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04126D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FD16F8">
              <w:rPr>
                <w:rFonts w:cs="Arial"/>
              </w:rPr>
              <w:t xml:space="preserve">tretnutie </w:t>
            </w:r>
            <w:r w:rsidR="00FD16F8"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="00FD16F8"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="00FD16F8"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7E5A0F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21</w:t>
            </w:r>
            <w:r w:rsidR="00632AF6" w:rsidRPr="00632AF6">
              <w:rPr>
                <w:rFonts w:cs="Arial"/>
              </w:rPr>
              <w:t>.</w:t>
            </w:r>
            <w:r>
              <w:rPr>
                <w:rFonts w:cs="Arial"/>
              </w:rPr>
              <w:t>6</w:t>
            </w:r>
            <w:r w:rsidR="00632AF6" w:rsidRPr="00632AF6">
              <w:rPr>
                <w:rFonts w:cs="Arial"/>
              </w:rPr>
              <w:t>.2018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3721" w:rsidP="00192FEC">
            <w:pPr>
              <w:pStyle w:val="HVerzia"/>
              <w:rPr>
                <w:rFonts w:cs="Arial"/>
                <w:highlight w:val="lightGray"/>
              </w:rPr>
            </w:pP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Prítomný: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5A0F" w:rsidRPr="00DF2E4D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  <w:rPr>
                <w:u w:val="single"/>
              </w:rPr>
            </w:pPr>
            <w:proofErr w:type="spellStart"/>
            <w:r w:rsidRPr="00DF2E4D">
              <w:rPr>
                <w:u w:val="single"/>
              </w:rPr>
              <w:t>organizačné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spustenie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dátovej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kancelárie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2"/>
              </w:numPr>
              <w:spacing w:after="160" w:line="259" w:lineRule="auto"/>
            </w:pPr>
            <w:proofErr w:type="spellStart"/>
            <w:r>
              <w:lastRenderedPageBreak/>
              <w:t>Predstavenie</w:t>
            </w:r>
            <w:proofErr w:type="spellEnd"/>
            <w:r>
              <w:t xml:space="preserve"> </w:t>
            </w:r>
            <w:proofErr w:type="spellStart"/>
            <w:r>
              <w:t>členov</w:t>
            </w:r>
            <w:proofErr w:type="spellEnd"/>
            <w:r>
              <w:t xml:space="preserve"> </w:t>
            </w:r>
            <w:proofErr w:type="spellStart"/>
            <w:r>
              <w:t>dátovej</w:t>
            </w:r>
            <w:proofErr w:type="spellEnd"/>
            <w:r>
              <w:t xml:space="preserve"> </w:t>
            </w:r>
            <w:proofErr w:type="spellStart"/>
            <w:r>
              <w:t>kancelárie</w:t>
            </w:r>
            <w:proofErr w:type="spellEnd"/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Pr="004377E9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</w:pPr>
            <w:proofErr w:type="spellStart"/>
            <w:r w:rsidRPr="00DF2E4D">
              <w:rPr>
                <w:u w:val="single"/>
              </w:rPr>
              <w:t>zákon</w:t>
            </w:r>
            <w:proofErr w:type="spellEnd"/>
            <w:r w:rsidRPr="00DF2E4D">
              <w:rPr>
                <w:u w:val="single"/>
              </w:rPr>
              <w:t xml:space="preserve"> o</w:t>
            </w:r>
            <w:r>
              <w:rPr>
                <w:u w:val="single"/>
              </w:rPr>
              <w:t> </w:t>
            </w:r>
            <w:proofErr w:type="spellStart"/>
            <w:r w:rsidRPr="00DF2E4D">
              <w:rPr>
                <w:u w:val="single"/>
              </w:rPr>
              <w:t>údajoch</w:t>
            </w:r>
            <w:proofErr w:type="spellEnd"/>
            <w:r>
              <w:rPr>
                <w:u w:val="single"/>
              </w:rPr>
              <w:t>:</w:t>
            </w:r>
          </w:p>
          <w:p w:rsidR="007E5A0F" w:rsidRPr="00EE0F24" w:rsidRDefault="007E5A0F" w:rsidP="007E5A0F">
            <w:pPr>
              <w:pStyle w:val="Odsekzoznamu"/>
              <w:ind w:left="426"/>
            </w:pP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Jaroslav </w:t>
            </w:r>
            <w:proofErr w:type="spellStart"/>
            <w:r>
              <w:t>Tkáč</w:t>
            </w:r>
            <w:proofErr w:type="spellEnd"/>
            <w:r>
              <w:t>: (</w:t>
            </w:r>
            <w:proofErr w:type="spellStart"/>
            <w:r>
              <w:t>dátová</w:t>
            </w:r>
            <w:proofErr w:type="spellEnd"/>
            <w:r>
              <w:t xml:space="preserve"> </w:t>
            </w:r>
            <w:proofErr w:type="spellStart"/>
            <w:r>
              <w:t>kancelária</w:t>
            </w:r>
            <w:proofErr w:type="spellEnd"/>
            <w:r>
              <w:t xml:space="preserve">) – </w:t>
            </w:r>
            <w:proofErr w:type="spellStart"/>
            <w:r>
              <w:t>koordinátor</w:t>
            </w:r>
            <w:proofErr w:type="spellEnd"/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Michal </w:t>
            </w:r>
            <w:proofErr w:type="spellStart"/>
            <w:r>
              <w:t>Číž</w:t>
            </w:r>
            <w:proofErr w:type="spellEnd"/>
            <w:r>
              <w:t xml:space="preserve"> - UPVII</w:t>
            </w: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Milan </w:t>
            </w:r>
            <w:proofErr w:type="spellStart"/>
            <w:r>
              <w:t>Andrejkovič</w:t>
            </w:r>
            <w:proofErr w:type="spellEnd"/>
            <w:r>
              <w:t xml:space="preserve"> (USROS MV SR)</w:t>
            </w: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Dominika </w:t>
            </w:r>
            <w:proofErr w:type="spellStart"/>
            <w:r>
              <w:t>Vargová</w:t>
            </w:r>
            <w:proofErr w:type="spellEnd"/>
          </w:p>
          <w:p w:rsidR="007E5A0F" w:rsidRDefault="007E5A0F" w:rsidP="007E5A0F">
            <w:pPr>
              <w:pStyle w:val="Odsekzoznamu"/>
              <w:ind w:left="426"/>
            </w:pPr>
            <w:proofErr w:type="spellStart"/>
            <w:r>
              <w:t>Ľubomíra</w:t>
            </w:r>
            <w:proofErr w:type="spellEnd"/>
            <w:r>
              <w:t xml:space="preserve"> </w:t>
            </w:r>
            <w:proofErr w:type="spellStart"/>
            <w:r>
              <w:t>Šoltýsová</w:t>
            </w:r>
            <w:proofErr w:type="spellEnd"/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Miroslav </w:t>
            </w:r>
            <w:proofErr w:type="spellStart"/>
            <w:r>
              <w:t>Chlípala</w:t>
            </w:r>
            <w:proofErr w:type="spellEnd"/>
            <w:r>
              <w:t xml:space="preserve"> (PPP)</w:t>
            </w: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NASES - </w:t>
            </w:r>
            <w:proofErr w:type="spellStart"/>
            <w:r>
              <w:t>tba</w:t>
            </w:r>
            <w:proofErr w:type="spellEnd"/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MS SR – </w:t>
            </w:r>
            <w:proofErr w:type="spellStart"/>
            <w:r>
              <w:t>tba</w:t>
            </w:r>
            <w:proofErr w:type="spellEnd"/>
          </w:p>
          <w:p w:rsidR="007E5A0F" w:rsidRPr="00DF2E4D" w:rsidRDefault="007E5A0F" w:rsidP="007E5A0F">
            <w:pPr>
              <w:pStyle w:val="Odsekzoznamu"/>
              <w:ind w:left="426"/>
            </w:pPr>
          </w:p>
          <w:p w:rsidR="007E5A0F" w:rsidRDefault="007E5A0F" w:rsidP="007E5A0F">
            <w:pPr>
              <w:pStyle w:val="Odsekzoznamu"/>
              <w:ind w:left="426"/>
            </w:pPr>
            <w:r>
              <w:t xml:space="preserve">Main </w:t>
            </w:r>
            <w:proofErr w:type="spellStart"/>
            <w:r>
              <w:t>tasks</w:t>
            </w:r>
            <w:proofErr w:type="spellEnd"/>
            <w:r>
              <w:t>:</w:t>
            </w:r>
          </w:p>
          <w:p w:rsidR="007E5A0F" w:rsidRDefault="007E5A0F" w:rsidP="007E5A0F">
            <w:pPr>
              <w:pStyle w:val="Odsekzoznamu"/>
              <w:numPr>
                <w:ilvl w:val="0"/>
                <w:numId w:val="23"/>
              </w:numPr>
              <w:spacing w:after="160" w:line="259" w:lineRule="auto"/>
            </w:pPr>
            <w:proofErr w:type="spellStart"/>
            <w:r>
              <w:t>podpora</w:t>
            </w:r>
            <w:proofErr w:type="spellEnd"/>
            <w:r>
              <w:t xml:space="preserve"> </w:t>
            </w:r>
            <w:proofErr w:type="spellStart"/>
            <w:r>
              <w:t>zavádzania</w:t>
            </w:r>
            <w:proofErr w:type="spellEnd"/>
            <w:r>
              <w:t xml:space="preserve"> </w:t>
            </w:r>
            <w:proofErr w:type="spellStart"/>
            <w:r>
              <w:t>použitia</w:t>
            </w:r>
            <w:proofErr w:type="spellEnd"/>
            <w:r>
              <w:t xml:space="preserve"> </w:t>
            </w:r>
            <w:proofErr w:type="spellStart"/>
            <w:r>
              <w:t>umelej</w:t>
            </w:r>
            <w:proofErr w:type="spellEnd"/>
            <w:r>
              <w:t xml:space="preserve"> </w:t>
            </w:r>
            <w:proofErr w:type="spellStart"/>
            <w:r>
              <w:t>inteligencie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3"/>
              </w:numPr>
              <w:spacing w:after="160" w:line="259" w:lineRule="auto"/>
            </w:pPr>
            <w:proofErr w:type="spellStart"/>
            <w:r>
              <w:t>riešenie</w:t>
            </w:r>
            <w:proofErr w:type="spellEnd"/>
            <w:r>
              <w:t xml:space="preserve"> </w:t>
            </w:r>
            <w:proofErr w:type="spellStart"/>
            <w:r>
              <w:t>otázky</w:t>
            </w:r>
            <w:proofErr w:type="spellEnd"/>
            <w:r>
              <w:t xml:space="preserve"> </w:t>
            </w:r>
            <w:proofErr w:type="spellStart"/>
            <w:r>
              <w:t>platforiem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3"/>
              </w:numPr>
              <w:spacing w:after="160" w:line="259" w:lineRule="auto"/>
            </w:pPr>
            <w:proofErr w:type="spellStart"/>
            <w:r>
              <w:t>verejný</w:t>
            </w:r>
            <w:proofErr w:type="spellEnd"/>
            <w:r>
              <w:t xml:space="preserve"> </w:t>
            </w:r>
            <w:proofErr w:type="spellStart"/>
            <w:r>
              <w:t>sektor</w:t>
            </w:r>
            <w:proofErr w:type="spellEnd"/>
            <w:r>
              <w:t xml:space="preserve"> </w:t>
            </w:r>
            <w:proofErr w:type="spellStart"/>
            <w:r>
              <w:t>maximálne</w:t>
            </w:r>
            <w:proofErr w:type="spellEnd"/>
            <w:r>
              <w:t xml:space="preserve"> </w:t>
            </w:r>
            <w:proofErr w:type="spellStart"/>
            <w:r>
              <w:t>využívajúci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3"/>
              </w:numPr>
              <w:spacing w:after="160" w:line="259" w:lineRule="auto"/>
            </w:pPr>
            <w:proofErr w:type="spellStart"/>
            <w:r>
              <w:t>využitie</w:t>
            </w:r>
            <w:proofErr w:type="spellEnd"/>
            <w:r>
              <w:t xml:space="preserve"> </w:t>
            </w:r>
            <w:proofErr w:type="spellStart"/>
            <w:r>
              <w:t>práce</w:t>
            </w:r>
            <w:proofErr w:type="spellEnd"/>
            <w:r>
              <w:t xml:space="preserve"> s </w:t>
            </w:r>
            <w:proofErr w:type="spellStart"/>
            <w:r>
              <w:t>dátami</w:t>
            </w:r>
            <w:proofErr w:type="spellEnd"/>
            <w:r>
              <w:t xml:space="preserve"> 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verejnom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</w:t>
            </w:r>
            <w:proofErr w:type="spellStart"/>
            <w:r>
              <w:t>súkromnom</w:t>
            </w:r>
            <w:proofErr w:type="spellEnd"/>
            <w:r>
              <w:t xml:space="preserve"> </w:t>
            </w:r>
            <w:proofErr w:type="spellStart"/>
            <w:r>
              <w:t>sektore</w:t>
            </w:r>
            <w:proofErr w:type="spellEnd"/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Default="007E5A0F" w:rsidP="007E5A0F">
            <w:pPr>
              <w:pStyle w:val="Odsekzoznamu"/>
              <w:ind w:left="786"/>
            </w:pPr>
            <w:r>
              <w:t xml:space="preserve">PSI - Public </w:t>
            </w:r>
            <w:proofErr w:type="spellStart"/>
            <w:r>
              <w:t>Sector</w:t>
            </w:r>
            <w:proofErr w:type="spellEnd"/>
            <w:r>
              <w:t xml:space="preserve"> Information</w:t>
            </w:r>
          </w:p>
          <w:p w:rsidR="007E5A0F" w:rsidRDefault="007E5A0F" w:rsidP="007E5A0F">
            <w:pPr>
              <w:pStyle w:val="Odsekzoznamu"/>
              <w:ind w:left="786"/>
            </w:pPr>
            <w:r>
              <w:t xml:space="preserve">GDPR - General Data </w:t>
            </w:r>
            <w:proofErr w:type="spellStart"/>
            <w:r>
              <w:t>Protection</w:t>
            </w:r>
            <w:proofErr w:type="spellEnd"/>
            <w:r>
              <w:t xml:space="preserve"> Regulation</w:t>
            </w:r>
          </w:p>
          <w:p w:rsidR="007E5A0F" w:rsidRDefault="007E5A0F" w:rsidP="007E5A0F">
            <w:pPr>
              <w:pStyle w:val="Odsekzoznamu"/>
              <w:ind w:left="786"/>
            </w:pPr>
            <w:r>
              <w:t xml:space="preserve">Free </w:t>
            </w:r>
            <w:proofErr w:type="spellStart"/>
            <w:r>
              <w:t>flow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Data</w:t>
            </w:r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Default="007E5A0F" w:rsidP="007E5A0F">
            <w:pPr>
              <w:pStyle w:val="Odsekzoznamu"/>
              <w:ind w:left="786"/>
            </w:pPr>
            <w:proofErr w:type="spellStart"/>
            <w:r>
              <w:t>Výstupy</w:t>
            </w:r>
            <w:proofErr w:type="spellEnd"/>
            <w:r>
              <w:t xml:space="preserve"> v </w:t>
            </w:r>
            <w:proofErr w:type="spellStart"/>
            <w:r>
              <w:t>roku</w:t>
            </w:r>
            <w:proofErr w:type="spellEnd"/>
            <w:r>
              <w:t xml:space="preserve"> 2018:</w:t>
            </w:r>
          </w:p>
          <w:p w:rsidR="007E5A0F" w:rsidRDefault="007E5A0F" w:rsidP="007E5A0F">
            <w:pPr>
              <w:pStyle w:val="Odsekzoznamu"/>
              <w:ind w:left="786"/>
            </w:pPr>
            <w:proofErr w:type="spellStart"/>
            <w:r>
              <w:t>Problémy</w:t>
            </w:r>
            <w:proofErr w:type="spellEnd"/>
            <w:r>
              <w:t xml:space="preserve">: </w:t>
            </w:r>
          </w:p>
          <w:p w:rsidR="007E5A0F" w:rsidRDefault="007E5A0F" w:rsidP="007E5A0F">
            <w:pPr>
              <w:pStyle w:val="Odsekzoznamu"/>
              <w:ind w:left="786"/>
            </w:pP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- </w:t>
            </w:r>
            <w:proofErr w:type="spellStart"/>
            <w:r>
              <w:t>legislatívna</w:t>
            </w:r>
            <w:proofErr w:type="spellEnd"/>
            <w:r>
              <w:t xml:space="preserve"> </w:t>
            </w:r>
            <w:proofErr w:type="spellStart"/>
            <w:r>
              <w:t>úprava</w:t>
            </w:r>
            <w:proofErr w:type="spellEnd"/>
            <w:r>
              <w:t xml:space="preserve">, </w:t>
            </w:r>
            <w:proofErr w:type="spellStart"/>
            <w:r>
              <w:t>opatrenia</w:t>
            </w:r>
            <w:proofErr w:type="spellEnd"/>
          </w:p>
          <w:p w:rsidR="007E5A0F" w:rsidRDefault="007E5A0F" w:rsidP="007E5A0F">
            <w:pPr>
              <w:pStyle w:val="Odsekzoznamu"/>
              <w:ind w:left="786"/>
            </w:pPr>
            <w:r>
              <w:t xml:space="preserve">jeden </w:t>
            </w:r>
            <w:proofErr w:type="spellStart"/>
            <w:r>
              <w:t>krát</w:t>
            </w:r>
            <w:proofErr w:type="spellEnd"/>
            <w:r>
              <w:t xml:space="preserve"> a </w:t>
            </w:r>
            <w:proofErr w:type="spellStart"/>
            <w:r>
              <w:t>dosť</w:t>
            </w:r>
            <w:proofErr w:type="spellEnd"/>
            <w:r>
              <w:t xml:space="preserve">, </w:t>
            </w:r>
            <w:proofErr w:type="spellStart"/>
            <w:r>
              <w:t>referenčné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, </w:t>
            </w:r>
            <w:proofErr w:type="spellStart"/>
            <w:r>
              <w:t>sankčný</w:t>
            </w:r>
            <w:proofErr w:type="spellEnd"/>
            <w:r>
              <w:t xml:space="preserve"> </w:t>
            </w:r>
            <w:proofErr w:type="spellStart"/>
            <w:r>
              <w:t>funkčný</w:t>
            </w:r>
            <w:proofErr w:type="spellEnd"/>
            <w:r>
              <w:t xml:space="preserve"> </w:t>
            </w:r>
            <w:proofErr w:type="spellStart"/>
            <w:r>
              <w:t>mechanizmus</w:t>
            </w:r>
            <w:proofErr w:type="spellEnd"/>
            <w:r>
              <w:t xml:space="preserve">, </w:t>
            </w:r>
            <w:proofErr w:type="spellStart"/>
            <w:r>
              <w:t>kvalita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, </w:t>
            </w:r>
            <w:proofErr w:type="spellStart"/>
            <w:r>
              <w:t>platformová</w:t>
            </w:r>
            <w:proofErr w:type="spellEnd"/>
            <w:r>
              <w:t xml:space="preserve"> </w:t>
            </w:r>
            <w:proofErr w:type="spellStart"/>
            <w:r>
              <w:t>ekonomika</w:t>
            </w:r>
            <w:proofErr w:type="spellEnd"/>
            <w:r>
              <w:t>,</w:t>
            </w:r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Pr="00DF2E4D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</w:pPr>
            <w:proofErr w:type="spellStart"/>
            <w:r w:rsidRPr="00DF2E4D">
              <w:rPr>
                <w:u w:val="single"/>
              </w:rPr>
              <w:t>analýza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hodnoty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otvorených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údajov</w:t>
            </w:r>
            <w:proofErr w:type="spellEnd"/>
          </w:p>
          <w:p w:rsidR="007E5A0F" w:rsidRDefault="007E5A0F" w:rsidP="007E5A0F"/>
          <w:p w:rsidR="007E5A0F" w:rsidRPr="00DF2E4D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</w:pPr>
            <w:proofErr w:type="spellStart"/>
            <w:r w:rsidRPr="00DF2E4D">
              <w:rPr>
                <w:u w:val="single"/>
              </w:rPr>
              <w:t>dátový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inventá</w:t>
            </w:r>
            <w:r>
              <w:rPr>
                <w:u w:val="single"/>
              </w:rPr>
              <w:t>r</w:t>
            </w:r>
            <w:proofErr w:type="spellEnd"/>
          </w:p>
          <w:p w:rsidR="007E5A0F" w:rsidRDefault="007E5A0F" w:rsidP="007E5A0F">
            <w:pPr>
              <w:ind w:left="426"/>
            </w:pPr>
            <w:proofErr w:type="spellStart"/>
            <w:r>
              <w:t>metodika</w:t>
            </w:r>
            <w:proofErr w:type="spellEnd"/>
            <w:r>
              <w:t xml:space="preserve"> </w:t>
            </w:r>
            <w:proofErr w:type="spellStart"/>
            <w:r>
              <w:t>ma</w:t>
            </w:r>
            <w:proofErr w:type="spellEnd"/>
            <w:r>
              <w:t xml:space="preserve"> </w:t>
            </w:r>
            <w:proofErr w:type="spellStart"/>
            <w:r>
              <w:t>byť</w:t>
            </w:r>
            <w:proofErr w:type="spellEnd"/>
            <w:r>
              <w:t xml:space="preserve"> </w:t>
            </w:r>
            <w:proofErr w:type="spellStart"/>
            <w:r>
              <w:t>pripravená</w:t>
            </w:r>
            <w:proofErr w:type="spellEnd"/>
            <w:r>
              <w:t xml:space="preserve"> v </w:t>
            </w:r>
            <w:proofErr w:type="spellStart"/>
            <w:r>
              <w:t>septembri</w:t>
            </w:r>
            <w:proofErr w:type="spellEnd"/>
            <w:r>
              <w:t>:</w:t>
            </w:r>
          </w:p>
          <w:p w:rsidR="007E5A0F" w:rsidRDefault="007E5A0F" w:rsidP="007E5A0F">
            <w:pPr>
              <w:ind w:left="426"/>
            </w:pPr>
            <w:r>
              <w:t xml:space="preserve">- </w:t>
            </w:r>
            <w:proofErr w:type="spellStart"/>
            <w:r>
              <w:t>návrh</w:t>
            </w:r>
            <w:proofErr w:type="spellEnd"/>
            <w:r>
              <w:t xml:space="preserve"> </w:t>
            </w:r>
            <w:proofErr w:type="spellStart"/>
            <w:r>
              <w:t>spojiť</w:t>
            </w:r>
            <w:proofErr w:type="spellEnd"/>
            <w:r>
              <w:t xml:space="preserve"> so </w:t>
            </w:r>
            <w:proofErr w:type="spellStart"/>
            <w:r>
              <w:t>školením</w:t>
            </w:r>
            <w:proofErr w:type="spellEnd"/>
            <w:r>
              <w:t xml:space="preserve"> NASESU:</w:t>
            </w:r>
          </w:p>
          <w:p w:rsidR="007E5A0F" w:rsidRDefault="007E5A0F" w:rsidP="007E5A0F">
            <w:pPr>
              <w:ind w:left="426"/>
            </w:pPr>
            <w:proofErr w:type="spellStart"/>
            <w:r>
              <w:t>pilotné</w:t>
            </w:r>
            <w:proofErr w:type="spellEnd"/>
            <w:r>
              <w:t xml:space="preserve"> </w:t>
            </w:r>
            <w:proofErr w:type="spellStart"/>
            <w:r>
              <w:t>rezorty</w:t>
            </w:r>
            <w:proofErr w:type="spellEnd"/>
            <w:r>
              <w:t xml:space="preserve">: </w:t>
            </w:r>
            <w:proofErr w:type="spellStart"/>
            <w:r>
              <w:t>ministerstvo</w:t>
            </w:r>
            <w:proofErr w:type="spellEnd"/>
            <w:r>
              <w:t xml:space="preserve"> </w:t>
            </w:r>
            <w:proofErr w:type="spellStart"/>
            <w:r>
              <w:t>vnútra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2"/>
              </w:numPr>
              <w:spacing w:after="160" w:line="259" w:lineRule="auto"/>
            </w:pP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účasti</w:t>
            </w:r>
            <w:proofErr w:type="spellEnd"/>
            <w:r>
              <w:t xml:space="preserve"> NASES (</w:t>
            </w:r>
            <w:proofErr w:type="spellStart"/>
            <w:r>
              <w:t>poskytne</w:t>
            </w:r>
            <w:proofErr w:type="spellEnd"/>
            <w:r>
              <w:t xml:space="preserve"> </w:t>
            </w:r>
            <w:proofErr w:type="spellStart"/>
            <w:r>
              <w:t>skúsenosť</w:t>
            </w:r>
            <w:proofErr w:type="spellEnd"/>
            <w:r>
              <w:t xml:space="preserve"> z </w:t>
            </w:r>
            <w:proofErr w:type="spellStart"/>
            <w:r>
              <w:t>dátového</w:t>
            </w:r>
            <w:proofErr w:type="spellEnd"/>
            <w:r>
              <w:t xml:space="preserve"> </w:t>
            </w:r>
            <w:proofErr w:type="spellStart"/>
            <w:r>
              <w:t>auditu</w:t>
            </w:r>
            <w:proofErr w:type="spellEnd"/>
            <w:r>
              <w:t>)</w:t>
            </w:r>
          </w:p>
          <w:p w:rsidR="007E5A0F" w:rsidRDefault="007E5A0F" w:rsidP="007E5A0F">
            <w:pPr>
              <w:pStyle w:val="Odsekzoznamu"/>
              <w:ind w:left="786"/>
            </w:pPr>
          </w:p>
          <w:p w:rsidR="007E5A0F" w:rsidRDefault="007E5A0F" w:rsidP="007E5A0F">
            <w:pPr>
              <w:pStyle w:val="Odsekzoznamu"/>
              <w:numPr>
                <w:ilvl w:val="0"/>
                <w:numId w:val="21"/>
              </w:numPr>
              <w:spacing w:after="160" w:line="259" w:lineRule="auto"/>
              <w:ind w:left="426" w:hanging="426"/>
            </w:pPr>
            <w:proofErr w:type="spellStart"/>
            <w:r w:rsidRPr="00DF2E4D">
              <w:rPr>
                <w:u w:val="single"/>
              </w:rPr>
              <w:t>nové</w:t>
            </w:r>
            <w:proofErr w:type="spellEnd"/>
            <w:r w:rsidRPr="00DF2E4D">
              <w:rPr>
                <w:u w:val="single"/>
              </w:rPr>
              <w:t xml:space="preserve"> </w:t>
            </w:r>
            <w:proofErr w:type="spellStart"/>
            <w:r w:rsidRPr="00DF2E4D">
              <w:rPr>
                <w:u w:val="single"/>
              </w:rPr>
              <w:t>projekty</w:t>
            </w:r>
            <w:proofErr w:type="spellEnd"/>
            <w:r>
              <w:t>:</w:t>
            </w:r>
          </w:p>
          <w:p w:rsidR="007E5A0F" w:rsidRDefault="007E5A0F" w:rsidP="007E5A0F"/>
          <w:p w:rsidR="007E5A0F" w:rsidRDefault="007E5A0F" w:rsidP="007E5A0F">
            <w:pPr>
              <w:pStyle w:val="Odsekzoznamu"/>
              <w:numPr>
                <w:ilvl w:val="0"/>
                <w:numId w:val="20"/>
              </w:numPr>
              <w:spacing w:after="160" w:line="259" w:lineRule="auto"/>
            </w:pPr>
            <w:proofErr w:type="spellStart"/>
            <w:r>
              <w:t>dopytová</w:t>
            </w:r>
            <w:proofErr w:type="spellEnd"/>
            <w:r>
              <w:t xml:space="preserve"> </w:t>
            </w:r>
            <w:proofErr w:type="spellStart"/>
            <w:r>
              <w:t>výzva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dátové</w:t>
            </w:r>
            <w:proofErr w:type="spellEnd"/>
            <w:r>
              <w:t xml:space="preserve"> </w:t>
            </w:r>
            <w:proofErr w:type="spellStart"/>
            <w:r>
              <w:t>inovácie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0"/>
              </w:numPr>
              <w:spacing w:after="160" w:line="259" w:lineRule="auto"/>
            </w:pPr>
            <w:proofErr w:type="spellStart"/>
            <w:r>
              <w:t>konsolidovaná</w:t>
            </w:r>
            <w:proofErr w:type="spellEnd"/>
            <w:r>
              <w:t xml:space="preserve"> </w:t>
            </w:r>
            <w:proofErr w:type="spellStart"/>
            <w:r>
              <w:t>analytická</w:t>
            </w:r>
            <w:proofErr w:type="spellEnd"/>
            <w:r>
              <w:t xml:space="preserve"> </w:t>
            </w:r>
            <w:proofErr w:type="spellStart"/>
            <w:r>
              <w:t>výzva</w:t>
            </w:r>
            <w:proofErr w:type="spellEnd"/>
          </w:p>
          <w:p w:rsidR="007E5A0F" w:rsidRDefault="007E5A0F" w:rsidP="007E5A0F">
            <w:pPr>
              <w:pStyle w:val="Odsekzoznamu"/>
              <w:numPr>
                <w:ilvl w:val="0"/>
                <w:numId w:val="20"/>
              </w:numPr>
              <w:spacing w:after="160" w:line="259" w:lineRule="auto"/>
            </w:pPr>
            <w:r>
              <w:t xml:space="preserve">Open </w:t>
            </w:r>
            <w:proofErr w:type="spellStart"/>
            <w:r>
              <w:t>data</w:t>
            </w:r>
            <w:proofErr w:type="spellEnd"/>
            <w:r>
              <w:t xml:space="preserve"> 2.0 (NASES)</w:t>
            </w:r>
          </w:p>
          <w:p w:rsidR="007E5A0F" w:rsidRDefault="007E5A0F" w:rsidP="007E5A0F"/>
          <w:p w:rsidR="007E5A0F" w:rsidRPr="00CF44BB" w:rsidRDefault="007E5A0F" w:rsidP="007E5A0F">
            <w:proofErr w:type="spellStart"/>
            <w:r>
              <w:t>Člen</w:t>
            </w:r>
            <w:proofErr w:type="spellEnd"/>
            <w:r>
              <w:t xml:space="preserve"> z </w:t>
            </w:r>
            <w:proofErr w:type="spellStart"/>
            <w:r>
              <w:t>pracovnej</w:t>
            </w:r>
            <w:proofErr w:type="spellEnd"/>
            <w:r>
              <w:t xml:space="preserve"> </w:t>
            </w:r>
            <w:proofErr w:type="spellStart"/>
            <w:r>
              <w:t>skupiny</w:t>
            </w:r>
            <w:proofErr w:type="spellEnd"/>
            <w:r>
              <w:t xml:space="preserve"> e-</w:t>
            </w:r>
            <w:proofErr w:type="spellStart"/>
            <w:r>
              <w:t>governance</w:t>
            </w:r>
            <w:proofErr w:type="spellEnd"/>
            <w:r>
              <w:t xml:space="preserve"> </w:t>
            </w:r>
            <w:proofErr w:type="spellStart"/>
            <w:r>
              <w:t>navrhol</w:t>
            </w:r>
            <w:proofErr w:type="spellEnd"/>
            <w:r>
              <w:t xml:space="preserve"> </w:t>
            </w:r>
            <w:proofErr w:type="spellStart"/>
            <w:r>
              <w:t>vytvorenie</w:t>
            </w:r>
            <w:proofErr w:type="spellEnd"/>
            <w:r>
              <w:t xml:space="preserve"> </w:t>
            </w:r>
            <w:proofErr w:type="spellStart"/>
            <w:r>
              <w:t>road</w:t>
            </w:r>
            <w:proofErr w:type="spellEnd"/>
            <w:r>
              <w:t xml:space="preserve"> </w:t>
            </w:r>
            <w:proofErr w:type="spellStart"/>
            <w:r>
              <w:t>mapy</w:t>
            </w:r>
            <w:proofErr w:type="spellEnd"/>
            <w:r>
              <w:t xml:space="preserve">, </w:t>
            </w:r>
            <w:proofErr w:type="spellStart"/>
            <w:r>
              <w:t>míľniky</w:t>
            </w:r>
            <w:proofErr w:type="spellEnd"/>
            <w:r>
              <w:t xml:space="preserve">, </w:t>
            </w:r>
            <w:proofErr w:type="spellStart"/>
            <w:r>
              <w:t>určiť</w:t>
            </w:r>
            <w:proofErr w:type="spellEnd"/>
            <w:r>
              <w:t xml:space="preserve"> </w:t>
            </w:r>
            <w:proofErr w:type="spellStart"/>
            <w:r>
              <w:t>gestorov</w:t>
            </w:r>
            <w:proofErr w:type="spellEnd"/>
            <w:r>
              <w:t>.</w:t>
            </w:r>
          </w:p>
          <w:p w:rsidR="00D90E1D" w:rsidRPr="0013560D" w:rsidRDefault="00D90E1D" w:rsidP="002D1732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7E5A0F">
        <w:rPr>
          <w:rFonts w:ascii="Arial" w:hAnsi="Arial" w:cs="Arial"/>
          <w:b w:val="0"/>
          <w:sz w:val="20"/>
          <w:szCs w:val="20"/>
          <w:lang w:val="sk-SK"/>
        </w:rPr>
        <w:t>Jaroslav</w:t>
      </w:r>
      <w:proofErr w:type="spellEnd"/>
      <w:r w:rsidR="007E5A0F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7E5A0F">
        <w:rPr>
          <w:rFonts w:ascii="Arial" w:hAnsi="Arial" w:cs="Arial"/>
          <w:b w:val="0"/>
          <w:sz w:val="20"/>
          <w:szCs w:val="20"/>
          <w:lang w:val="sk-SK"/>
        </w:rPr>
        <w:t>Tk</w:t>
      </w:r>
      <w:r w:rsidR="007E5A0F">
        <w:rPr>
          <w:rFonts w:ascii="Arial" w:hAnsi="Arial" w:cs="Arial"/>
          <w:b w:val="0"/>
          <w:sz w:val="20"/>
          <w:szCs w:val="20"/>
          <w:lang w:val="en-US"/>
        </w:rPr>
        <w:t>áč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765BC4">
        <w:rPr>
          <w:rFonts w:ascii="Arial" w:hAnsi="Arial" w:cs="Arial"/>
          <w:b w:val="0"/>
          <w:sz w:val="20"/>
          <w:szCs w:val="20"/>
          <w:lang w:val="sk-SK"/>
        </w:rPr>
        <w:t>21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765BC4">
        <w:rPr>
          <w:rFonts w:ascii="Arial" w:hAnsi="Arial" w:cs="Arial"/>
          <w:b w:val="0"/>
          <w:sz w:val="20"/>
          <w:szCs w:val="20"/>
          <w:lang w:val="sk-SK"/>
        </w:rPr>
        <w:t>6</w:t>
      </w:r>
      <w:bookmarkStart w:id="1" w:name="_GoBack"/>
      <w:bookmarkEnd w:id="1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</w:t>
      </w:r>
      <w:r w:rsidR="0004126D">
        <w:rPr>
          <w:rFonts w:ascii="Arial" w:hAnsi="Arial" w:cs="Arial"/>
          <w:b w:val="0"/>
          <w:sz w:val="20"/>
          <w:szCs w:val="20"/>
          <w:lang w:val="sk-SK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04126D">
        <w:rPr>
          <w:rFonts w:ascii="Arial" w:hAnsi="Arial" w:cs="Arial"/>
          <w:b w:val="0"/>
          <w:sz w:val="20"/>
          <w:szCs w:val="20"/>
        </w:rPr>
        <w:t>05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04126D">
        <w:rPr>
          <w:rFonts w:ascii="Arial" w:hAnsi="Arial" w:cs="Arial"/>
          <w:b w:val="0"/>
          <w:sz w:val="20"/>
          <w:szCs w:val="20"/>
        </w:rPr>
        <w:t>7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04126D">
        <w:rPr>
          <w:rFonts w:ascii="Arial" w:hAnsi="Arial" w:cs="Arial"/>
          <w:b w:val="0"/>
          <w:sz w:val="20"/>
          <w:szCs w:val="20"/>
        </w:rPr>
        <w:t>8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408" w:rsidRDefault="00552408">
      <w:r>
        <w:separator/>
      </w:r>
    </w:p>
  </w:endnote>
  <w:endnote w:type="continuationSeparator" w:id="0">
    <w:p w:rsidR="00552408" w:rsidRDefault="00552408">
      <w:r>
        <w:continuationSeparator/>
      </w:r>
    </w:p>
  </w:endnote>
  <w:endnote w:type="continuationNotice" w:id="1">
    <w:p w:rsidR="00552408" w:rsidRDefault="00552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408" w:rsidRDefault="00552408">
      <w:r>
        <w:separator/>
      </w:r>
    </w:p>
  </w:footnote>
  <w:footnote w:type="continuationSeparator" w:id="0">
    <w:p w:rsidR="00552408" w:rsidRDefault="00552408">
      <w:r>
        <w:continuationSeparator/>
      </w:r>
    </w:p>
  </w:footnote>
  <w:footnote w:type="continuationNotice" w:id="1">
    <w:p w:rsidR="00552408" w:rsidRDefault="005524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37B7"/>
    <w:multiLevelType w:val="hybridMultilevel"/>
    <w:tmpl w:val="4C26AF90"/>
    <w:lvl w:ilvl="0" w:tplc="F2D8F0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26DDC"/>
    <w:multiLevelType w:val="hybridMultilevel"/>
    <w:tmpl w:val="C7884EDC"/>
    <w:lvl w:ilvl="0" w:tplc="78D4CED8">
      <w:start w:val="2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8331C"/>
    <w:multiLevelType w:val="hybridMultilevel"/>
    <w:tmpl w:val="4CEC6A20"/>
    <w:lvl w:ilvl="0" w:tplc="B53E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4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A286A"/>
    <w:multiLevelType w:val="hybridMultilevel"/>
    <w:tmpl w:val="28D4A7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1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3"/>
  </w:num>
  <w:num w:numId="5">
    <w:abstractNumId w:val="21"/>
  </w:num>
  <w:num w:numId="6">
    <w:abstractNumId w:val="10"/>
  </w:num>
  <w:num w:numId="7">
    <w:abstractNumId w:val="20"/>
  </w:num>
  <w:num w:numId="8">
    <w:abstractNumId w:val="20"/>
  </w:num>
  <w:num w:numId="9">
    <w:abstractNumId w:val="11"/>
  </w:num>
  <w:num w:numId="10">
    <w:abstractNumId w:val="6"/>
  </w:num>
  <w:num w:numId="11">
    <w:abstractNumId w:val="5"/>
  </w:num>
  <w:num w:numId="12">
    <w:abstractNumId w:val="1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9"/>
  </w:num>
  <w:num w:numId="18">
    <w:abstractNumId w:val="14"/>
  </w:num>
  <w:num w:numId="19">
    <w:abstractNumId w:val="17"/>
  </w:num>
  <w:num w:numId="20">
    <w:abstractNumId w:val="19"/>
  </w:num>
  <w:num w:numId="21">
    <w:abstractNumId w:val="7"/>
  </w:num>
  <w:num w:numId="22">
    <w:abstractNumId w:val="4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126D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2408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32AF6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5BC4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E5A0F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93DBF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CF3B35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A49666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1B70-AE50-4A9D-84F0-27A0655368D2}"/>
</file>

<file path=customXml/itemProps2.xml><?xml version="1.0" encoding="utf-8"?>
<ds:datastoreItem xmlns:ds="http://schemas.openxmlformats.org/officeDocument/2006/customXml" ds:itemID="{83D3547F-EE00-4206-854E-F74208F1B288}"/>
</file>

<file path=customXml/itemProps3.xml><?xml version="1.0" encoding="utf-8"?>
<ds:datastoreItem xmlns:ds="http://schemas.openxmlformats.org/officeDocument/2006/customXml" ds:itemID="{04403DF3-2D5E-4708-8C79-1A52FBFFE106}"/>
</file>

<file path=customXml/itemProps4.xml><?xml version="1.0" encoding="utf-8"?>
<ds:datastoreItem xmlns:ds="http://schemas.openxmlformats.org/officeDocument/2006/customXml" ds:itemID="{FD702A82-7E9D-4DF3-9070-9847111030C5}"/>
</file>

<file path=customXml/itemProps5.xml><?xml version="1.0" encoding="utf-8"?>
<ds:datastoreItem xmlns:ds="http://schemas.openxmlformats.org/officeDocument/2006/customXml" ds:itemID="{923A5680-F2B9-4CF4-999C-546A6474101B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34_Zapis_zo_stretnutia_vzor.dot</Template>
  <TotalTime>1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1545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2018-07-05T11:55:00Z</dcterms:created>
  <dcterms:modified xsi:type="dcterms:W3CDTF">2018-07-05T11:56:00Z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85094471-535c-4f4c-9564-d4d5c5d96d13</vt:lpwstr>
  </property>
</Properties>
</file>