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05A0" w:rsidRDefault="009005A0" w:rsidP="009005A0">
      <w:pPr>
        <w:jc w:val="center"/>
        <w:rPr>
          <w:lang w:val="sk-SK"/>
        </w:rPr>
      </w:pPr>
    </w:p>
    <w:p w:rsidR="009005A0" w:rsidRDefault="009005A0" w:rsidP="009005A0">
      <w:pPr>
        <w:jc w:val="center"/>
        <w:rPr>
          <w:lang w:val="sk-SK"/>
        </w:rPr>
      </w:pPr>
    </w:p>
    <w:p w:rsidR="009005A0" w:rsidRDefault="009005A0" w:rsidP="009005A0">
      <w:pPr>
        <w:jc w:val="center"/>
        <w:rPr>
          <w:lang w:val="sk-SK"/>
        </w:rPr>
      </w:pPr>
    </w:p>
    <w:p w:rsidR="009005A0" w:rsidRDefault="009005A0" w:rsidP="009005A0">
      <w:pPr>
        <w:jc w:val="center"/>
        <w:rPr>
          <w:lang w:val="sk-SK"/>
        </w:rPr>
      </w:pPr>
    </w:p>
    <w:p w:rsidR="009005A0" w:rsidRDefault="009005A0" w:rsidP="009005A0">
      <w:pPr>
        <w:jc w:val="center"/>
        <w:rPr>
          <w:lang w:val="sk-SK"/>
        </w:rPr>
      </w:pPr>
    </w:p>
    <w:p w:rsidR="009005A0" w:rsidRDefault="009005A0" w:rsidP="009005A0">
      <w:pPr>
        <w:jc w:val="center"/>
        <w:rPr>
          <w:lang w:val="sk-SK"/>
        </w:rPr>
      </w:pPr>
    </w:p>
    <w:p w:rsidR="00766DF8" w:rsidRDefault="009005A0" w:rsidP="004367D3">
      <w:pPr>
        <w:pStyle w:val="Heading1"/>
        <w:jc w:val="center"/>
        <w:rPr>
          <w:lang w:val="sk-SK"/>
        </w:rPr>
      </w:pPr>
      <w:r>
        <w:rPr>
          <w:lang w:val="sk-SK"/>
        </w:rPr>
        <w:t xml:space="preserve">Pravidlá publikovania </w:t>
      </w:r>
      <w:r w:rsidR="004367D3" w:rsidRPr="004367D3">
        <w:rPr>
          <w:lang w:val="sk-SK"/>
        </w:rPr>
        <w:t xml:space="preserve">služieb do </w:t>
      </w:r>
      <w:proofErr w:type="spellStart"/>
      <w:r w:rsidR="006C3BD6">
        <w:rPr>
          <w:lang w:val="sk-SK"/>
        </w:rPr>
        <w:t>multikanálového</w:t>
      </w:r>
      <w:proofErr w:type="spellEnd"/>
      <w:r w:rsidR="006C3BD6">
        <w:rPr>
          <w:lang w:val="sk-SK"/>
        </w:rPr>
        <w:t xml:space="preserve"> prostredia </w:t>
      </w:r>
      <w:proofErr w:type="spellStart"/>
      <w:r>
        <w:rPr>
          <w:lang w:val="sk-SK"/>
        </w:rPr>
        <w:t>eGov</w:t>
      </w:r>
      <w:r w:rsidR="004367D3">
        <w:rPr>
          <w:lang w:val="sk-SK"/>
        </w:rPr>
        <w:t>ernmentu</w:t>
      </w:r>
      <w:proofErr w:type="spellEnd"/>
    </w:p>
    <w:p w:rsidR="009005A0" w:rsidRDefault="009005A0" w:rsidP="009005A0">
      <w:pPr>
        <w:jc w:val="center"/>
        <w:rPr>
          <w:lang w:val="sk-SK"/>
        </w:rPr>
      </w:pPr>
    </w:p>
    <w:p w:rsidR="009005A0" w:rsidRDefault="009005A0" w:rsidP="009005A0">
      <w:pPr>
        <w:jc w:val="center"/>
        <w:rPr>
          <w:lang w:val="sk-SK"/>
        </w:rPr>
      </w:pPr>
    </w:p>
    <w:p w:rsidR="009005A0" w:rsidRDefault="009005A0" w:rsidP="009005A0">
      <w:pPr>
        <w:jc w:val="center"/>
        <w:rPr>
          <w:lang w:val="sk-SK"/>
        </w:rPr>
      </w:pPr>
    </w:p>
    <w:p w:rsidR="009005A0" w:rsidRDefault="009005A0" w:rsidP="009005A0">
      <w:pPr>
        <w:jc w:val="center"/>
        <w:rPr>
          <w:lang w:val="sk-SK"/>
        </w:rPr>
      </w:pPr>
    </w:p>
    <w:p w:rsidR="009005A0" w:rsidRDefault="009005A0" w:rsidP="009005A0">
      <w:pPr>
        <w:jc w:val="center"/>
        <w:rPr>
          <w:lang w:val="sk-SK"/>
        </w:rPr>
      </w:pPr>
    </w:p>
    <w:p w:rsidR="009005A0" w:rsidRDefault="009005A0" w:rsidP="009005A0">
      <w:pPr>
        <w:jc w:val="center"/>
        <w:rPr>
          <w:lang w:val="sk-SK"/>
        </w:rPr>
      </w:pPr>
    </w:p>
    <w:p w:rsidR="009005A0" w:rsidRDefault="009005A0" w:rsidP="009005A0">
      <w:pPr>
        <w:jc w:val="center"/>
        <w:rPr>
          <w:lang w:val="sk-SK"/>
        </w:rPr>
      </w:pPr>
    </w:p>
    <w:p w:rsidR="009005A0" w:rsidRDefault="009005A0" w:rsidP="009005A0">
      <w:pPr>
        <w:jc w:val="left"/>
        <w:rPr>
          <w:lang w:val="sk-SK"/>
        </w:rPr>
      </w:pPr>
    </w:p>
    <w:p w:rsidR="009005A0" w:rsidRDefault="009005A0" w:rsidP="009005A0">
      <w:pPr>
        <w:jc w:val="left"/>
        <w:rPr>
          <w:lang w:val="sk-SK"/>
        </w:rPr>
      </w:pPr>
    </w:p>
    <w:p w:rsidR="009005A0" w:rsidRDefault="009005A0" w:rsidP="009005A0">
      <w:pPr>
        <w:jc w:val="left"/>
        <w:rPr>
          <w:lang w:val="sk-SK"/>
        </w:rPr>
      </w:pPr>
    </w:p>
    <w:p w:rsidR="009005A0" w:rsidRDefault="009005A0" w:rsidP="009005A0">
      <w:pPr>
        <w:jc w:val="left"/>
        <w:rPr>
          <w:lang w:val="sk-SK"/>
        </w:rPr>
      </w:pPr>
    </w:p>
    <w:p w:rsidR="009005A0" w:rsidRDefault="009005A0" w:rsidP="009005A0">
      <w:pPr>
        <w:jc w:val="left"/>
        <w:rPr>
          <w:lang w:val="sk-SK"/>
        </w:rPr>
      </w:pPr>
    </w:p>
    <w:p w:rsidR="009005A0" w:rsidRDefault="009005A0" w:rsidP="009005A0">
      <w:pPr>
        <w:jc w:val="left"/>
        <w:rPr>
          <w:lang w:val="sk-SK"/>
        </w:rPr>
      </w:pPr>
    </w:p>
    <w:p w:rsidR="009005A0" w:rsidRDefault="009005A0" w:rsidP="009005A0">
      <w:pPr>
        <w:jc w:val="left"/>
        <w:rPr>
          <w:lang w:val="sk-SK"/>
        </w:rPr>
      </w:pPr>
    </w:p>
    <w:p w:rsidR="009005A0" w:rsidRDefault="009005A0" w:rsidP="009005A0">
      <w:pPr>
        <w:jc w:val="left"/>
        <w:rPr>
          <w:lang w:val="sk-SK"/>
        </w:rPr>
      </w:pPr>
    </w:p>
    <w:p w:rsidR="009005A0" w:rsidRDefault="009005A0" w:rsidP="009005A0">
      <w:pPr>
        <w:jc w:val="left"/>
        <w:rPr>
          <w:lang w:val="sk-SK"/>
        </w:rPr>
      </w:pPr>
    </w:p>
    <w:p w:rsidR="009005A0" w:rsidRDefault="009005A0" w:rsidP="009005A0">
      <w:pPr>
        <w:jc w:val="left"/>
        <w:rPr>
          <w:lang w:val="sk-SK"/>
        </w:rPr>
      </w:pPr>
    </w:p>
    <w:p w:rsidR="009005A0" w:rsidRDefault="009005A0" w:rsidP="009005A0">
      <w:pPr>
        <w:jc w:val="left"/>
        <w:rPr>
          <w:lang w:val="sk-SK"/>
        </w:rPr>
      </w:pPr>
    </w:p>
    <w:p w:rsidR="009005A0" w:rsidRDefault="009005A0" w:rsidP="009005A0">
      <w:pPr>
        <w:jc w:val="left"/>
        <w:rPr>
          <w:lang w:val="sk-SK"/>
        </w:rPr>
      </w:pPr>
    </w:p>
    <w:p w:rsidR="009005A0" w:rsidRDefault="009005A0" w:rsidP="009005A0">
      <w:pPr>
        <w:jc w:val="left"/>
        <w:rPr>
          <w:lang w:val="sk-SK"/>
        </w:rPr>
      </w:pPr>
    </w:p>
    <w:p w:rsidR="009005A0" w:rsidRDefault="009005A0" w:rsidP="009005A0">
      <w:pPr>
        <w:jc w:val="left"/>
        <w:rPr>
          <w:lang w:val="sk-SK"/>
        </w:rPr>
      </w:pPr>
    </w:p>
    <w:p w:rsidR="009005A0" w:rsidRDefault="009005A0" w:rsidP="008B35A6">
      <w:pPr>
        <w:pStyle w:val="Heading1"/>
        <w:numPr>
          <w:ilvl w:val="0"/>
          <w:numId w:val="2"/>
        </w:numPr>
        <w:rPr>
          <w:lang w:val="sk-SK"/>
        </w:rPr>
      </w:pPr>
      <w:r>
        <w:rPr>
          <w:lang w:val="sk-SK"/>
        </w:rPr>
        <w:t>Úvod</w:t>
      </w:r>
    </w:p>
    <w:p w:rsidR="007C6AAB" w:rsidRDefault="00B03F87" w:rsidP="009005A0">
      <w:pPr>
        <w:rPr>
          <w:lang w:val="sk-SK"/>
        </w:rPr>
      </w:pPr>
      <w:r>
        <w:rPr>
          <w:lang w:val="sk-SK"/>
        </w:rPr>
        <w:t xml:space="preserve">Dva kľúčové strategické dokumenty </w:t>
      </w:r>
      <w:r w:rsidR="007C6AAB">
        <w:rPr>
          <w:lang w:val="sk-SK"/>
        </w:rPr>
        <w:t>informatizácie (</w:t>
      </w:r>
      <w:r w:rsidRPr="007C6AAB">
        <w:rPr>
          <w:i/>
          <w:lang w:val="sk-SK"/>
        </w:rPr>
        <w:t>Strategická priorita: Integrácia a orchestrácia</w:t>
      </w:r>
      <w:r>
        <w:rPr>
          <w:lang w:val="sk-SK"/>
        </w:rPr>
        <w:t xml:space="preserve"> a </w:t>
      </w:r>
      <w:r w:rsidRPr="007C6AAB">
        <w:rPr>
          <w:i/>
          <w:lang w:val="sk-SK"/>
        </w:rPr>
        <w:t>Referenčná architektúra integrovaného informačného systému verejnej správy</w:t>
      </w:r>
      <w:r w:rsidR="007C6AAB">
        <w:rPr>
          <w:i/>
          <w:lang w:val="sk-SK"/>
        </w:rPr>
        <w:t>)</w:t>
      </w:r>
      <w:r w:rsidR="007C6AAB" w:rsidRPr="007C6AAB">
        <w:rPr>
          <w:lang w:val="sk-SK"/>
        </w:rPr>
        <w:t xml:space="preserve">, zadefinovali pre </w:t>
      </w:r>
      <w:r w:rsidRPr="007C6AAB">
        <w:rPr>
          <w:lang w:val="sk-SK"/>
        </w:rPr>
        <w:t>všetky agendové systémy</w:t>
      </w:r>
      <w:r w:rsidR="007C6AAB" w:rsidRPr="007C6AAB">
        <w:rPr>
          <w:lang w:val="sk-SK"/>
        </w:rPr>
        <w:t xml:space="preserve"> (p</w:t>
      </w:r>
      <w:r w:rsidRPr="007C6AAB">
        <w:rPr>
          <w:lang w:val="sk-SK"/>
        </w:rPr>
        <w:t>oskytujúce elektronické služby verejnej správy</w:t>
      </w:r>
      <w:r w:rsidR="007C6AAB" w:rsidRPr="007C6AAB">
        <w:rPr>
          <w:lang w:val="sk-SK"/>
        </w:rPr>
        <w:t xml:space="preserve">) </w:t>
      </w:r>
      <w:r w:rsidR="007C6AAB" w:rsidRPr="007C6AAB">
        <w:rPr>
          <w:b/>
          <w:lang w:val="sk-SK"/>
        </w:rPr>
        <w:t xml:space="preserve">povinnosť </w:t>
      </w:r>
      <w:r w:rsidRPr="007C6AAB">
        <w:rPr>
          <w:b/>
          <w:lang w:val="sk-SK"/>
        </w:rPr>
        <w:t>publikovať</w:t>
      </w:r>
      <w:r w:rsidRPr="007C6AAB">
        <w:rPr>
          <w:lang w:val="sk-SK"/>
        </w:rPr>
        <w:t xml:space="preserve"> </w:t>
      </w:r>
      <w:r w:rsidR="00763ED0" w:rsidRPr="007C6AAB">
        <w:rPr>
          <w:lang w:val="sk-SK"/>
        </w:rPr>
        <w:t xml:space="preserve">(formou web služieb) </w:t>
      </w:r>
      <w:r w:rsidR="00763ED0" w:rsidRPr="007C6AAB">
        <w:rPr>
          <w:b/>
          <w:lang w:val="sk-SK"/>
        </w:rPr>
        <w:t xml:space="preserve">služby </w:t>
      </w:r>
      <w:r w:rsidRPr="007C6AAB">
        <w:rPr>
          <w:b/>
          <w:lang w:val="sk-SK"/>
        </w:rPr>
        <w:t xml:space="preserve">pre </w:t>
      </w:r>
      <w:r w:rsidR="00763ED0" w:rsidRPr="007C6AAB">
        <w:rPr>
          <w:b/>
          <w:lang w:val="sk-SK"/>
        </w:rPr>
        <w:t xml:space="preserve">spracovanie </w:t>
      </w:r>
      <w:r w:rsidRPr="007C6AAB">
        <w:rPr>
          <w:b/>
          <w:lang w:val="sk-SK"/>
        </w:rPr>
        <w:t xml:space="preserve">elektronických podaní, a zároveň všetky pomocné služby </w:t>
      </w:r>
      <w:r w:rsidRPr="007C6AAB">
        <w:rPr>
          <w:lang w:val="sk-SK"/>
        </w:rPr>
        <w:t>(doťahovanie údajov, validácia vstupov)</w:t>
      </w:r>
      <w:r w:rsidR="007C6AAB" w:rsidRPr="007C6AAB">
        <w:rPr>
          <w:lang w:val="sk-SK"/>
        </w:rPr>
        <w:t xml:space="preserve"> pre prípravu samotného podania </w:t>
      </w:r>
      <w:r w:rsidR="007C6AAB" w:rsidRPr="007C6AAB">
        <w:rPr>
          <w:b/>
          <w:lang w:val="sk-SK"/>
        </w:rPr>
        <w:t xml:space="preserve">do </w:t>
      </w:r>
      <w:proofErr w:type="spellStart"/>
      <w:r w:rsidR="007C6AAB" w:rsidRPr="007C6AAB">
        <w:rPr>
          <w:b/>
          <w:lang w:val="sk-SK"/>
        </w:rPr>
        <w:t>multikanálového</w:t>
      </w:r>
      <w:proofErr w:type="spellEnd"/>
      <w:r w:rsidR="007C6AAB" w:rsidRPr="007C6AAB">
        <w:rPr>
          <w:b/>
          <w:lang w:val="sk-SK"/>
        </w:rPr>
        <w:t xml:space="preserve"> prostredia</w:t>
      </w:r>
      <w:r w:rsidRPr="007C6AAB">
        <w:rPr>
          <w:lang w:val="sk-SK"/>
        </w:rPr>
        <w:t>.</w:t>
      </w:r>
      <w:r w:rsidR="007C6AAB">
        <w:rPr>
          <w:lang w:val="sk-SK"/>
        </w:rPr>
        <w:t xml:space="preserve"> </w:t>
      </w:r>
      <w:r w:rsidR="00431F55">
        <w:rPr>
          <w:lang w:val="sk-SK"/>
        </w:rPr>
        <w:t xml:space="preserve">Typicky ide o služby navrhnuté pre </w:t>
      </w:r>
      <w:r w:rsidR="00431F55" w:rsidRPr="00431F55">
        <w:rPr>
          <w:i/>
          <w:lang w:val="sk-SK"/>
        </w:rPr>
        <w:t>synchrónnu</w:t>
      </w:r>
      <w:r w:rsidR="00431F55">
        <w:rPr>
          <w:lang w:val="sk-SK"/>
        </w:rPr>
        <w:t xml:space="preserve"> komunikáciu. </w:t>
      </w:r>
      <w:r w:rsidR="007C6AAB">
        <w:rPr>
          <w:lang w:val="sk-SK"/>
        </w:rPr>
        <w:t xml:space="preserve">Hlavnou výhodou povinnej publikácie služieb </w:t>
      </w:r>
      <w:r w:rsidR="00D40D38">
        <w:rPr>
          <w:lang w:val="sk-SK"/>
        </w:rPr>
        <w:t>z AIS-</w:t>
      </w:r>
      <w:proofErr w:type="spellStart"/>
      <w:r w:rsidR="00D40D38">
        <w:rPr>
          <w:lang w:val="sk-SK"/>
        </w:rPr>
        <w:t>ov</w:t>
      </w:r>
      <w:proofErr w:type="spellEnd"/>
      <w:r w:rsidR="00D40D38">
        <w:rPr>
          <w:lang w:val="sk-SK"/>
        </w:rPr>
        <w:t xml:space="preserve"> </w:t>
      </w:r>
      <w:r w:rsidR="007C6AAB">
        <w:rPr>
          <w:lang w:val="sk-SK"/>
        </w:rPr>
        <w:t xml:space="preserve">je samozrejme ich širšia dostupnosť a využiteľnosť v prostredí </w:t>
      </w:r>
      <w:proofErr w:type="spellStart"/>
      <w:r w:rsidR="007C6AAB">
        <w:rPr>
          <w:lang w:val="sk-SK"/>
        </w:rPr>
        <w:t>eGovernmentu</w:t>
      </w:r>
      <w:proofErr w:type="spellEnd"/>
      <w:r w:rsidR="007C6AAB">
        <w:rPr>
          <w:lang w:val="sk-SK"/>
        </w:rPr>
        <w:t xml:space="preserve"> (dostupnosť pre všetky prístupové, resp. „kontaktné“</w:t>
      </w:r>
      <w:r w:rsidR="00D40D38">
        <w:rPr>
          <w:lang w:val="sk-SK"/>
        </w:rPr>
        <w:t xml:space="preserve"> body - </w:t>
      </w:r>
      <w:r w:rsidR="007C6AAB">
        <w:rPr>
          <w:lang w:val="sk-SK"/>
        </w:rPr>
        <w:t>aj novovznikajúce)</w:t>
      </w:r>
      <w:r w:rsidR="00D40D38">
        <w:rPr>
          <w:lang w:val="sk-SK"/>
        </w:rPr>
        <w:t xml:space="preserve"> a vzniká tak základný predpoklad pre otváranie týchto služieb (a ich rozhraní) pre využitie systémami tretích strán (mimo </w:t>
      </w:r>
      <w:proofErr w:type="spellStart"/>
      <w:r w:rsidR="00D40D38">
        <w:rPr>
          <w:lang w:val="sk-SK"/>
        </w:rPr>
        <w:t>eGov</w:t>
      </w:r>
      <w:proofErr w:type="spellEnd"/>
      <w:r w:rsidR="00D40D38">
        <w:rPr>
          <w:lang w:val="sk-SK"/>
        </w:rPr>
        <w:t xml:space="preserve">) – </w:t>
      </w:r>
      <w:r w:rsidR="007E283A">
        <w:rPr>
          <w:lang w:val="sk-SK"/>
        </w:rPr>
        <w:t>tzv. koncept „</w:t>
      </w:r>
      <w:proofErr w:type="spellStart"/>
      <w:r w:rsidR="00D40D38">
        <w:rPr>
          <w:lang w:val="sk-SK"/>
        </w:rPr>
        <w:t>OpenAPI</w:t>
      </w:r>
      <w:proofErr w:type="spellEnd"/>
      <w:r w:rsidR="007E283A">
        <w:rPr>
          <w:lang w:val="sk-SK"/>
        </w:rPr>
        <w:t>“</w:t>
      </w:r>
      <w:r w:rsidR="00D40D38">
        <w:rPr>
          <w:lang w:val="sk-SK"/>
        </w:rPr>
        <w:t xml:space="preserve">. </w:t>
      </w:r>
    </w:p>
    <w:p w:rsidR="00431F55" w:rsidRDefault="00431F55" w:rsidP="009005A0">
      <w:pPr>
        <w:rPr>
          <w:lang w:val="sk-SK"/>
        </w:rPr>
      </w:pPr>
    </w:p>
    <w:p w:rsidR="007C6AAB" w:rsidRPr="00EE1CCA" w:rsidRDefault="007C6AAB" w:rsidP="009005A0">
      <w:pPr>
        <w:rPr>
          <w:lang w:val="sk-SK"/>
        </w:rPr>
      </w:pPr>
      <w:r>
        <w:rPr>
          <w:lang w:val="sk-SK"/>
        </w:rPr>
        <w:t>So samotnou pub</w:t>
      </w:r>
      <w:r w:rsidR="00D40D38">
        <w:rPr>
          <w:lang w:val="sk-SK"/>
        </w:rPr>
        <w:t xml:space="preserve">likáciou </w:t>
      </w:r>
      <w:r w:rsidR="0047335C">
        <w:rPr>
          <w:lang w:val="sk-SK"/>
        </w:rPr>
        <w:t xml:space="preserve">prichádzajú dve dôležité </w:t>
      </w:r>
      <w:r w:rsidR="007E283A">
        <w:rPr>
          <w:lang w:val="sk-SK"/>
        </w:rPr>
        <w:t>otázky.</w:t>
      </w:r>
      <w:r w:rsidR="0047335C">
        <w:rPr>
          <w:lang w:val="sk-SK"/>
        </w:rPr>
        <w:t xml:space="preserve"> Prvá z nich sa </w:t>
      </w:r>
      <w:r w:rsidR="002F7E97">
        <w:rPr>
          <w:lang w:val="sk-SK"/>
        </w:rPr>
        <w:t xml:space="preserve">sústreďuje na oblasť </w:t>
      </w:r>
      <w:r w:rsidR="007E283A">
        <w:rPr>
          <w:lang w:val="sk-SK"/>
        </w:rPr>
        <w:t xml:space="preserve">štandardizácie „formy“ publikovania služieb. Je namieste predpokladať, že </w:t>
      </w:r>
      <w:r w:rsidR="0047335C">
        <w:rPr>
          <w:lang w:val="sk-SK"/>
        </w:rPr>
        <w:t xml:space="preserve">pokiaľ budú služby publikované s využitím najnovších štandardov a metodík, a zároveň budú tieto štandardy a metodiky aplikované jednotne – zvyšuje </w:t>
      </w:r>
      <w:r w:rsidR="00BE5395">
        <w:rPr>
          <w:lang w:val="sk-SK"/>
        </w:rPr>
        <w:t xml:space="preserve">sa </w:t>
      </w:r>
      <w:r w:rsidR="0047335C">
        <w:rPr>
          <w:lang w:val="sk-SK"/>
        </w:rPr>
        <w:t xml:space="preserve">dramaticky využiteľnosť daných služieb a zjednodušuje </w:t>
      </w:r>
      <w:r w:rsidR="00BE5395">
        <w:rPr>
          <w:lang w:val="sk-SK"/>
        </w:rPr>
        <w:t>sa situácia</w:t>
      </w:r>
      <w:r w:rsidR="0047335C">
        <w:rPr>
          <w:lang w:val="sk-SK"/>
        </w:rPr>
        <w:t xml:space="preserve"> pisateľom systémov, ktoré tieto služby konzumujú.</w:t>
      </w:r>
      <w:r w:rsidR="002F7E97">
        <w:rPr>
          <w:lang w:val="sk-SK"/>
        </w:rPr>
        <w:t xml:space="preserve"> Toto </w:t>
      </w:r>
      <w:r w:rsidR="00BE5395">
        <w:rPr>
          <w:lang w:val="sk-SK"/>
        </w:rPr>
        <w:t xml:space="preserve">uvažovanie </w:t>
      </w:r>
      <w:r w:rsidR="002F7E97">
        <w:rPr>
          <w:lang w:val="sk-SK"/>
        </w:rPr>
        <w:t xml:space="preserve">potvrdzujú aj </w:t>
      </w:r>
      <w:r w:rsidR="00BE5395">
        <w:rPr>
          <w:lang w:val="sk-SK"/>
        </w:rPr>
        <w:t xml:space="preserve">štandardizačné aktivity </w:t>
      </w:r>
      <w:r w:rsidR="002F7E97">
        <w:rPr>
          <w:lang w:val="sk-SK"/>
        </w:rPr>
        <w:t>z iných krajín EÚ (napríklad v</w:t>
      </w:r>
      <w:r w:rsidR="00BE5395">
        <w:rPr>
          <w:lang w:val="sk-SK"/>
        </w:rPr>
        <w:t xml:space="preserve"> UK publikovaná </w:t>
      </w:r>
      <w:r w:rsidR="002F7E97">
        <w:rPr>
          <w:lang w:val="sk-SK"/>
        </w:rPr>
        <w:t>špecifikácia</w:t>
      </w:r>
      <w:r w:rsidR="00BE5395">
        <w:rPr>
          <w:lang w:val="sk-SK"/>
        </w:rPr>
        <w:t xml:space="preserve"> pre štandardizáciu API služieb</w:t>
      </w:r>
      <w:r w:rsidR="002F7E97">
        <w:rPr>
          <w:lang w:val="sk-SK"/>
        </w:rPr>
        <w:t xml:space="preserve"> </w:t>
      </w:r>
      <w:hyperlink r:id="rId5" w:history="1">
        <w:r w:rsidR="002F7E97" w:rsidRPr="00E06BF3">
          <w:rPr>
            <w:rStyle w:val="Hyperlink"/>
            <w:lang w:val="sk-SK"/>
          </w:rPr>
          <w:t>https://www.gov.uk/guidance/gds-api-technical-and-data-standards</w:t>
        </w:r>
      </w:hyperlink>
      <w:r w:rsidR="002F7E97">
        <w:rPr>
          <w:lang w:val="sk-SK"/>
        </w:rPr>
        <w:t>). D</w:t>
      </w:r>
      <w:r w:rsidR="00C60D10">
        <w:rPr>
          <w:lang w:val="sk-SK"/>
        </w:rPr>
        <w:t xml:space="preserve">ruhou </w:t>
      </w:r>
      <w:r w:rsidR="00E955EA">
        <w:rPr>
          <w:lang w:val="sk-SK"/>
        </w:rPr>
        <w:t xml:space="preserve">zaujímavou témou je centralizácia publikovania </w:t>
      </w:r>
      <w:r w:rsidR="002F7E97" w:rsidRPr="002F7E97">
        <w:rPr>
          <w:i/>
          <w:lang w:val="sk-SK"/>
        </w:rPr>
        <w:t>fasády</w:t>
      </w:r>
      <w:r w:rsidR="002F7E97">
        <w:rPr>
          <w:lang w:val="sk-SK"/>
        </w:rPr>
        <w:t xml:space="preserve"> </w:t>
      </w:r>
      <w:r w:rsidR="00E955EA" w:rsidRPr="002F7E97">
        <w:rPr>
          <w:lang w:val="sk-SK"/>
        </w:rPr>
        <w:t>uvedených</w:t>
      </w:r>
      <w:r w:rsidR="00E955EA">
        <w:rPr>
          <w:lang w:val="sk-SK"/>
        </w:rPr>
        <w:t xml:space="preserve"> </w:t>
      </w:r>
      <w:r w:rsidR="00EE1CCA">
        <w:rPr>
          <w:lang w:val="sk-SK"/>
        </w:rPr>
        <w:t xml:space="preserve">služieb (ich rozhraní) </w:t>
      </w:r>
      <w:r w:rsidR="002F7E97">
        <w:rPr>
          <w:lang w:val="sk-SK"/>
        </w:rPr>
        <w:t xml:space="preserve">do jedného logického bodu a možné výhody z toho vyplývajúce. </w:t>
      </w:r>
      <w:r w:rsidR="00EE1CCA">
        <w:rPr>
          <w:lang w:val="sk-SK"/>
        </w:rPr>
        <w:t xml:space="preserve">Pod pojmom </w:t>
      </w:r>
      <w:r w:rsidR="00EE1CCA">
        <w:rPr>
          <w:i/>
          <w:lang w:val="sk-SK"/>
        </w:rPr>
        <w:t>fasáda</w:t>
      </w:r>
      <w:r w:rsidR="00EE1CCA" w:rsidRPr="00EE1CCA">
        <w:rPr>
          <w:lang w:val="sk-SK"/>
        </w:rPr>
        <w:t xml:space="preserve"> služby</w:t>
      </w:r>
      <w:r w:rsidR="00EE1CCA">
        <w:rPr>
          <w:lang w:val="sk-SK"/>
        </w:rPr>
        <w:t xml:space="preserve"> rozumieme rozhranie, ktoré je publikované v samostatnom (zväčša centralizovanom) bode a ktoré </w:t>
      </w:r>
      <w:r w:rsidR="00431F55">
        <w:rPr>
          <w:lang w:val="sk-SK"/>
        </w:rPr>
        <w:t>ďalej „</w:t>
      </w:r>
      <w:r w:rsidR="00EE1CCA">
        <w:rPr>
          <w:lang w:val="sk-SK"/>
        </w:rPr>
        <w:t>smeruje</w:t>
      </w:r>
      <w:r w:rsidR="00431F55">
        <w:rPr>
          <w:lang w:val="sk-SK"/>
        </w:rPr>
        <w:t>“</w:t>
      </w:r>
      <w:r w:rsidR="00EE1CCA">
        <w:rPr>
          <w:lang w:val="sk-SK"/>
        </w:rPr>
        <w:t xml:space="preserve"> komunikáciu na cieľovú službu. Cez </w:t>
      </w:r>
      <w:r w:rsidR="00EE1CCA">
        <w:rPr>
          <w:i/>
          <w:lang w:val="sk-SK"/>
        </w:rPr>
        <w:t>fasádu</w:t>
      </w:r>
      <w:r w:rsidR="00EE1CCA">
        <w:rPr>
          <w:lang w:val="sk-SK"/>
        </w:rPr>
        <w:t xml:space="preserve"> tak komun</w:t>
      </w:r>
      <w:r w:rsidR="00431F55">
        <w:rPr>
          <w:lang w:val="sk-SK"/>
        </w:rPr>
        <w:t xml:space="preserve">ikácia len prechádza - </w:t>
      </w:r>
      <w:r w:rsidR="00EE1CCA">
        <w:rPr>
          <w:lang w:val="sk-SK"/>
        </w:rPr>
        <w:t>od konzumenta smerom na službu a </w:t>
      </w:r>
      <w:r w:rsidR="00431F55">
        <w:rPr>
          <w:lang w:val="sk-SK"/>
        </w:rPr>
        <w:t>späť.</w:t>
      </w:r>
      <w:r w:rsidR="001930B4">
        <w:rPr>
          <w:lang w:val="sk-SK"/>
        </w:rPr>
        <w:t xml:space="preserve"> Predsunutie fasády a jej centralizácia prináša niekoľko výhod – </w:t>
      </w:r>
      <w:r w:rsidR="00376040">
        <w:rPr>
          <w:lang w:val="sk-SK"/>
        </w:rPr>
        <w:t xml:space="preserve">napríklad </w:t>
      </w:r>
      <w:r w:rsidR="001930B4">
        <w:rPr>
          <w:lang w:val="sk-SK"/>
        </w:rPr>
        <w:t xml:space="preserve">je </w:t>
      </w:r>
      <w:r w:rsidR="00376040">
        <w:rPr>
          <w:lang w:val="sk-SK"/>
        </w:rPr>
        <w:t xml:space="preserve">možné </w:t>
      </w:r>
      <w:r w:rsidR="00E54425">
        <w:rPr>
          <w:lang w:val="sk-SK"/>
        </w:rPr>
        <w:t xml:space="preserve">centrálne </w:t>
      </w:r>
      <w:r w:rsidR="00376040">
        <w:rPr>
          <w:lang w:val="sk-SK"/>
        </w:rPr>
        <w:t xml:space="preserve">merať a vyhodnocovať využívanie a výkonové parametre služieb. Zároveň je možné jednotne implementovať bezpečnostné politiky a protokoly – od autentifikácie, cez autorizáciu a prideľovanie oprávnení na vyvolávanie služieb v mene občana a podnikateľa – až po dynamickú ochranu pred </w:t>
      </w:r>
      <w:proofErr w:type="spellStart"/>
      <w:r w:rsidR="00376040">
        <w:rPr>
          <w:lang w:val="sk-SK"/>
        </w:rPr>
        <w:t>kyber</w:t>
      </w:r>
      <w:proofErr w:type="spellEnd"/>
      <w:r w:rsidR="00376040">
        <w:rPr>
          <w:lang w:val="sk-SK"/>
        </w:rPr>
        <w:t xml:space="preserve">-útokmi (napr. </w:t>
      </w:r>
      <w:proofErr w:type="spellStart"/>
      <w:r w:rsidR="00376040">
        <w:rPr>
          <w:lang w:val="sk-SK"/>
        </w:rPr>
        <w:t>DDoS</w:t>
      </w:r>
      <w:proofErr w:type="spellEnd"/>
      <w:r w:rsidR="00376040">
        <w:rPr>
          <w:lang w:val="sk-SK"/>
        </w:rPr>
        <w:t>)</w:t>
      </w:r>
      <w:r w:rsidR="00DC57A8">
        <w:rPr>
          <w:lang w:val="sk-SK"/>
        </w:rPr>
        <w:t xml:space="preserve">, atď. Centrálny bod, do ktorého sú fasády rozhraní publikované, sa z pohľadu architektúry stáva dôležitou </w:t>
      </w:r>
      <w:r w:rsidR="00DC57A8" w:rsidRPr="00DC57A8">
        <w:rPr>
          <w:b/>
          <w:lang w:val="sk-SK"/>
        </w:rPr>
        <w:t>vstupnou bránou</w:t>
      </w:r>
      <w:r w:rsidR="00DC57A8">
        <w:rPr>
          <w:b/>
          <w:lang w:val="sk-SK"/>
        </w:rPr>
        <w:t xml:space="preserve"> </w:t>
      </w:r>
      <w:r w:rsidR="00DC57A8">
        <w:rPr>
          <w:lang w:val="sk-SK"/>
        </w:rPr>
        <w:t xml:space="preserve">(preto ďalej technický pojem „API </w:t>
      </w:r>
      <w:proofErr w:type="spellStart"/>
      <w:r w:rsidR="00DC57A8">
        <w:rPr>
          <w:lang w:val="sk-SK"/>
        </w:rPr>
        <w:t>Gateway</w:t>
      </w:r>
      <w:proofErr w:type="spellEnd"/>
      <w:r w:rsidR="00DC57A8">
        <w:rPr>
          <w:lang w:val="sk-SK"/>
        </w:rPr>
        <w:t xml:space="preserve">“, resp. skrátene „API GW“) pre využívanie služieb </w:t>
      </w:r>
      <w:proofErr w:type="spellStart"/>
      <w:r w:rsidR="00DC57A8">
        <w:rPr>
          <w:lang w:val="sk-SK"/>
        </w:rPr>
        <w:t>eGovernmentu</w:t>
      </w:r>
      <w:proofErr w:type="spellEnd"/>
      <w:r w:rsidR="00DC57A8">
        <w:rPr>
          <w:lang w:val="sk-SK"/>
        </w:rPr>
        <w:t xml:space="preserve"> a do značnej miery sa podieľa na vnímaní celkovej kvality poskytovaných elektr</w:t>
      </w:r>
      <w:r w:rsidR="00151571">
        <w:rPr>
          <w:lang w:val="sk-SK"/>
        </w:rPr>
        <w:t>onických služieb verejnej správy</w:t>
      </w:r>
      <w:r w:rsidR="00DC57A8">
        <w:rPr>
          <w:lang w:val="sk-SK"/>
        </w:rPr>
        <w:t xml:space="preserve"> občanmi, podnikateľmi, resp. súkromným, či neziskovým sektorom. </w:t>
      </w:r>
    </w:p>
    <w:p w:rsidR="007C6AAB" w:rsidRDefault="007C6AAB" w:rsidP="009005A0">
      <w:pPr>
        <w:rPr>
          <w:lang w:val="sk-SK"/>
        </w:rPr>
      </w:pPr>
    </w:p>
    <w:p w:rsidR="007C6AAB" w:rsidRDefault="00941F57" w:rsidP="009005A0">
      <w:pPr>
        <w:rPr>
          <w:lang w:val="sk-SK"/>
        </w:rPr>
      </w:pPr>
      <w:r>
        <w:rPr>
          <w:lang w:val="sk-SK"/>
        </w:rPr>
        <w:t>N</w:t>
      </w:r>
      <w:r w:rsidR="00FA189F">
        <w:rPr>
          <w:lang w:val="sk-SK"/>
        </w:rPr>
        <w:t xml:space="preserve">ačrtnuté </w:t>
      </w:r>
      <w:r>
        <w:rPr>
          <w:lang w:val="sk-SK"/>
        </w:rPr>
        <w:t xml:space="preserve">základné </w:t>
      </w:r>
      <w:r w:rsidR="00FA189F">
        <w:rPr>
          <w:lang w:val="sk-SK"/>
        </w:rPr>
        <w:t xml:space="preserve">oblasti (štandardizácia formy rozhraní </w:t>
      </w:r>
      <w:r>
        <w:rPr>
          <w:lang w:val="sk-SK"/>
        </w:rPr>
        <w:t xml:space="preserve">poskytovania služieb </w:t>
      </w:r>
      <w:r w:rsidR="00FA189F">
        <w:rPr>
          <w:lang w:val="sk-SK"/>
        </w:rPr>
        <w:t>a špecifikácia úloh a </w:t>
      </w:r>
      <w:r>
        <w:rPr>
          <w:lang w:val="sk-SK"/>
        </w:rPr>
        <w:t>zodpovednosť</w:t>
      </w:r>
      <w:r w:rsidR="00FA189F">
        <w:rPr>
          <w:lang w:val="sk-SK"/>
        </w:rPr>
        <w:t xml:space="preserve"> centrálnej brány</w:t>
      </w:r>
      <w:r>
        <w:rPr>
          <w:lang w:val="sk-SK"/>
        </w:rPr>
        <w:t xml:space="preserve"> publikujúcej fasády rozhraní služieb</w:t>
      </w:r>
      <w:r w:rsidR="00FA189F">
        <w:rPr>
          <w:lang w:val="sk-SK"/>
        </w:rPr>
        <w:t>)</w:t>
      </w:r>
      <w:r>
        <w:rPr>
          <w:lang w:val="sk-SK"/>
        </w:rPr>
        <w:t xml:space="preserve"> sú premietnuté aj</w:t>
      </w:r>
      <w:r w:rsidR="00DC57A8">
        <w:rPr>
          <w:lang w:val="sk-SK"/>
        </w:rPr>
        <w:t xml:space="preserve"> do hlavnej štruktúry dokumentu (dve základné kapitoly). Záverečná kapitola sa venuje vysvetleniu postupu implementácie z pohľadu OVM, keďže príprava služieb do jednotného formátu môže v čase výrazne predbiehať publikáciu fasády tohto rozhrania do centrálneho prvku (API GW).</w:t>
      </w:r>
    </w:p>
    <w:p w:rsidR="00763ED0" w:rsidRDefault="00763ED0" w:rsidP="009005A0">
      <w:pPr>
        <w:rPr>
          <w:lang w:val="sk-SK"/>
        </w:rPr>
      </w:pPr>
    </w:p>
    <w:p w:rsidR="00B03F87" w:rsidRDefault="00B03F87" w:rsidP="009005A0">
      <w:pPr>
        <w:rPr>
          <w:lang w:val="sk-SK"/>
        </w:rPr>
      </w:pPr>
    </w:p>
    <w:p w:rsidR="008A0167" w:rsidRDefault="008A0167" w:rsidP="009005A0">
      <w:pPr>
        <w:rPr>
          <w:lang w:val="sk-SK"/>
        </w:rPr>
      </w:pPr>
    </w:p>
    <w:p w:rsidR="008A0167" w:rsidRDefault="008A0167" w:rsidP="009005A0">
      <w:pPr>
        <w:rPr>
          <w:lang w:val="sk-SK"/>
        </w:rPr>
      </w:pPr>
    </w:p>
    <w:p w:rsidR="008A0167" w:rsidRDefault="008A0167" w:rsidP="009005A0">
      <w:pPr>
        <w:rPr>
          <w:lang w:val="sk-SK"/>
        </w:rPr>
      </w:pPr>
    </w:p>
    <w:p w:rsidR="008A0167" w:rsidRDefault="008A0167" w:rsidP="009005A0">
      <w:pPr>
        <w:rPr>
          <w:lang w:val="sk-SK"/>
        </w:rPr>
      </w:pPr>
    </w:p>
    <w:p w:rsidR="008A0167" w:rsidRDefault="008A0167" w:rsidP="009005A0">
      <w:pPr>
        <w:rPr>
          <w:lang w:val="sk-SK"/>
        </w:rPr>
      </w:pPr>
    </w:p>
    <w:p w:rsidR="008A0167" w:rsidRDefault="008A0167" w:rsidP="009005A0">
      <w:pPr>
        <w:rPr>
          <w:lang w:val="sk-SK"/>
        </w:rPr>
      </w:pPr>
    </w:p>
    <w:p w:rsidR="008A0167" w:rsidRDefault="008A0167" w:rsidP="009005A0">
      <w:pPr>
        <w:rPr>
          <w:lang w:val="sk-SK"/>
        </w:rPr>
      </w:pPr>
    </w:p>
    <w:p w:rsidR="008A0167" w:rsidRDefault="008A0167" w:rsidP="009005A0">
      <w:pPr>
        <w:rPr>
          <w:lang w:val="sk-SK"/>
        </w:rPr>
      </w:pPr>
    </w:p>
    <w:p w:rsidR="008A0167" w:rsidRDefault="008A0167" w:rsidP="009005A0">
      <w:pPr>
        <w:rPr>
          <w:lang w:val="sk-SK"/>
        </w:rPr>
      </w:pPr>
    </w:p>
    <w:p w:rsidR="008A0167" w:rsidRDefault="008A0167" w:rsidP="009005A0">
      <w:pPr>
        <w:rPr>
          <w:lang w:val="sk-SK"/>
        </w:rPr>
      </w:pPr>
    </w:p>
    <w:p w:rsidR="008A0167" w:rsidRDefault="008A0167" w:rsidP="009005A0">
      <w:pPr>
        <w:rPr>
          <w:lang w:val="sk-SK"/>
        </w:rPr>
      </w:pPr>
    </w:p>
    <w:p w:rsidR="008A0167" w:rsidRDefault="008A0167" w:rsidP="009005A0">
      <w:pPr>
        <w:rPr>
          <w:lang w:val="sk-SK"/>
        </w:rPr>
      </w:pPr>
    </w:p>
    <w:p w:rsidR="008A0167" w:rsidRDefault="008A0167" w:rsidP="009005A0">
      <w:pPr>
        <w:rPr>
          <w:lang w:val="sk-SK"/>
        </w:rPr>
      </w:pPr>
    </w:p>
    <w:p w:rsidR="008A0167" w:rsidRDefault="008A0167" w:rsidP="009005A0">
      <w:pPr>
        <w:rPr>
          <w:lang w:val="sk-SK"/>
        </w:rPr>
      </w:pPr>
    </w:p>
    <w:p w:rsidR="008A0167" w:rsidRDefault="008A0167" w:rsidP="009005A0">
      <w:pPr>
        <w:rPr>
          <w:lang w:val="sk-SK"/>
        </w:rPr>
      </w:pPr>
    </w:p>
    <w:p w:rsidR="008A0167" w:rsidRDefault="008A0167" w:rsidP="009005A0">
      <w:pPr>
        <w:rPr>
          <w:lang w:val="sk-SK"/>
        </w:rPr>
      </w:pPr>
    </w:p>
    <w:p w:rsidR="008A0167" w:rsidRDefault="008A0167" w:rsidP="009005A0">
      <w:pPr>
        <w:rPr>
          <w:lang w:val="sk-SK"/>
        </w:rPr>
      </w:pPr>
    </w:p>
    <w:p w:rsidR="008A0167" w:rsidRDefault="008A0167" w:rsidP="009005A0">
      <w:pPr>
        <w:rPr>
          <w:lang w:val="sk-SK"/>
        </w:rPr>
      </w:pPr>
    </w:p>
    <w:p w:rsidR="008A0167" w:rsidRDefault="008A0167" w:rsidP="009005A0">
      <w:pPr>
        <w:rPr>
          <w:lang w:val="sk-SK"/>
        </w:rPr>
      </w:pPr>
    </w:p>
    <w:p w:rsidR="008A0167" w:rsidRDefault="008A0167" w:rsidP="009005A0">
      <w:pPr>
        <w:rPr>
          <w:lang w:val="sk-SK"/>
        </w:rPr>
      </w:pPr>
    </w:p>
    <w:p w:rsidR="008A0167" w:rsidRDefault="008A0167" w:rsidP="009005A0">
      <w:pPr>
        <w:rPr>
          <w:lang w:val="sk-SK"/>
        </w:rPr>
      </w:pPr>
    </w:p>
    <w:p w:rsidR="008A0167" w:rsidRDefault="008A0167" w:rsidP="009005A0">
      <w:pPr>
        <w:rPr>
          <w:lang w:val="sk-SK"/>
        </w:rPr>
      </w:pPr>
    </w:p>
    <w:p w:rsidR="00B067E1" w:rsidRDefault="00B067E1" w:rsidP="00EB7EA4">
      <w:pPr>
        <w:pStyle w:val="Heading1"/>
        <w:numPr>
          <w:ilvl w:val="0"/>
          <w:numId w:val="2"/>
        </w:numPr>
        <w:rPr>
          <w:lang w:val="sk-SK"/>
        </w:rPr>
      </w:pPr>
      <w:r>
        <w:rPr>
          <w:lang w:val="sk-SK"/>
        </w:rPr>
        <w:lastRenderedPageBreak/>
        <w:t>Štandard</w:t>
      </w:r>
      <w:r w:rsidR="00263F41">
        <w:rPr>
          <w:lang w:val="sk-SK"/>
        </w:rPr>
        <w:t>izácia</w:t>
      </w:r>
      <w:r>
        <w:rPr>
          <w:lang w:val="sk-SK"/>
        </w:rPr>
        <w:t xml:space="preserve"> </w:t>
      </w:r>
      <w:r w:rsidR="00263F41">
        <w:rPr>
          <w:lang w:val="sk-SK"/>
        </w:rPr>
        <w:t xml:space="preserve">publikovania </w:t>
      </w:r>
      <w:r>
        <w:rPr>
          <w:lang w:val="sk-SK"/>
        </w:rPr>
        <w:t xml:space="preserve">rozhraní pre elektronické služby </w:t>
      </w:r>
      <w:r w:rsidR="000F1F62">
        <w:rPr>
          <w:lang w:val="sk-SK"/>
        </w:rPr>
        <w:t>VS</w:t>
      </w:r>
    </w:p>
    <w:p w:rsidR="00825C22" w:rsidRDefault="00C94A59" w:rsidP="009005A0">
      <w:pPr>
        <w:rPr>
          <w:lang w:val="sk-SK"/>
        </w:rPr>
      </w:pPr>
      <w:r>
        <w:rPr>
          <w:lang w:val="sk-SK"/>
        </w:rPr>
        <w:t xml:space="preserve">V súčasnosti </w:t>
      </w:r>
      <w:r w:rsidR="00264588">
        <w:rPr>
          <w:lang w:val="sk-SK"/>
        </w:rPr>
        <w:t xml:space="preserve">dominantným spôsobom implementácie platformovo nezávislých elektronických služieb sú tzv. </w:t>
      </w:r>
      <w:r w:rsidR="00264588" w:rsidRPr="00267484">
        <w:rPr>
          <w:b/>
          <w:lang w:val="sk-SK"/>
        </w:rPr>
        <w:t>web služby</w:t>
      </w:r>
      <w:r w:rsidR="00264588">
        <w:rPr>
          <w:lang w:val="sk-SK"/>
        </w:rPr>
        <w:t>, fungujúce na báze protokolu HTTP</w:t>
      </w:r>
      <w:r w:rsidR="00267484">
        <w:rPr>
          <w:lang w:val="sk-SK"/>
        </w:rPr>
        <w:t xml:space="preserve">. </w:t>
      </w:r>
      <w:r w:rsidR="00263F41">
        <w:rPr>
          <w:lang w:val="sk-SK"/>
        </w:rPr>
        <w:t xml:space="preserve">Úlohou štandardizácie publikovania rozhraní pre elektronické služby verejnej správy sú tak rozhodnutia o technológiách, protokoloch, či štandardoch nad vrstvou základného protokolu HTTP. </w:t>
      </w:r>
      <w:r w:rsidR="00825C22">
        <w:rPr>
          <w:lang w:val="sk-SK"/>
        </w:rPr>
        <w:t xml:space="preserve">Pred tým, ako </w:t>
      </w:r>
      <w:r w:rsidR="00271543">
        <w:rPr>
          <w:lang w:val="sk-SK"/>
        </w:rPr>
        <w:t xml:space="preserve">budú predstavené dva, </w:t>
      </w:r>
      <w:r w:rsidR="00825C22">
        <w:rPr>
          <w:lang w:val="sk-SK"/>
        </w:rPr>
        <w:t>v súčasnosti dominujúce prístupy v implementácii web služieb, sa prvé štandardizačné rozhodnutie dotýka priamo vrstvy základného protokolu (HTTP).:</w:t>
      </w:r>
    </w:p>
    <w:p w:rsidR="00825C22" w:rsidRDefault="00825C22" w:rsidP="009005A0">
      <w:pPr>
        <w:rPr>
          <w:lang w:val="sk-SK"/>
        </w:rPr>
      </w:pPr>
    </w:p>
    <w:p w:rsidR="00825C22" w:rsidRDefault="00825C22" w:rsidP="005962BF">
      <w:pPr>
        <w:pStyle w:val="Heading2"/>
        <w:numPr>
          <w:ilvl w:val="1"/>
          <w:numId w:val="3"/>
        </w:numPr>
        <w:rPr>
          <w:lang w:val="sk-SK"/>
        </w:rPr>
      </w:pPr>
      <w:r>
        <w:rPr>
          <w:lang w:val="sk-SK"/>
        </w:rPr>
        <w:t>HTTPS ako základný protokol pre publikáciu elektronických služieb</w:t>
      </w:r>
    </w:p>
    <w:p w:rsidR="006C3BD6" w:rsidRDefault="00381327" w:rsidP="009005A0">
      <w:pPr>
        <w:rPr>
          <w:lang w:val="sk-SK"/>
        </w:rPr>
      </w:pPr>
      <w:r>
        <w:rPr>
          <w:lang w:val="sk-SK"/>
        </w:rPr>
        <w:t>Elektronické služby verejnej správy zvyčajne pre svoje fungovanie zbierajú od svojich používateľov citlivé údaje (či už osobné, alebo napríklad o podnikaní), preto je dôležité, aby si tieto údaje neprečítal niekto nepovolaný počas ich prenosu z internetového prehliadača používateľa smerom na server, ktorý el. službu publikuje.</w:t>
      </w:r>
      <w:bookmarkStart w:id="0" w:name="_Hlk510026940"/>
    </w:p>
    <w:p w:rsidR="00271543" w:rsidRDefault="00D77BBF" w:rsidP="009005A0">
      <w:pPr>
        <w:rPr>
          <w:lang w:val="sk-SK"/>
        </w:rPr>
      </w:pPr>
      <w:r w:rsidRPr="00D77BBF">
        <w:rPr>
          <w:noProof/>
          <w:lang w:val="sk-SK"/>
        </w:rPr>
        <mc:AlternateContent>
          <mc:Choice Requires="wps">
            <w:drawing>
              <wp:inline distT="0" distB="0" distL="0" distR="0">
                <wp:extent cx="5943600" cy="1403985"/>
                <wp:effectExtent l="0" t="0" r="0" b="0"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7BBF" w:rsidRPr="00D77BBF" w:rsidRDefault="00D77BBF">
                            <w:pPr>
                              <w:pBdr>
                                <w:top w:val="single" w:sz="24" w:space="8" w:color="4472C4" w:themeColor="accent1"/>
                                <w:bottom w:val="single" w:sz="24" w:space="8" w:color="4472C4" w:themeColor="accent1"/>
                              </w:pBdr>
                              <w:rPr>
                                <w:i/>
                                <w:iCs/>
                                <w:color w:val="4472C4" w:themeColor="accent1"/>
                                <w:sz w:val="24"/>
                                <w:lang w:val="sk-SK"/>
                              </w:rPr>
                            </w:pPr>
                            <w:r w:rsidRPr="00D77BBF">
                              <w:rPr>
                                <w:b/>
                                <w:i/>
                                <w:iCs/>
                                <w:color w:val="4472C4" w:themeColor="accent1"/>
                                <w:sz w:val="24"/>
                                <w:lang w:val="sk-SK"/>
                              </w:rPr>
                              <w:t>Rozhodnutie.:</w:t>
                            </w:r>
                            <w:r w:rsidRPr="00D77BBF">
                              <w:rPr>
                                <w:i/>
                                <w:iCs/>
                                <w:color w:val="4472C4" w:themeColor="accent1"/>
                                <w:sz w:val="24"/>
                                <w:lang w:val="sk-SK"/>
                              </w:rPr>
                              <w:t xml:space="preserve"> </w:t>
                            </w:r>
                            <w:r w:rsidRPr="006C3BD6"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 xml:space="preserve">Je nevyhnutné, aby všetky elektronické služby verejnej správy aplikovali šifrovanie už na úrovni transportnej vrstvy, čo v prípade základného protokolu znamená </w:t>
                            </w:r>
                            <w:r w:rsidRPr="006C3BD6">
                              <w:rPr>
                                <w:b/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>HTTPS</w:t>
                            </w:r>
                            <w:r w:rsidRPr="006C3BD6"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 xml:space="preserve"> optimálne s nadstavbou </w:t>
                            </w:r>
                            <w:r w:rsidRPr="006C3BD6">
                              <w:rPr>
                                <w:b/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>HSTS</w:t>
                            </w:r>
                            <w:r w:rsidRPr="006C3BD6"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 xml:space="preserve"> (HTTP </w:t>
                            </w:r>
                            <w:proofErr w:type="spellStart"/>
                            <w:r w:rsidRPr="006C3BD6"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>Strict</w:t>
                            </w:r>
                            <w:proofErr w:type="spellEnd"/>
                            <w:r w:rsidRPr="006C3BD6"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 xml:space="preserve"> Transport </w:t>
                            </w:r>
                            <w:proofErr w:type="spellStart"/>
                            <w:r w:rsidRPr="006C3BD6"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>Security</w:t>
                            </w:r>
                            <w:proofErr w:type="spellEnd"/>
                            <w:r w:rsidRPr="006C3BD6"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68pt;height:11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" filled="f" stroked="f">
                <v:textbox style="mso-fit-shape-to-text:t">
                  <w:txbxContent>
                    <w:p w:rsidR="00D77BBF" w:rsidRPr="00D77BBF" w:rsidRDefault="00D77BBF">
                      <w:pPr>
                        <w:pBdr>
                          <w:top w:val="single" w:sz="24" w:space="8" w:color="4472C4" w:themeColor="accent1"/>
                          <w:bottom w:val="single" w:sz="24" w:space="8" w:color="4472C4" w:themeColor="accent1"/>
                        </w:pBdr>
                        <w:rPr>
                          <w:i/>
                          <w:iCs/>
                          <w:color w:val="4472C4" w:themeColor="accent1"/>
                          <w:sz w:val="24"/>
                          <w:lang w:val="sk-SK"/>
                        </w:rPr>
                      </w:pPr>
                      <w:r w:rsidRPr="00D77BBF">
                        <w:rPr>
                          <w:b/>
                          <w:i/>
                          <w:iCs/>
                          <w:color w:val="4472C4" w:themeColor="accent1"/>
                          <w:sz w:val="24"/>
                          <w:lang w:val="sk-SK"/>
                        </w:rPr>
                        <w:t>Rozhodnutie.:</w:t>
                      </w:r>
                      <w:r w:rsidRPr="00D77BBF">
                        <w:rPr>
                          <w:i/>
                          <w:iCs/>
                          <w:color w:val="4472C4" w:themeColor="accent1"/>
                          <w:sz w:val="24"/>
                          <w:lang w:val="sk-SK"/>
                        </w:rPr>
                        <w:t xml:space="preserve"> </w:t>
                      </w:r>
                      <w:r w:rsidRPr="006C3BD6"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 xml:space="preserve">Je nevyhnutné, aby všetky elektronické služby verejnej správy aplikovali šifrovanie už na úrovni transportnej vrstvy, čo v prípade základného protokolu znamená </w:t>
                      </w:r>
                      <w:r w:rsidRPr="006C3BD6">
                        <w:rPr>
                          <w:b/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>HTTPS</w:t>
                      </w:r>
                      <w:r w:rsidRPr="006C3BD6"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 xml:space="preserve"> optimálne s nadstavbou </w:t>
                      </w:r>
                      <w:r w:rsidRPr="006C3BD6">
                        <w:rPr>
                          <w:b/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>HSTS</w:t>
                      </w:r>
                      <w:r w:rsidRPr="006C3BD6"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 xml:space="preserve"> (HTTP </w:t>
                      </w:r>
                      <w:proofErr w:type="spellStart"/>
                      <w:r w:rsidRPr="006C3BD6"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>Strict</w:t>
                      </w:r>
                      <w:proofErr w:type="spellEnd"/>
                      <w:r w:rsidRPr="006C3BD6"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 xml:space="preserve"> Transport </w:t>
                      </w:r>
                      <w:proofErr w:type="spellStart"/>
                      <w:r w:rsidRPr="006C3BD6"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>Security</w:t>
                      </w:r>
                      <w:proofErr w:type="spellEnd"/>
                      <w:r w:rsidRPr="006C3BD6"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>).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bookmarkEnd w:id="0"/>
    <w:p w:rsidR="00D77BBF" w:rsidRDefault="00D77BBF" w:rsidP="009005A0">
      <w:pPr>
        <w:rPr>
          <w:lang w:val="sk-SK"/>
        </w:rPr>
      </w:pPr>
    </w:p>
    <w:p w:rsidR="005962BF" w:rsidRDefault="005962BF" w:rsidP="005962BF">
      <w:pPr>
        <w:rPr>
          <w:lang w:val="sk-SK"/>
        </w:rPr>
      </w:pPr>
    </w:p>
    <w:p w:rsidR="005962BF" w:rsidRDefault="005962BF" w:rsidP="005962BF">
      <w:pPr>
        <w:pStyle w:val="Heading2"/>
        <w:numPr>
          <w:ilvl w:val="1"/>
          <w:numId w:val="3"/>
        </w:numPr>
        <w:rPr>
          <w:lang w:val="sk-SK"/>
        </w:rPr>
      </w:pPr>
      <w:r>
        <w:rPr>
          <w:lang w:val="sk-SK"/>
        </w:rPr>
        <w:t>REST ako jediný podporovaný prístup implementácie web služieb</w:t>
      </w:r>
    </w:p>
    <w:p w:rsidR="003031D2" w:rsidRDefault="00263F41" w:rsidP="009005A0">
      <w:pPr>
        <w:rPr>
          <w:lang w:val="sk-SK"/>
        </w:rPr>
      </w:pPr>
      <w:r>
        <w:rPr>
          <w:lang w:val="sk-SK"/>
        </w:rPr>
        <w:t xml:space="preserve">V súčasnosti sú web služby implementované pomocou dvoch základných prístupov. Starším z nich je SOAP, ktorý je postavený na báze výmeny správ v štandarde XML, novším je REST v prevedení </w:t>
      </w:r>
      <w:r w:rsidR="00EB7EA4">
        <w:rPr>
          <w:lang w:val="sk-SK"/>
        </w:rPr>
        <w:t xml:space="preserve">s </w:t>
      </w:r>
      <w:r>
        <w:rPr>
          <w:lang w:val="sk-SK"/>
        </w:rPr>
        <w:t>výmen</w:t>
      </w:r>
      <w:r w:rsidR="00EB7EA4">
        <w:rPr>
          <w:lang w:val="sk-SK"/>
        </w:rPr>
        <w:t>ou</w:t>
      </w:r>
      <w:r>
        <w:rPr>
          <w:lang w:val="sk-SK"/>
        </w:rPr>
        <w:t xml:space="preserve"> správ v štandarde JSON.</w:t>
      </w:r>
      <w:r w:rsidR="007238BF">
        <w:rPr>
          <w:lang w:val="sk-SK"/>
        </w:rPr>
        <w:t xml:space="preserve"> Výhodou </w:t>
      </w:r>
      <w:r w:rsidR="000A22C1">
        <w:rPr>
          <w:lang w:val="sk-SK"/>
        </w:rPr>
        <w:t xml:space="preserve">novšieho prístupu, je širšia podpora zariadení (napríklad aplikácie v smartfónoch a tabletoch dokážu volať len REST služby) a aj jednoduchšie špecifikácie autorizačných, či autentifikačných (nadstavbových) protokolov. </w:t>
      </w:r>
      <w:r w:rsidR="00BB7516">
        <w:rPr>
          <w:lang w:val="sk-SK"/>
        </w:rPr>
        <w:t xml:space="preserve">Nevýhodou bol ešte donedávna pretrvávajúci nedostatočný formalizmus </w:t>
      </w:r>
      <w:r w:rsidR="00972B12">
        <w:rPr>
          <w:lang w:val="sk-SK"/>
        </w:rPr>
        <w:t>napríklad v popise rozhraní REST služieb, no dnes už existuje otvorený štandard</w:t>
      </w:r>
      <w:r w:rsidR="00967092">
        <w:rPr>
          <w:lang w:val="sk-SK"/>
        </w:rPr>
        <w:t xml:space="preserve"> (</w:t>
      </w:r>
      <w:proofErr w:type="spellStart"/>
      <w:r w:rsidR="00967092">
        <w:rPr>
          <w:lang w:val="sk-SK"/>
        </w:rPr>
        <w:t>OpenAPI</w:t>
      </w:r>
      <w:proofErr w:type="spellEnd"/>
      <w:r w:rsidR="00967092">
        <w:rPr>
          <w:lang w:val="sk-SK"/>
        </w:rPr>
        <w:t xml:space="preserve"> 3.0)</w:t>
      </w:r>
      <w:r w:rsidR="00972B12">
        <w:rPr>
          <w:lang w:val="sk-SK"/>
        </w:rPr>
        <w:t xml:space="preserve">, podporený </w:t>
      </w:r>
      <w:r w:rsidR="00967092">
        <w:rPr>
          <w:lang w:val="sk-SK"/>
        </w:rPr>
        <w:t xml:space="preserve">voľne dostupnými </w:t>
      </w:r>
      <w:r w:rsidR="00972B12">
        <w:rPr>
          <w:lang w:val="sk-SK"/>
        </w:rPr>
        <w:t>nástrojmi</w:t>
      </w:r>
      <w:r w:rsidR="00967092">
        <w:rPr>
          <w:lang w:val="sk-SK"/>
        </w:rPr>
        <w:t xml:space="preserve"> (napr. </w:t>
      </w:r>
      <w:proofErr w:type="spellStart"/>
      <w:r w:rsidR="00967092">
        <w:rPr>
          <w:lang w:val="sk-SK"/>
        </w:rPr>
        <w:t>Swagger</w:t>
      </w:r>
      <w:proofErr w:type="spellEnd"/>
      <w:r w:rsidR="00967092">
        <w:rPr>
          <w:lang w:val="sk-SK"/>
        </w:rPr>
        <w:t>)</w:t>
      </w:r>
      <w:r w:rsidR="00972B12">
        <w:rPr>
          <w:lang w:val="sk-SK"/>
        </w:rPr>
        <w:t>.</w:t>
      </w:r>
      <w:r w:rsidR="003031D2">
        <w:rPr>
          <w:lang w:val="sk-SK"/>
        </w:rPr>
        <w:t xml:space="preserve"> </w:t>
      </w:r>
    </w:p>
    <w:p w:rsidR="003031D2" w:rsidRDefault="003031D2" w:rsidP="009005A0">
      <w:pPr>
        <w:rPr>
          <w:lang w:val="sk-SK"/>
        </w:rPr>
      </w:pPr>
    </w:p>
    <w:p w:rsidR="00267484" w:rsidRDefault="003031D2" w:rsidP="009005A0">
      <w:pPr>
        <w:rPr>
          <w:lang w:val="sk-SK"/>
        </w:rPr>
      </w:pPr>
      <w:r>
        <w:rPr>
          <w:lang w:val="sk-SK"/>
        </w:rPr>
        <w:lastRenderedPageBreak/>
        <w:t xml:space="preserve">Otázkou teda zostáva, či v rámci usmernenia pre verejnú správu podporovať len jeden (a keď tak ktorý) spôsob publikácie web služieb, prípadne oba. </w:t>
      </w:r>
      <w:r w:rsidR="005E492C">
        <w:rPr>
          <w:lang w:val="sk-SK"/>
        </w:rPr>
        <w:t xml:space="preserve">Simultánna </w:t>
      </w:r>
      <w:r w:rsidR="00E11F0F">
        <w:rPr>
          <w:lang w:val="sk-SK"/>
        </w:rPr>
        <w:t xml:space="preserve">podpora oboch </w:t>
      </w:r>
      <w:r>
        <w:rPr>
          <w:lang w:val="sk-SK"/>
        </w:rPr>
        <w:t xml:space="preserve">spôsobov </w:t>
      </w:r>
      <w:r w:rsidR="00DC1DD1">
        <w:rPr>
          <w:lang w:val="sk-SK"/>
        </w:rPr>
        <w:t xml:space="preserve">predražuje </w:t>
      </w:r>
      <w:r w:rsidR="005E492C">
        <w:rPr>
          <w:lang w:val="sk-SK"/>
        </w:rPr>
        <w:t>implementácie v </w:t>
      </w:r>
      <w:proofErr w:type="spellStart"/>
      <w:r w:rsidR="005E492C">
        <w:rPr>
          <w:lang w:val="sk-SK"/>
        </w:rPr>
        <w:t>eGovernmente</w:t>
      </w:r>
      <w:proofErr w:type="spellEnd"/>
      <w:r w:rsidR="005E492C">
        <w:rPr>
          <w:lang w:val="sk-SK"/>
        </w:rPr>
        <w:t xml:space="preserve"> (najmä u tzv. centrálnych prvkov</w:t>
      </w:r>
      <w:r w:rsidR="007D65F0">
        <w:rPr>
          <w:lang w:val="sk-SK"/>
        </w:rPr>
        <w:t>)</w:t>
      </w:r>
      <w:r w:rsidR="005E492C">
        <w:rPr>
          <w:lang w:val="sk-SK"/>
        </w:rPr>
        <w:t xml:space="preserve"> a hovorí proti nej aj fakt, že prístup REST je dnes už v podstate plnohodnotnou, ale modernejšou alternatívou k prístupu SOAP.</w:t>
      </w:r>
      <w:r w:rsidR="00EB5672">
        <w:rPr>
          <w:lang w:val="sk-SK"/>
        </w:rPr>
        <w:t xml:space="preserve"> </w:t>
      </w:r>
    </w:p>
    <w:p w:rsidR="006C3BD6" w:rsidRDefault="006C3BD6" w:rsidP="006C3BD6">
      <w:pPr>
        <w:rPr>
          <w:lang w:val="sk-SK"/>
        </w:rPr>
      </w:pPr>
      <w:r w:rsidRPr="00D77BBF">
        <w:rPr>
          <w:noProof/>
          <w:lang w:val="sk-SK"/>
        </w:rPr>
        <mc:AlternateContent>
          <mc:Choice Requires="wps">
            <w:drawing>
              <wp:inline distT="0" distB="0" distL="0" distR="0" wp14:anchorId="13C84F83" wp14:editId="069F201F">
                <wp:extent cx="5943600" cy="1403985"/>
                <wp:effectExtent l="0" t="0" r="0" b="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BD6" w:rsidRPr="00D77BBF" w:rsidRDefault="006C3BD6" w:rsidP="006C3BD6">
                            <w:pPr>
                              <w:pBdr>
                                <w:top w:val="single" w:sz="24" w:space="8" w:color="4472C4" w:themeColor="accent1"/>
                                <w:bottom w:val="single" w:sz="24" w:space="8" w:color="4472C4" w:themeColor="accent1"/>
                              </w:pBdr>
                              <w:rPr>
                                <w:i/>
                                <w:iCs/>
                                <w:color w:val="4472C4" w:themeColor="accent1"/>
                                <w:sz w:val="24"/>
                                <w:lang w:val="sk-SK"/>
                              </w:rPr>
                            </w:pPr>
                            <w:r w:rsidRPr="00D77BBF">
                              <w:rPr>
                                <w:b/>
                                <w:i/>
                                <w:iCs/>
                                <w:color w:val="4472C4" w:themeColor="accent1"/>
                                <w:sz w:val="24"/>
                                <w:lang w:val="sk-SK"/>
                              </w:rPr>
                              <w:t>Rozhodnutie.:</w:t>
                            </w:r>
                            <w:r w:rsidRPr="00D77BBF">
                              <w:rPr>
                                <w:i/>
                                <w:iCs/>
                                <w:color w:val="4472C4" w:themeColor="accent1"/>
                                <w:sz w:val="24"/>
                                <w:lang w:val="sk-SK"/>
                              </w:rPr>
                              <w:t xml:space="preserve"> </w:t>
                            </w:r>
                            <w:r w:rsidRPr="006C3BD6"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 xml:space="preserve">Vzhľadom na jeho </w:t>
                            </w:r>
                            <w:r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>vyššiu penetráciu a širšiu podporu zariadení (smartfóny a tablety), bude</w:t>
                            </w:r>
                            <w:r w:rsidR="00900D78"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 xml:space="preserve"> pre publikovanie služieb do </w:t>
                            </w:r>
                            <w:proofErr w:type="spellStart"/>
                            <w:r w:rsidR="00900D78"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>multikanálového</w:t>
                            </w:r>
                            <w:proofErr w:type="spellEnd"/>
                            <w:r w:rsidR="00900D78"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 xml:space="preserve"> prostredia </w:t>
                            </w:r>
                            <w:proofErr w:type="spellStart"/>
                            <w:r w:rsidR="00900D78"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>eGov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 xml:space="preserve"> podporovaný výhrade prístup na báze REST </w:t>
                            </w:r>
                            <w:r w:rsidR="00900D78"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>služieb.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3C84F83" id="_x0000_s1027" type="#_x0000_t202" style="width:468pt;height:11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" filled="f" stroked="f">
                <v:textbox style="mso-fit-shape-to-text:t">
                  <w:txbxContent>
                    <w:p w:rsidR="006C3BD6" w:rsidRPr="00D77BBF" w:rsidRDefault="006C3BD6" w:rsidP="006C3BD6">
                      <w:pPr>
                        <w:pBdr>
                          <w:top w:val="single" w:sz="24" w:space="8" w:color="4472C4" w:themeColor="accent1"/>
                          <w:bottom w:val="single" w:sz="24" w:space="8" w:color="4472C4" w:themeColor="accent1"/>
                        </w:pBdr>
                        <w:rPr>
                          <w:i/>
                          <w:iCs/>
                          <w:color w:val="4472C4" w:themeColor="accent1"/>
                          <w:sz w:val="24"/>
                          <w:lang w:val="sk-SK"/>
                        </w:rPr>
                      </w:pPr>
                      <w:r w:rsidRPr="00D77BBF">
                        <w:rPr>
                          <w:b/>
                          <w:i/>
                          <w:iCs/>
                          <w:color w:val="4472C4" w:themeColor="accent1"/>
                          <w:sz w:val="24"/>
                          <w:lang w:val="sk-SK"/>
                        </w:rPr>
                        <w:t>Rozhodnutie.:</w:t>
                      </w:r>
                      <w:r w:rsidRPr="00D77BBF">
                        <w:rPr>
                          <w:i/>
                          <w:iCs/>
                          <w:color w:val="4472C4" w:themeColor="accent1"/>
                          <w:sz w:val="24"/>
                          <w:lang w:val="sk-SK"/>
                        </w:rPr>
                        <w:t xml:space="preserve"> </w:t>
                      </w:r>
                      <w:r w:rsidRPr="006C3BD6"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 xml:space="preserve">Vzhľadom na jeho </w:t>
                      </w:r>
                      <w:r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>vyššiu penetráciu a širšiu podporu zariadení (smartfóny a tablety), bude</w:t>
                      </w:r>
                      <w:r w:rsidR="00900D78"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 xml:space="preserve"> pre publikovanie služieb do </w:t>
                      </w:r>
                      <w:proofErr w:type="spellStart"/>
                      <w:r w:rsidR="00900D78"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>multikanálového</w:t>
                      </w:r>
                      <w:proofErr w:type="spellEnd"/>
                      <w:r w:rsidR="00900D78"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 xml:space="preserve"> prostredia </w:t>
                      </w:r>
                      <w:proofErr w:type="spellStart"/>
                      <w:r w:rsidR="00900D78"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>eGov</w:t>
                      </w:r>
                      <w:proofErr w:type="spellEnd"/>
                      <w:r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 xml:space="preserve"> podporovaný výhrade prístup na báze REST </w:t>
                      </w:r>
                      <w:r w:rsidR="00900D78"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>služieb.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00D78" w:rsidRDefault="00900D78" w:rsidP="009005A0">
      <w:pPr>
        <w:rPr>
          <w:lang w:val="sk-SK"/>
        </w:rPr>
      </w:pPr>
    </w:p>
    <w:p w:rsidR="00DE71E9" w:rsidRDefault="00DE71E9" w:rsidP="00DE71E9">
      <w:pPr>
        <w:pStyle w:val="Heading2"/>
        <w:numPr>
          <w:ilvl w:val="1"/>
          <w:numId w:val="3"/>
        </w:numPr>
        <w:rPr>
          <w:lang w:val="sk-SK"/>
        </w:rPr>
      </w:pPr>
      <w:r>
        <w:rPr>
          <w:lang w:val="sk-SK"/>
        </w:rPr>
        <w:t xml:space="preserve">Pre všetky dotazy a odpovede z web služieb využívať štandard </w:t>
      </w:r>
      <w:proofErr w:type="spellStart"/>
      <w:r>
        <w:rPr>
          <w:lang w:val="sk-SK"/>
        </w:rPr>
        <w:t>Unicode</w:t>
      </w:r>
      <w:proofErr w:type="spellEnd"/>
    </w:p>
    <w:p w:rsidR="00DE71E9" w:rsidRDefault="00DE71E9" w:rsidP="00DE71E9">
      <w:pPr>
        <w:rPr>
          <w:lang w:val="sk-SK"/>
        </w:rPr>
      </w:pPr>
      <w:proofErr w:type="spellStart"/>
      <w:r w:rsidRPr="00FE1336">
        <w:rPr>
          <w:lang w:val="sk-SK"/>
        </w:rPr>
        <w:t>Unicode</w:t>
      </w:r>
      <w:proofErr w:type="spellEnd"/>
      <w:r w:rsidRPr="00FE1336">
        <w:rPr>
          <w:lang w:val="sk-SK"/>
        </w:rPr>
        <w:t xml:space="preserve"> je medzinárodný štandard, ktorého cieľom je definovať kódovaciu schému schopnú reprezentovať väčšinu znakov používaných v písaných jazykoch spolu s inými symbolmi.</w:t>
      </w:r>
      <w:r>
        <w:rPr>
          <w:lang w:val="sk-SK"/>
        </w:rPr>
        <w:t xml:space="preserve"> </w:t>
      </w:r>
      <w:proofErr w:type="spellStart"/>
      <w:r>
        <w:rPr>
          <w:lang w:val="sk-SK"/>
        </w:rPr>
        <w:t>Unicode</w:t>
      </w:r>
      <w:proofErr w:type="spellEnd"/>
      <w:r>
        <w:rPr>
          <w:lang w:val="sk-SK"/>
        </w:rPr>
        <w:t xml:space="preserve"> je </w:t>
      </w:r>
      <w:r w:rsidRPr="00FE1336">
        <w:rPr>
          <w:lang w:val="sk-SK"/>
        </w:rPr>
        <w:t>dominantná kódovacia schéma používaná pri internacionalizácii softvéru a viacjazyčných prostredí.</w:t>
      </w:r>
      <w:r>
        <w:rPr>
          <w:lang w:val="sk-SK"/>
        </w:rPr>
        <w:t xml:space="preserve">.    </w:t>
      </w:r>
    </w:p>
    <w:p w:rsidR="00DE71E9" w:rsidRDefault="00DE71E9" w:rsidP="00DE71E9">
      <w:pPr>
        <w:rPr>
          <w:lang w:val="sk-SK"/>
        </w:rPr>
      </w:pPr>
      <w:r w:rsidRPr="00D77BBF">
        <w:rPr>
          <w:noProof/>
          <w:lang w:val="sk-SK"/>
        </w:rPr>
        <mc:AlternateContent>
          <mc:Choice Requires="wps">
            <w:drawing>
              <wp:inline distT="0" distB="0" distL="0" distR="0" wp14:anchorId="7A0B861A" wp14:editId="272480C4">
                <wp:extent cx="5943600" cy="1403985"/>
                <wp:effectExtent l="0" t="0" r="0" b="0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71E9" w:rsidRPr="00D77BBF" w:rsidRDefault="00DE71E9" w:rsidP="00DE71E9">
                            <w:pPr>
                              <w:pBdr>
                                <w:top w:val="single" w:sz="24" w:space="8" w:color="4472C4" w:themeColor="accent1"/>
                                <w:bottom w:val="single" w:sz="24" w:space="8" w:color="4472C4" w:themeColor="accent1"/>
                              </w:pBdr>
                              <w:rPr>
                                <w:i/>
                                <w:iCs/>
                                <w:color w:val="4472C4" w:themeColor="accent1"/>
                                <w:sz w:val="24"/>
                                <w:lang w:val="sk-SK"/>
                              </w:rPr>
                            </w:pPr>
                            <w:r w:rsidRPr="00D77BBF">
                              <w:rPr>
                                <w:b/>
                                <w:i/>
                                <w:iCs/>
                                <w:color w:val="4472C4" w:themeColor="accent1"/>
                                <w:sz w:val="24"/>
                                <w:lang w:val="sk-SK"/>
                              </w:rPr>
                              <w:t>Rozhodnutie.:</w:t>
                            </w:r>
                            <w:r w:rsidRPr="00D77BBF">
                              <w:rPr>
                                <w:i/>
                                <w:iCs/>
                                <w:color w:val="4472C4" w:themeColor="accent1"/>
                                <w:sz w:val="24"/>
                                <w:lang w:val="sk-SK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 xml:space="preserve">Povinnosť používať štandard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>Unicode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>Transformation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>Format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 xml:space="preserve"> (UTF-8) pre kódovanie všetkých dotazov a odpovedí v rámci služieb v celom prostredí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>eGov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A0B861A" id="Text Box 4" o:spid="_x0000_s1028" type="#_x0000_t202" style="width:468pt;height:11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" filled="f" stroked="f">
                <v:textbox style="mso-fit-shape-to-text:t">
                  <w:txbxContent>
                    <w:p w:rsidR="00DE71E9" w:rsidRPr="00D77BBF" w:rsidRDefault="00DE71E9" w:rsidP="00DE71E9">
                      <w:pPr>
                        <w:pBdr>
                          <w:top w:val="single" w:sz="24" w:space="8" w:color="4472C4" w:themeColor="accent1"/>
                          <w:bottom w:val="single" w:sz="24" w:space="8" w:color="4472C4" w:themeColor="accent1"/>
                        </w:pBdr>
                        <w:rPr>
                          <w:i/>
                          <w:iCs/>
                          <w:color w:val="4472C4" w:themeColor="accent1"/>
                          <w:sz w:val="24"/>
                          <w:lang w:val="sk-SK"/>
                        </w:rPr>
                      </w:pPr>
                      <w:r w:rsidRPr="00D77BBF">
                        <w:rPr>
                          <w:b/>
                          <w:i/>
                          <w:iCs/>
                          <w:color w:val="4472C4" w:themeColor="accent1"/>
                          <w:sz w:val="24"/>
                          <w:lang w:val="sk-SK"/>
                        </w:rPr>
                        <w:t>Rozhodnutie.:</w:t>
                      </w:r>
                      <w:r w:rsidRPr="00D77BBF">
                        <w:rPr>
                          <w:i/>
                          <w:iCs/>
                          <w:color w:val="4472C4" w:themeColor="accent1"/>
                          <w:sz w:val="24"/>
                          <w:lang w:val="sk-SK"/>
                        </w:rPr>
                        <w:t xml:space="preserve"> </w:t>
                      </w:r>
                      <w:r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 xml:space="preserve">Povinnosť používať štandard </w:t>
                      </w:r>
                      <w:proofErr w:type="spellStart"/>
                      <w:r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>Unicode</w:t>
                      </w:r>
                      <w:proofErr w:type="spellEnd"/>
                      <w:r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>Transformation</w:t>
                      </w:r>
                      <w:proofErr w:type="spellEnd"/>
                      <w:r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>Format</w:t>
                      </w:r>
                      <w:proofErr w:type="spellEnd"/>
                      <w:r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 xml:space="preserve"> (UTF-8) pre kódovanie všetkých dotazov a odpovedí v rámci služieb v celom prostredí </w:t>
                      </w:r>
                      <w:proofErr w:type="spellStart"/>
                      <w:r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>eGov</w:t>
                      </w:r>
                      <w:proofErr w:type="spellEnd"/>
                      <w:r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E71E9" w:rsidRDefault="00DE71E9" w:rsidP="009005A0">
      <w:pPr>
        <w:rPr>
          <w:lang w:val="sk-SK"/>
        </w:rPr>
      </w:pPr>
    </w:p>
    <w:p w:rsidR="005962BF" w:rsidRDefault="005962BF" w:rsidP="005962BF">
      <w:pPr>
        <w:pStyle w:val="Heading2"/>
        <w:numPr>
          <w:ilvl w:val="1"/>
          <w:numId w:val="3"/>
        </w:numPr>
        <w:rPr>
          <w:lang w:val="sk-SK"/>
        </w:rPr>
      </w:pPr>
      <w:r>
        <w:rPr>
          <w:lang w:val="sk-SK"/>
        </w:rPr>
        <w:t xml:space="preserve">JSON ako preferovaný formát pre </w:t>
      </w:r>
      <w:r w:rsidR="003D46D3">
        <w:rPr>
          <w:lang w:val="sk-SK"/>
        </w:rPr>
        <w:t xml:space="preserve">telá dotazov a odpovedí </w:t>
      </w:r>
      <w:r>
        <w:rPr>
          <w:lang w:val="sk-SK"/>
        </w:rPr>
        <w:t>v rámci REST web služieb</w:t>
      </w:r>
    </w:p>
    <w:p w:rsidR="004E2085" w:rsidRDefault="00AD301D" w:rsidP="004E2085">
      <w:pPr>
        <w:rPr>
          <w:lang w:val="sk-SK"/>
        </w:rPr>
      </w:pPr>
      <w:r>
        <w:rPr>
          <w:lang w:val="sk-SK"/>
        </w:rPr>
        <w:t xml:space="preserve">JSON (JavaScript </w:t>
      </w:r>
      <w:proofErr w:type="spellStart"/>
      <w:r w:rsidRPr="00AD301D">
        <w:rPr>
          <w:lang w:val="sk-SK"/>
        </w:rPr>
        <w:t>Object</w:t>
      </w:r>
      <w:proofErr w:type="spellEnd"/>
      <w:r w:rsidRPr="00AD301D">
        <w:rPr>
          <w:lang w:val="sk-SK"/>
        </w:rPr>
        <w:t xml:space="preserve"> </w:t>
      </w:r>
      <w:proofErr w:type="spellStart"/>
      <w:r w:rsidRPr="00AD301D">
        <w:rPr>
          <w:lang w:val="sk-SK"/>
        </w:rPr>
        <w:t>Notation</w:t>
      </w:r>
      <w:proofErr w:type="spellEnd"/>
      <w:r>
        <w:rPr>
          <w:lang w:val="sk-SK"/>
        </w:rPr>
        <w:t xml:space="preserve">) je novší formát pre </w:t>
      </w:r>
      <w:r w:rsidR="004E2085">
        <w:rPr>
          <w:lang w:val="sk-SK"/>
        </w:rPr>
        <w:t>výmenu údajov v rámci dotazov a odpovedí web služieb</w:t>
      </w:r>
      <w:r>
        <w:rPr>
          <w:lang w:val="sk-SK"/>
        </w:rPr>
        <w:t>, ktorý sa pre svoju jednoduchosť presadil najmä v spojení s REST web službami. Výhodou je najmä jeho jednoduchšia implementácia</w:t>
      </w:r>
      <w:r w:rsidR="004E2085">
        <w:rPr>
          <w:lang w:val="sk-SK"/>
        </w:rPr>
        <w:t xml:space="preserve"> oproti predchádzajúcemu štandardu - XML</w:t>
      </w:r>
      <w:r>
        <w:rPr>
          <w:lang w:val="sk-SK"/>
        </w:rPr>
        <w:t xml:space="preserve"> (</w:t>
      </w:r>
      <w:proofErr w:type="spellStart"/>
      <w:r>
        <w:rPr>
          <w:lang w:val="sk-SK"/>
        </w:rPr>
        <w:t>parsovanie</w:t>
      </w:r>
      <w:proofErr w:type="spellEnd"/>
      <w:r>
        <w:rPr>
          <w:lang w:val="sk-SK"/>
        </w:rPr>
        <w:t xml:space="preserve"> údajov vo formáte JSON je jednoduchšie ako </w:t>
      </w:r>
      <w:proofErr w:type="spellStart"/>
      <w:r>
        <w:rPr>
          <w:lang w:val="sk-SK"/>
        </w:rPr>
        <w:t>parsovanie</w:t>
      </w:r>
      <w:proofErr w:type="spellEnd"/>
      <w:r>
        <w:rPr>
          <w:lang w:val="sk-SK"/>
        </w:rPr>
        <w:t xml:space="preserve"> údajov vo formáte XML)</w:t>
      </w:r>
      <w:r w:rsidR="004E2085">
        <w:rPr>
          <w:lang w:val="sk-SK"/>
        </w:rPr>
        <w:t xml:space="preserve">. Je preto logické vyžadovať, aby nové služby boli vytvárané aplikovaním novšieho a jednoduchšieho štandardu. Zároveň však vzhľadom na to, že už existuje časť služieb, ktoré je potrebné publikovať do </w:t>
      </w:r>
      <w:proofErr w:type="spellStart"/>
      <w:r w:rsidR="004E2085">
        <w:rPr>
          <w:lang w:val="sk-SK"/>
        </w:rPr>
        <w:t>multikanálového</w:t>
      </w:r>
      <w:proofErr w:type="spellEnd"/>
      <w:r w:rsidR="004E2085">
        <w:rPr>
          <w:lang w:val="sk-SK"/>
        </w:rPr>
        <w:t xml:space="preserve"> prostredia </w:t>
      </w:r>
      <w:proofErr w:type="spellStart"/>
      <w:r w:rsidR="004E2085">
        <w:rPr>
          <w:lang w:val="sk-SK"/>
        </w:rPr>
        <w:t>eGovernmentu</w:t>
      </w:r>
      <w:proofErr w:type="spellEnd"/>
      <w:r w:rsidR="004E2085">
        <w:rPr>
          <w:lang w:val="sk-SK"/>
        </w:rPr>
        <w:t xml:space="preserve">, a tieto služby boli písané s využitím štandardu XML pre výmenu údajov – je v takomto prípade povolené podporovať aj tento. </w:t>
      </w:r>
      <w:r>
        <w:rPr>
          <w:lang w:val="sk-SK"/>
        </w:rPr>
        <w:t xml:space="preserve">  </w:t>
      </w:r>
    </w:p>
    <w:p w:rsidR="004E2085" w:rsidRDefault="004E2085" w:rsidP="004E2085">
      <w:pPr>
        <w:rPr>
          <w:lang w:val="sk-SK"/>
        </w:rPr>
      </w:pPr>
      <w:r w:rsidRPr="00D77BBF">
        <w:rPr>
          <w:noProof/>
          <w:lang w:val="sk-SK"/>
        </w:rPr>
        <w:lastRenderedPageBreak/>
        <mc:AlternateContent>
          <mc:Choice Requires="wps">
            <w:drawing>
              <wp:inline distT="0" distB="0" distL="0" distR="0" wp14:anchorId="346E962D" wp14:editId="118416CA">
                <wp:extent cx="5943600" cy="1403985"/>
                <wp:effectExtent l="0" t="0" r="0" b="0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2085" w:rsidRPr="00D77BBF" w:rsidRDefault="004E2085" w:rsidP="004E2085">
                            <w:pPr>
                              <w:pBdr>
                                <w:top w:val="single" w:sz="24" w:space="8" w:color="4472C4" w:themeColor="accent1"/>
                                <w:bottom w:val="single" w:sz="24" w:space="8" w:color="4472C4" w:themeColor="accent1"/>
                              </w:pBdr>
                              <w:rPr>
                                <w:i/>
                                <w:iCs/>
                                <w:color w:val="4472C4" w:themeColor="accent1"/>
                                <w:sz w:val="24"/>
                                <w:lang w:val="sk-SK"/>
                              </w:rPr>
                            </w:pPr>
                            <w:r w:rsidRPr="00D77BBF">
                              <w:rPr>
                                <w:b/>
                                <w:i/>
                                <w:iCs/>
                                <w:color w:val="4472C4" w:themeColor="accent1"/>
                                <w:sz w:val="24"/>
                                <w:lang w:val="sk-SK"/>
                              </w:rPr>
                              <w:t>Rozhodnutie.:</w:t>
                            </w:r>
                            <w:r w:rsidRPr="00D77BBF">
                              <w:rPr>
                                <w:i/>
                                <w:iCs/>
                                <w:color w:val="4472C4" w:themeColor="accent1"/>
                                <w:sz w:val="24"/>
                                <w:lang w:val="sk-SK"/>
                              </w:rPr>
                              <w:t xml:space="preserve"> </w:t>
                            </w:r>
                            <w:r w:rsidRPr="004E2085"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 xml:space="preserve">Všetky nové publikované </w:t>
                            </w:r>
                            <w:r w:rsidR="00FE1336"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 xml:space="preserve">REST </w:t>
                            </w:r>
                            <w:r w:rsidRPr="004E2085"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 xml:space="preserve">služby </w:t>
                            </w:r>
                            <w:r w:rsidR="00FE1336"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 xml:space="preserve">(do </w:t>
                            </w:r>
                            <w:proofErr w:type="spellStart"/>
                            <w:r w:rsidR="00FE1336"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>multikanálového</w:t>
                            </w:r>
                            <w:proofErr w:type="spellEnd"/>
                            <w:r w:rsidR="00FE1336"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 xml:space="preserve"> prostredia </w:t>
                            </w:r>
                            <w:proofErr w:type="spellStart"/>
                            <w:r w:rsidR="00FE1336"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>eGov</w:t>
                            </w:r>
                            <w:proofErr w:type="spellEnd"/>
                            <w:r w:rsidR="00FE1336"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 xml:space="preserve">) budú </w:t>
                            </w:r>
                            <w:r w:rsidRPr="004E2085">
                              <w:rPr>
                                <w:i/>
                                <w:iCs/>
                                <w:color w:val="4472C4" w:themeColor="accent1"/>
                                <w:sz w:val="20"/>
                                <w:szCs w:val="20"/>
                                <w:lang w:val="sk-SK"/>
                              </w:rPr>
                              <w:t>využívať štandard JSON ako formát pre definovanie obsahu dotazov a odpovedí. Pre publikáciu existujúcich služieb (ktoré sa nebudú v dohľadnej dobe meniť) je možné použiť štandard XML.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46E962D" id="Text Box 3" o:spid="_x0000_s1029" type="#_x0000_t202" style="width:468pt;height:11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" filled="f" stroked="f">
                <v:textbox style="mso-fit-shape-to-text:t">
                  <w:txbxContent>
                    <w:p w:rsidR="004E2085" w:rsidRPr="00D77BBF" w:rsidRDefault="004E2085" w:rsidP="004E2085">
                      <w:pPr>
                        <w:pBdr>
                          <w:top w:val="single" w:sz="24" w:space="8" w:color="4472C4" w:themeColor="accent1"/>
                          <w:bottom w:val="single" w:sz="24" w:space="8" w:color="4472C4" w:themeColor="accent1"/>
                        </w:pBdr>
                        <w:rPr>
                          <w:i/>
                          <w:iCs/>
                          <w:color w:val="4472C4" w:themeColor="accent1"/>
                          <w:sz w:val="24"/>
                          <w:lang w:val="sk-SK"/>
                        </w:rPr>
                      </w:pPr>
                      <w:r w:rsidRPr="00D77BBF">
                        <w:rPr>
                          <w:b/>
                          <w:i/>
                          <w:iCs/>
                          <w:color w:val="4472C4" w:themeColor="accent1"/>
                          <w:sz w:val="24"/>
                          <w:lang w:val="sk-SK"/>
                        </w:rPr>
                        <w:t>Rozhodnutie.:</w:t>
                      </w:r>
                      <w:r w:rsidRPr="00D77BBF">
                        <w:rPr>
                          <w:i/>
                          <w:iCs/>
                          <w:color w:val="4472C4" w:themeColor="accent1"/>
                          <w:sz w:val="24"/>
                          <w:lang w:val="sk-SK"/>
                        </w:rPr>
                        <w:t xml:space="preserve"> </w:t>
                      </w:r>
                      <w:r w:rsidRPr="004E2085"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 xml:space="preserve">Všetky nové publikované </w:t>
                      </w:r>
                      <w:r w:rsidR="00FE1336"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 xml:space="preserve">REST </w:t>
                      </w:r>
                      <w:r w:rsidRPr="004E2085"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 xml:space="preserve">služby </w:t>
                      </w:r>
                      <w:r w:rsidR="00FE1336"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 xml:space="preserve">(do </w:t>
                      </w:r>
                      <w:proofErr w:type="spellStart"/>
                      <w:r w:rsidR="00FE1336"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>multikanálového</w:t>
                      </w:r>
                      <w:proofErr w:type="spellEnd"/>
                      <w:r w:rsidR="00FE1336"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 xml:space="preserve"> prostredia </w:t>
                      </w:r>
                      <w:proofErr w:type="spellStart"/>
                      <w:r w:rsidR="00FE1336"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>eGov</w:t>
                      </w:r>
                      <w:proofErr w:type="spellEnd"/>
                      <w:r w:rsidR="00FE1336"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 xml:space="preserve">) budú </w:t>
                      </w:r>
                      <w:r w:rsidRPr="004E2085">
                        <w:rPr>
                          <w:i/>
                          <w:iCs/>
                          <w:color w:val="4472C4" w:themeColor="accent1"/>
                          <w:sz w:val="20"/>
                          <w:szCs w:val="20"/>
                          <w:lang w:val="sk-SK"/>
                        </w:rPr>
                        <w:t>využívať štandard JSON ako formát pre definovanie obsahu dotazov a odpovedí. Pre publikáciu existujúcich služieb (ktoré sa nebudú v dohľadnej dobe meniť) je možné použiť štandard XML.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01635" w:rsidRDefault="00A01635" w:rsidP="004E2085">
      <w:pPr>
        <w:rPr>
          <w:lang w:val="sk-SK"/>
        </w:rPr>
      </w:pPr>
      <w:r>
        <w:rPr>
          <w:lang w:val="sk-SK"/>
        </w:rPr>
        <w:t>Zároveň odporúčame v súvislosti s aplikáciou JSON formátu aplikovať nasledovné.:</w:t>
      </w:r>
    </w:p>
    <w:p w:rsidR="00FE1336" w:rsidRDefault="00A01635" w:rsidP="00A01635">
      <w:pPr>
        <w:pStyle w:val="ListParagraph"/>
        <w:numPr>
          <w:ilvl w:val="0"/>
          <w:numId w:val="4"/>
        </w:numPr>
        <w:rPr>
          <w:lang w:val="sk-SK"/>
        </w:rPr>
      </w:pPr>
      <w:r>
        <w:rPr>
          <w:lang w:val="sk-SK"/>
        </w:rPr>
        <w:t xml:space="preserve">Vytvárať odpovede (web služieb) vo formáte JSON objektov a nie vo formáte JSON polí – polia môžu limitovať schopnosť rozhraní komunikovať metadáta o výsledkoch (operácie), resp. pridávať do budúcna do najvyššej úrovne API ďalšie atribúty. </w:t>
      </w:r>
    </w:p>
    <w:p w:rsidR="00A01635" w:rsidRPr="00A01635" w:rsidRDefault="00A01635" w:rsidP="00A01635">
      <w:pPr>
        <w:pStyle w:val="ListParagraph"/>
        <w:numPr>
          <w:ilvl w:val="0"/>
          <w:numId w:val="4"/>
        </w:numPr>
        <w:rPr>
          <w:lang w:val="sk-SK"/>
        </w:rPr>
      </w:pPr>
      <w:r>
        <w:rPr>
          <w:lang w:val="sk-SK"/>
        </w:rPr>
        <w:t xml:space="preserve">Zadefinovať (v dokumentácii služby) a implementovať konzistentné zoraďovanie záznamov v JSON poliach v snahe predchádzať chybám, ktoré vzniknú vďaka nepresným predpokladom zo strany klientov web služieb. </w:t>
      </w:r>
    </w:p>
    <w:p w:rsidR="00DE71E9" w:rsidRDefault="00DE71E9" w:rsidP="00DE71E9">
      <w:pPr>
        <w:rPr>
          <w:lang w:val="sk-SK"/>
        </w:rPr>
      </w:pPr>
    </w:p>
    <w:p w:rsidR="00DE71E9" w:rsidRDefault="00DE71E9" w:rsidP="00DE71E9">
      <w:pPr>
        <w:pStyle w:val="Heading2"/>
        <w:numPr>
          <w:ilvl w:val="1"/>
          <w:numId w:val="3"/>
        </w:numPr>
        <w:rPr>
          <w:lang w:val="sk-SK"/>
        </w:rPr>
      </w:pPr>
      <w:proofErr w:type="spellStart"/>
      <w:r>
        <w:rPr>
          <w:lang w:val="sk-SK"/>
        </w:rPr>
        <w:t>OpenAPI</w:t>
      </w:r>
      <w:proofErr w:type="spellEnd"/>
      <w:r>
        <w:rPr>
          <w:lang w:val="sk-SK"/>
        </w:rPr>
        <w:t xml:space="preserve"> 3.0 a dokumentácia rozhraní (+ REST design </w:t>
      </w:r>
      <w:proofErr w:type="spellStart"/>
      <w:r>
        <w:rPr>
          <w:lang w:val="sk-SK"/>
        </w:rPr>
        <w:t>guidelines</w:t>
      </w:r>
      <w:proofErr w:type="spellEnd"/>
      <w:r>
        <w:rPr>
          <w:lang w:val="sk-SK"/>
        </w:rPr>
        <w:t>)</w:t>
      </w:r>
    </w:p>
    <w:p w:rsidR="00263F41" w:rsidRDefault="00263F41" w:rsidP="009005A0">
      <w:pPr>
        <w:rPr>
          <w:lang w:val="sk-SK"/>
        </w:rPr>
      </w:pPr>
      <w:bookmarkStart w:id="1" w:name="_GoBack"/>
      <w:bookmarkEnd w:id="1"/>
    </w:p>
    <w:p w:rsidR="00E54425" w:rsidRDefault="00E54425" w:rsidP="009005A0">
      <w:pPr>
        <w:rPr>
          <w:lang w:val="sk-SK"/>
        </w:rPr>
      </w:pPr>
    </w:p>
    <w:p w:rsidR="008A0167" w:rsidRDefault="008A0167" w:rsidP="008A0167">
      <w:pPr>
        <w:jc w:val="center"/>
        <w:rPr>
          <w:lang w:val="sk-SK"/>
        </w:rPr>
      </w:pPr>
      <w:r>
        <w:rPr>
          <w:noProof/>
          <w:lang w:val="sk-SK"/>
        </w:rPr>
        <w:drawing>
          <wp:inline distT="0" distB="0" distL="0" distR="0">
            <wp:extent cx="1679081" cy="280152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138" cy="2809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167" w:rsidRDefault="008A0167" w:rsidP="009005A0">
      <w:pPr>
        <w:rPr>
          <w:lang w:val="sk-SK"/>
        </w:rPr>
      </w:pPr>
    </w:p>
    <w:p w:rsidR="004829EA" w:rsidRPr="00AB24D8" w:rsidRDefault="00AB24D8" w:rsidP="009005A0">
      <w:pPr>
        <w:rPr>
          <w:b/>
          <w:lang w:val="sk-SK"/>
        </w:rPr>
      </w:pPr>
      <w:proofErr w:type="spellStart"/>
      <w:r w:rsidRPr="00AB24D8">
        <w:rPr>
          <w:b/>
          <w:lang w:val="sk-SK"/>
        </w:rPr>
        <w:t>Stack</w:t>
      </w:r>
      <w:proofErr w:type="spellEnd"/>
      <w:r w:rsidRPr="00AB24D8">
        <w:rPr>
          <w:b/>
          <w:lang w:val="sk-SK"/>
        </w:rPr>
        <w:t>:</w:t>
      </w:r>
    </w:p>
    <w:p w:rsidR="004829EA" w:rsidRDefault="004829EA" w:rsidP="009005A0">
      <w:pPr>
        <w:rPr>
          <w:lang w:val="sk-SK"/>
        </w:rPr>
      </w:pPr>
      <w:r>
        <w:rPr>
          <w:lang w:val="sk-SK"/>
        </w:rPr>
        <w:t xml:space="preserve">WEB API GW: </w:t>
      </w:r>
      <w:proofErr w:type="spellStart"/>
      <w:r>
        <w:rPr>
          <w:lang w:val="sk-SK"/>
        </w:rPr>
        <w:t>Performance</w:t>
      </w:r>
      <w:proofErr w:type="spellEnd"/>
      <w:r>
        <w:rPr>
          <w:lang w:val="sk-SK"/>
        </w:rPr>
        <w:t xml:space="preserve"> </w:t>
      </w:r>
      <w:r>
        <w:t xml:space="preserve">&amp; Security </w:t>
      </w:r>
      <w:r>
        <w:rPr>
          <w:lang w:val="sk-SK"/>
        </w:rPr>
        <w:t xml:space="preserve">SLA (rate </w:t>
      </w:r>
      <w:proofErr w:type="spellStart"/>
      <w:r>
        <w:rPr>
          <w:lang w:val="sk-SK"/>
        </w:rPr>
        <w:t>limiting</w:t>
      </w:r>
      <w:proofErr w:type="spellEnd"/>
      <w:r>
        <w:rPr>
          <w:lang w:val="sk-SK"/>
        </w:rPr>
        <w:t xml:space="preserve">, </w:t>
      </w:r>
      <w:proofErr w:type="spellStart"/>
      <w:r>
        <w:rPr>
          <w:lang w:val="sk-SK"/>
        </w:rPr>
        <w:t>cachovanie</w:t>
      </w:r>
      <w:proofErr w:type="spellEnd"/>
      <w:r>
        <w:rPr>
          <w:lang w:val="sk-SK"/>
        </w:rPr>
        <w:t>, proti akým útokom je API chránené)</w:t>
      </w:r>
    </w:p>
    <w:p w:rsidR="00FD4C3C" w:rsidRDefault="004829EA" w:rsidP="009005A0">
      <w:pPr>
        <w:rPr>
          <w:lang w:val="sk-SK"/>
        </w:rPr>
      </w:pPr>
      <w:r>
        <w:rPr>
          <w:lang w:val="sk-SK"/>
        </w:rPr>
        <w:t>WEB API GW: (SAML2)</w:t>
      </w:r>
      <w:proofErr w:type="spellStart"/>
      <w:r>
        <w:rPr>
          <w:lang w:val="sk-SK"/>
        </w:rPr>
        <w:t>OpenIDConnect</w:t>
      </w:r>
      <w:proofErr w:type="spellEnd"/>
      <w:r>
        <w:rPr>
          <w:lang w:val="sk-SK"/>
        </w:rPr>
        <w:t xml:space="preserve"> (autentifikácia)</w:t>
      </w:r>
    </w:p>
    <w:p w:rsidR="004829EA" w:rsidRDefault="004829EA" w:rsidP="009005A0">
      <w:pPr>
        <w:rPr>
          <w:lang w:val="sk-SK"/>
        </w:rPr>
      </w:pPr>
      <w:r>
        <w:rPr>
          <w:lang w:val="sk-SK"/>
        </w:rPr>
        <w:lastRenderedPageBreak/>
        <w:t>WEB API GW: (SAML2)Oauth2 (autorizácia)</w:t>
      </w:r>
    </w:p>
    <w:p w:rsidR="00FD4C3C" w:rsidRDefault="004829EA" w:rsidP="009005A0">
      <w:pPr>
        <w:rPr>
          <w:lang w:val="sk-SK"/>
        </w:rPr>
      </w:pPr>
      <w:r>
        <w:rPr>
          <w:lang w:val="sk-SK"/>
        </w:rPr>
        <w:t xml:space="preserve">(dokumentácia, </w:t>
      </w:r>
      <w:proofErr w:type="spellStart"/>
      <w:r>
        <w:rPr>
          <w:lang w:val="sk-SK"/>
        </w:rPr>
        <w:t>lifecycle</w:t>
      </w:r>
      <w:proofErr w:type="spellEnd"/>
      <w:r>
        <w:rPr>
          <w:lang w:val="sk-SK"/>
        </w:rPr>
        <w:t xml:space="preserve"> manažment – </w:t>
      </w:r>
      <w:proofErr w:type="spellStart"/>
      <w:r>
        <w:rPr>
          <w:lang w:val="sk-SK"/>
        </w:rPr>
        <w:t>verzionovanie</w:t>
      </w:r>
      <w:proofErr w:type="spellEnd"/>
      <w:r>
        <w:rPr>
          <w:lang w:val="sk-SK"/>
        </w:rPr>
        <w:t xml:space="preserve">, </w:t>
      </w:r>
      <w:proofErr w:type="spellStart"/>
      <w:r>
        <w:rPr>
          <w:lang w:val="sk-SK"/>
        </w:rPr>
        <w:t>breaking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changes</w:t>
      </w:r>
      <w:proofErr w:type="spellEnd"/>
      <w:r>
        <w:rPr>
          <w:lang w:val="sk-SK"/>
        </w:rPr>
        <w:t xml:space="preserve">, </w:t>
      </w:r>
      <w:proofErr w:type="spellStart"/>
      <w:r>
        <w:rPr>
          <w:lang w:val="sk-SK"/>
        </w:rPr>
        <w:t>non-breaking</w:t>
      </w:r>
      <w:proofErr w:type="spellEnd"/>
      <w:r>
        <w:rPr>
          <w:lang w:val="sk-SK"/>
        </w:rPr>
        <w:t xml:space="preserve"> </w:t>
      </w:r>
      <w:proofErr w:type="spellStart"/>
      <w:r>
        <w:rPr>
          <w:lang w:val="sk-SK"/>
        </w:rPr>
        <w:t>changes</w:t>
      </w:r>
      <w:proofErr w:type="spellEnd"/>
      <w:r>
        <w:rPr>
          <w:lang w:val="sk-SK"/>
        </w:rPr>
        <w:t>)</w:t>
      </w:r>
    </w:p>
    <w:p w:rsidR="00FD4C3C" w:rsidRDefault="004829EA" w:rsidP="009005A0">
      <w:pPr>
        <w:rPr>
          <w:lang w:val="sk-SK"/>
        </w:rPr>
      </w:pPr>
      <w:r>
        <w:rPr>
          <w:lang w:val="sk-SK"/>
        </w:rPr>
        <w:t>Služba: (WSDL)</w:t>
      </w:r>
      <w:proofErr w:type="spellStart"/>
      <w:r w:rsidR="00FD4C3C">
        <w:rPr>
          <w:lang w:val="sk-SK"/>
        </w:rPr>
        <w:t>OpenAPI</w:t>
      </w:r>
      <w:proofErr w:type="spellEnd"/>
      <w:r w:rsidR="00FD4C3C">
        <w:rPr>
          <w:lang w:val="sk-SK"/>
        </w:rPr>
        <w:t xml:space="preserve"> 3.0 </w:t>
      </w:r>
    </w:p>
    <w:p w:rsidR="00FD4C3C" w:rsidRDefault="004829EA" w:rsidP="009005A0">
      <w:pPr>
        <w:rPr>
          <w:lang w:val="sk-SK"/>
        </w:rPr>
      </w:pPr>
      <w:r>
        <w:rPr>
          <w:lang w:val="sk-SK"/>
        </w:rPr>
        <w:t>Služba:(XML)</w:t>
      </w:r>
      <w:r w:rsidR="00FD4C3C">
        <w:rPr>
          <w:lang w:val="sk-SK"/>
        </w:rPr>
        <w:t>JSON</w:t>
      </w:r>
    </w:p>
    <w:p w:rsidR="00FD4C3C" w:rsidRDefault="004829EA" w:rsidP="009005A0">
      <w:pPr>
        <w:rPr>
          <w:lang w:val="sk-SK"/>
        </w:rPr>
      </w:pPr>
      <w:r>
        <w:rPr>
          <w:lang w:val="sk-SK"/>
        </w:rPr>
        <w:t>Služba:(SOAP)</w:t>
      </w:r>
      <w:proofErr w:type="spellStart"/>
      <w:r w:rsidR="00FD4C3C">
        <w:rPr>
          <w:lang w:val="sk-SK"/>
        </w:rPr>
        <w:t>RESTFull</w:t>
      </w:r>
      <w:proofErr w:type="spellEnd"/>
    </w:p>
    <w:p w:rsidR="00FD4C3C" w:rsidRDefault="00B067E1" w:rsidP="009005A0">
      <w:pPr>
        <w:rPr>
          <w:lang w:val="sk-SK"/>
        </w:rPr>
      </w:pPr>
      <w:r>
        <w:rPr>
          <w:lang w:val="sk-SK"/>
        </w:rPr>
        <w:t>Služby: HTTPS</w:t>
      </w:r>
    </w:p>
    <w:p w:rsidR="004829EA" w:rsidRDefault="004829EA" w:rsidP="009005A0">
      <w:pPr>
        <w:rPr>
          <w:lang w:val="sk-SK"/>
        </w:rPr>
      </w:pPr>
    </w:p>
    <w:p w:rsidR="004829EA" w:rsidRPr="009005A0" w:rsidRDefault="004829EA" w:rsidP="009005A0">
      <w:pPr>
        <w:rPr>
          <w:lang w:val="sk-SK"/>
        </w:rPr>
      </w:pPr>
    </w:p>
    <w:sectPr w:rsidR="004829EA" w:rsidRPr="009005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37C1C"/>
    <w:multiLevelType w:val="hybridMultilevel"/>
    <w:tmpl w:val="403EF06E"/>
    <w:lvl w:ilvl="0" w:tplc="0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" w15:restartNumberingAfterBreak="0">
    <w:nsid w:val="5BE80C56"/>
    <w:multiLevelType w:val="hybridMultilevel"/>
    <w:tmpl w:val="8A707C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5D16173"/>
    <w:multiLevelType w:val="multilevel"/>
    <w:tmpl w:val="7EDA0D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43E2E0A"/>
    <w:multiLevelType w:val="multilevel"/>
    <w:tmpl w:val="BD26D990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5A0"/>
    <w:rsid w:val="000A22C1"/>
    <w:rsid w:val="000F1F62"/>
    <w:rsid w:val="00151571"/>
    <w:rsid w:val="001930B4"/>
    <w:rsid w:val="00193DFB"/>
    <w:rsid w:val="00263F41"/>
    <w:rsid w:val="00264588"/>
    <w:rsid w:val="00267484"/>
    <w:rsid w:val="00271543"/>
    <w:rsid w:val="002F7E97"/>
    <w:rsid w:val="003031D2"/>
    <w:rsid w:val="00376040"/>
    <w:rsid w:val="00381327"/>
    <w:rsid w:val="003D46D3"/>
    <w:rsid w:val="00431F55"/>
    <w:rsid w:val="004367D3"/>
    <w:rsid w:val="0047335C"/>
    <w:rsid w:val="004829EA"/>
    <w:rsid w:val="004E2085"/>
    <w:rsid w:val="005962BF"/>
    <w:rsid w:val="005E492C"/>
    <w:rsid w:val="00640346"/>
    <w:rsid w:val="006C3BD6"/>
    <w:rsid w:val="007238BF"/>
    <w:rsid w:val="00763ED0"/>
    <w:rsid w:val="00766DF8"/>
    <w:rsid w:val="007C6AAB"/>
    <w:rsid w:val="007D65F0"/>
    <w:rsid w:val="007E283A"/>
    <w:rsid w:val="00825C22"/>
    <w:rsid w:val="008642CE"/>
    <w:rsid w:val="008A0167"/>
    <w:rsid w:val="008B35A6"/>
    <w:rsid w:val="008B35B0"/>
    <w:rsid w:val="008F4CC9"/>
    <w:rsid w:val="009005A0"/>
    <w:rsid w:val="00900D78"/>
    <w:rsid w:val="0093388F"/>
    <w:rsid w:val="00941F57"/>
    <w:rsid w:val="00967092"/>
    <w:rsid w:val="00972B12"/>
    <w:rsid w:val="009A29EF"/>
    <w:rsid w:val="00A01635"/>
    <w:rsid w:val="00AB24D8"/>
    <w:rsid w:val="00AD301D"/>
    <w:rsid w:val="00B0041B"/>
    <w:rsid w:val="00B03F87"/>
    <w:rsid w:val="00B067E1"/>
    <w:rsid w:val="00BB7516"/>
    <w:rsid w:val="00BE5395"/>
    <w:rsid w:val="00C53008"/>
    <w:rsid w:val="00C60D10"/>
    <w:rsid w:val="00C94A59"/>
    <w:rsid w:val="00D40D38"/>
    <w:rsid w:val="00D514C4"/>
    <w:rsid w:val="00D77BBF"/>
    <w:rsid w:val="00DA752A"/>
    <w:rsid w:val="00DC1DD1"/>
    <w:rsid w:val="00DC57A8"/>
    <w:rsid w:val="00DC69F9"/>
    <w:rsid w:val="00DE0CD2"/>
    <w:rsid w:val="00DE71E9"/>
    <w:rsid w:val="00E11F0F"/>
    <w:rsid w:val="00E54425"/>
    <w:rsid w:val="00E955EA"/>
    <w:rsid w:val="00EB5672"/>
    <w:rsid w:val="00EB7EA4"/>
    <w:rsid w:val="00EE1CCA"/>
    <w:rsid w:val="00FA189F"/>
    <w:rsid w:val="00FD4C3C"/>
    <w:rsid w:val="00FE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09956"/>
  <w15:chartTrackingRefBased/>
  <w15:docId w15:val="{724550C6-9517-48CE-991E-5D962884F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40"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05A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05A0"/>
    <w:pPr>
      <w:keepNext/>
      <w:keepLines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05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05A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2F7E9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F7E97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8B35B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96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0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customXml" Target="../customXml/item3.xml"/><Relationship Id="rId5" Type="http://schemas.openxmlformats.org/officeDocument/2006/relationships/hyperlink" Target="https://www.gov.uk/guidance/gds-api-technical-and-data-standards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5C2DF258143245B9490EE1F8110AAF" ma:contentTypeVersion="1" ma:contentTypeDescription="Umožňuje vytvoriť nový dokument." ma:contentTypeScope="" ma:versionID="212887e08f6cf881fde2d2fe724e95f7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af457a4c-de28-4d38-bda9-e56a61b168cd">CTYWSUCD3UHA-1850250954-38</_dlc_DocId>
    <_dlc_DocIdUrl xmlns="af457a4c-de28-4d38-bda9-e56a61b168cd">
      <Url>https://sp1.prod.metais.local/strategicka-architektura/_layouts/15/DocIdRedir.aspx?ID=CTYWSUCD3UHA-1850250954-38</Url>
      <Description>CTYWSUCD3UHA-1850250954-38</Description>
    </_dlc_DocIdUrl>
  </documentManagement>
</p:properties>
</file>

<file path=customXml/itemProps1.xml><?xml version="1.0" encoding="utf-8"?>
<ds:datastoreItem xmlns:ds="http://schemas.openxmlformats.org/officeDocument/2006/customXml" ds:itemID="{7562DE84-3530-4196-90B1-617CEC8A51C8}"/>
</file>

<file path=customXml/itemProps2.xml><?xml version="1.0" encoding="utf-8"?>
<ds:datastoreItem xmlns:ds="http://schemas.openxmlformats.org/officeDocument/2006/customXml" ds:itemID="{1A4A1D05-A401-4AA9-B0BF-8241BD8953B5}"/>
</file>

<file path=customXml/itemProps3.xml><?xml version="1.0" encoding="utf-8"?>
<ds:datastoreItem xmlns:ds="http://schemas.openxmlformats.org/officeDocument/2006/customXml" ds:itemID="{1475C8E7-0336-4F82-9C77-CF8BCBAB4F7D}"/>
</file>

<file path=customXml/itemProps4.xml><?xml version="1.0" encoding="utf-8"?>
<ds:datastoreItem xmlns:ds="http://schemas.openxmlformats.org/officeDocument/2006/customXml" ds:itemID="{FA57C0A7-3B9E-4787-B3E6-DAD446FFC6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7</Pages>
  <Words>1144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tomas_kysela</dc:creator>
  <cp:keywords/>
  <dc:description/>
  <cp:lastModifiedBy>tomas_kysela</cp:lastModifiedBy>
  <cp:revision>48</cp:revision>
  <dcterms:created xsi:type="dcterms:W3CDTF">2018-03-06T09:24:00Z</dcterms:created>
  <dcterms:modified xsi:type="dcterms:W3CDTF">2018-03-28T17:51:00Z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0x010100765C2DF258143245B9490EE1F8110AAF</vt:lpwstr>
  </property>
  <property fmtid="{D5CDD505-2E9C-101B-9397-08002B2CF9AE}" pid="3" name="_dlc_DocIdItemGuid">
    <vt:lpwstr>88b26d37-3fc1-43c9-8e24-045630b2ee79</vt:lpwstr>
  </property>
</Properties>
</file>