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FAC" w:rsidRDefault="00E45FAC" w:rsidP="00E45FAC">
      <w:pPr>
        <w:jc w:val="center"/>
        <w:outlineLvl w:val="0"/>
        <w:rPr>
          <w:rFonts w:ascii="Arial" w:hAnsi="Arial" w:cs="Arial"/>
          <w:b/>
          <w:sz w:val="36"/>
          <w:szCs w:val="36"/>
          <w:lang w:val="sk-SK"/>
        </w:rPr>
      </w:pPr>
    </w:p>
    <w:p w:rsidR="00AC272B" w:rsidRPr="00712F44" w:rsidRDefault="00AC272B" w:rsidP="00E45FAC">
      <w:pPr>
        <w:jc w:val="center"/>
        <w:outlineLvl w:val="0"/>
        <w:rPr>
          <w:rFonts w:ascii="Arial" w:hAnsi="Arial" w:cs="Arial"/>
          <w:b/>
          <w:sz w:val="36"/>
          <w:szCs w:val="36"/>
          <w:lang w:val="sk-SK"/>
        </w:rPr>
      </w:pPr>
    </w:p>
    <w:p w:rsidR="00E45FAC" w:rsidRPr="00712F44" w:rsidRDefault="00E45FAC" w:rsidP="00E45FAC">
      <w:pPr>
        <w:jc w:val="center"/>
        <w:outlineLvl w:val="0"/>
        <w:rPr>
          <w:rFonts w:ascii="Arial" w:hAnsi="Arial" w:cs="Arial"/>
          <w:b/>
          <w:sz w:val="36"/>
          <w:szCs w:val="36"/>
          <w:lang w:val="sk-SK"/>
        </w:rPr>
      </w:pPr>
    </w:p>
    <w:p w:rsidR="00E45FAC" w:rsidRPr="00712F44" w:rsidRDefault="00E45FAC" w:rsidP="00E45FAC">
      <w:pPr>
        <w:jc w:val="center"/>
        <w:outlineLvl w:val="0"/>
        <w:rPr>
          <w:rFonts w:ascii="Arial" w:hAnsi="Arial" w:cs="Arial"/>
          <w:b/>
          <w:sz w:val="36"/>
          <w:szCs w:val="36"/>
          <w:lang w:val="sk-SK"/>
        </w:rPr>
      </w:pPr>
    </w:p>
    <w:p w:rsidR="00E45FAC" w:rsidRDefault="00E45FAC" w:rsidP="00E45FAC">
      <w:pPr>
        <w:jc w:val="center"/>
        <w:outlineLvl w:val="0"/>
        <w:rPr>
          <w:rFonts w:ascii="Arial" w:hAnsi="Arial" w:cs="Arial"/>
          <w:b/>
          <w:sz w:val="36"/>
          <w:szCs w:val="36"/>
          <w:lang w:val="sk-SK"/>
        </w:rPr>
      </w:pPr>
    </w:p>
    <w:p w:rsidR="006A49A7" w:rsidRPr="00712F44" w:rsidRDefault="006A49A7" w:rsidP="00E45FAC">
      <w:pPr>
        <w:jc w:val="center"/>
        <w:outlineLvl w:val="0"/>
        <w:rPr>
          <w:rFonts w:ascii="Arial" w:hAnsi="Arial" w:cs="Arial"/>
          <w:b/>
          <w:sz w:val="36"/>
          <w:szCs w:val="36"/>
          <w:lang w:val="sk-SK"/>
        </w:rPr>
      </w:pPr>
    </w:p>
    <w:p w:rsidR="00E45FAC" w:rsidRDefault="00E45FAC" w:rsidP="00E45FAC">
      <w:pPr>
        <w:jc w:val="center"/>
        <w:outlineLvl w:val="0"/>
        <w:rPr>
          <w:rFonts w:ascii="Arial" w:hAnsi="Arial" w:cs="Arial"/>
          <w:b/>
          <w:sz w:val="36"/>
          <w:szCs w:val="36"/>
          <w:lang w:val="sk-SK"/>
        </w:rPr>
      </w:pPr>
    </w:p>
    <w:p w:rsidR="00FB21D0" w:rsidRDefault="00FB21D0" w:rsidP="00E45FAC">
      <w:pPr>
        <w:jc w:val="center"/>
        <w:outlineLvl w:val="0"/>
        <w:rPr>
          <w:rFonts w:ascii="Arial" w:hAnsi="Arial" w:cs="Arial"/>
          <w:b/>
          <w:sz w:val="36"/>
          <w:szCs w:val="36"/>
          <w:lang w:val="sk-SK"/>
        </w:rPr>
      </w:pPr>
    </w:p>
    <w:p w:rsidR="00FB21D0" w:rsidRPr="00712F44" w:rsidRDefault="00FB21D0" w:rsidP="00E45FAC">
      <w:pPr>
        <w:jc w:val="center"/>
        <w:outlineLvl w:val="0"/>
        <w:rPr>
          <w:rFonts w:ascii="Arial" w:hAnsi="Arial" w:cs="Arial"/>
          <w:b/>
          <w:sz w:val="36"/>
          <w:szCs w:val="36"/>
          <w:lang w:val="sk-SK"/>
        </w:rPr>
      </w:pPr>
    </w:p>
    <w:p w:rsidR="00E45FAC" w:rsidRPr="00712F44" w:rsidRDefault="00E45FAC" w:rsidP="00EC060E">
      <w:pPr>
        <w:outlineLvl w:val="0"/>
        <w:rPr>
          <w:rFonts w:ascii="Arial" w:hAnsi="Arial" w:cs="Arial"/>
          <w:b/>
          <w:sz w:val="36"/>
          <w:szCs w:val="36"/>
          <w:lang w:val="sk-SK"/>
        </w:rPr>
      </w:pPr>
    </w:p>
    <w:p w:rsidR="007E557D" w:rsidRPr="00712F44" w:rsidRDefault="00E45FAC" w:rsidP="008030E7">
      <w:pPr>
        <w:jc w:val="center"/>
        <w:rPr>
          <w:rFonts w:ascii="Arial" w:hAnsi="Arial" w:cs="Arial"/>
          <w:b/>
          <w:sz w:val="48"/>
          <w:szCs w:val="48"/>
          <w:lang w:val="sk-SK"/>
        </w:rPr>
      </w:pPr>
      <w:r w:rsidRPr="00712F44">
        <w:rPr>
          <w:rFonts w:ascii="Arial" w:hAnsi="Arial" w:cs="Arial"/>
          <w:b/>
          <w:sz w:val="48"/>
          <w:szCs w:val="48"/>
          <w:lang w:val="sk-SK"/>
        </w:rPr>
        <w:t>Zápis zo stretnutia</w:t>
      </w:r>
      <w:r w:rsidR="007E557D" w:rsidRPr="00712F44">
        <w:rPr>
          <w:rFonts w:ascii="Arial" w:hAnsi="Arial" w:cs="Arial"/>
          <w:b/>
          <w:sz w:val="48"/>
          <w:szCs w:val="48"/>
          <w:lang w:val="sk-SK"/>
        </w:rPr>
        <w:t xml:space="preserve"> </w:t>
      </w:r>
      <w:r w:rsidR="009506CE" w:rsidRPr="009506CE">
        <w:rPr>
          <w:rFonts w:ascii="Arial" w:hAnsi="Arial" w:cs="Arial"/>
          <w:b/>
          <w:sz w:val="48"/>
          <w:szCs w:val="48"/>
          <w:lang w:val="sk-SK"/>
        </w:rPr>
        <w:t>K9.</w:t>
      </w:r>
      <w:r w:rsidR="00D90E1D">
        <w:rPr>
          <w:rFonts w:ascii="Arial" w:hAnsi="Arial" w:cs="Arial"/>
          <w:b/>
          <w:sz w:val="48"/>
          <w:szCs w:val="48"/>
          <w:lang w:val="sk-SK"/>
        </w:rPr>
        <w:t>4</w:t>
      </w:r>
      <w:r w:rsidR="009506CE" w:rsidRPr="009506CE">
        <w:rPr>
          <w:rFonts w:ascii="Arial" w:hAnsi="Arial" w:cs="Arial"/>
          <w:b/>
          <w:sz w:val="48"/>
          <w:szCs w:val="48"/>
          <w:lang w:val="sk-SK"/>
        </w:rPr>
        <w:t xml:space="preserve"> </w:t>
      </w:r>
      <w:r w:rsidR="00D90E1D">
        <w:rPr>
          <w:rFonts w:ascii="Arial" w:hAnsi="Arial" w:cs="Arial"/>
          <w:b/>
          <w:sz w:val="48"/>
          <w:szCs w:val="48"/>
          <w:lang w:val="sk-SK"/>
        </w:rPr>
        <w:t>Lepšie údaje</w:t>
      </w:r>
      <w:r w:rsidR="009506CE" w:rsidRPr="009506CE">
        <w:rPr>
          <w:rFonts w:ascii="Arial" w:hAnsi="Arial" w:cs="Arial"/>
          <w:b/>
          <w:sz w:val="48"/>
          <w:szCs w:val="48"/>
          <w:lang w:val="sk-SK"/>
        </w:rPr>
        <w:t xml:space="preserve"> </w:t>
      </w:r>
    </w:p>
    <w:p w:rsidR="00E45FAC" w:rsidRPr="00712F44" w:rsidRDefault="00E45FAC" w:rsidP="00E45FAC">
      <w:pPr>
        <w:rPr>
          <w:rFonts w:ascii="Arial" w:hAnsi="Arial" w:cs="Arial"/>
          <w:b/>
          <w:lang w:val="sk-SK"/>
        </w:rPr>
      </w:pPr>
    </w:p>
    <w:p w:rsidR="00E45FAC" w:rsidRPr="00712F44" w:rsidRDefault="00E45FAC" w:rsidP="00E45FAC">
      <w:pPr>
        <w:rPr>
          <w:rFonts w:ascii="Arial" w:hAnsi="Arial" w:cs="Arial"/>
          <w:b/>
          <w:lang w:val="sk-SK"/>
        </w:rPr>
      </w:pPr>
    </w:p>
    <w:p w:rsidR="00E45FAC" w:rsidRPr="00712F44" w:rsidRDefault="00E45FAC" w:rsidP="00E45FAC">
      <w:pPr>
        <w:rPr>
          <w:rFonts w:ascii="Arial" w:hAnsi="Arial" w:cs="Arial"/>
          <w:b/>
          <w:lang w:val="sk-SK"/>
        </w:rPr>
      </w:pPr>
    </w:p>
    <w:p w:rsidR="00E45FAC" w:rsidRDefault="00E45FAC" w:rsidP="00E45FAC">
      <w:pPr>
        <w:rPr>
          <w:rFonts w:ascii="Arial" w:hAnsi="Arial" w:cs="Arial"/>
          <w:b/>
          <w:lang w:val="sk-SK"/>
        </w:rPr>
      </w:pPr>
    </w:p>
    <w:p w:rsidR="006A49A7" w:rsidRDefault="006A49A7" w:rsidP="00E45FAC">
      <w:pPr>
        <w:rPr>
          <w:rFonts w:ascii="Arial" w:hAnsi="Arial" w:cs="Arial"/>
          <w:b/>
          <w:lang w:val="sk-SK"/>
        </w:rPr>
      </w:pPr>
    </w:p>
    <w:p w:rsidR="006A49A7" w:rsidRDefault="006A49A7" w:rsidP="00E45FAC">
      <w:pPr>
        <w:rPr>
          <w:rFonts w:ascii="Arial" w:hAnsi="Arial" w:cs="Arial"/>
          <w:b/>
          <w:lang w:val="sk-SK"/>
        </w:rPr>
      </w:pPr>
    </w:p>
    <w:p w:rsidR="00EC060E" w:rsidRDefault="00EC060E" w:rsidP="00E45FAC">
      <w:pPr>
        <w:rPr>
          <w:rFonts w:ascii="Arial" w:hAnsi="Arial" w:cs="Arial"/>
          <w:b/>
          <w:lang w:val="sk-SK"/>
        </w:rPr>
      </w:pPr>
    </w:p>
    <w:p w:rsidR="00E01558" w:rsidRDefault="00E01558" w:rsidP="00E45FAC">
      <w:pPr>
        <w:rPr>
          <w:rFonts w:ascii="Arial" w:hAnsi="Arial" w:cs="Arial"/>
          <w:b/>
          <w:lang w:val="sk-SK"/>
        </w:rPr>
      </w:pPr>
    </w:p>
    <w:p w:rsidR="00FB21D0" w:rsidRDefault="00FB21D0" w:rsidP="00E45FAC">
      <w:pPr>
        <w:rPr>
          <w:rFonts w:ascii="Arial" w:hAnsi="Arial" w:cs="Arial"/>
          <w:b/>
          <w:lang w:val="sk-SK"/>
        </w:rPr>
      </w:pPr>
    </w:p>
    <w:p w:rsidR="00FB21D0" w:rsidRDefault="00FB21D0" w:rsidP="00E45FAC">
      <w:pPr>
        <w:rPr>
          <w:rFonts w:ascii="Arial" w:hAnsi="Arial" w:cs="Arial"/>
          <w:b/>
          <w:lang w:val="sk-SK"/>
        </w:rPr>
      </w:pPr>
    </w:p>
    <w:p w:rsidR="00FB21D0" w:rsidRDefault="00FB21D0" w:rsidP="00E45FAC">
      <w:pPr>
        <w:rPr>
          <w:rFonts w:ascii="Arial" w:hAnsi="Arial" w:cs="Arial"/>
          <w:b/>
          <w:lang w:val="sk-SK"/>
        </w:rPr>
      </w:pPr>
    </w:p>
    <w:p w:rsidR="00E01558" w:rsidRDefault="00E01558" w:rsidP="00E45FAC">
      <w:pPr>
        <w:rPr>
          <w:rFonts w:ascii="Arial" w:hAnsi="Arial" w:cs="Arial"/>
          <w:b/>
          <w:lang w:val="sk-SK"/>
        </w:rPr>
      </w:pPr>
    </w:p>
    <w:p w:rsidR="00E01558" w:rsidRPr="00712F44" w:rsidRDefault="00E01558" w:rsidP="00E45FAC">
      <w:pPr>
        <w:rPr>
          <w:rFonts w:ascii="Arial" w:hAnsi="Arial" w:cs="Arial"/>
          <w:b/>
          <w:lang w:val="sk-SK"/>
        </w:rPr>
      </w:pPr>
    </w:p>
    <w:p w:rsidR="00523079" w:rsidRPr="00712F44" w:rsidRDefault="00523079" w:rsidP="00E45FAC">
      <w:pPr>
        <w:pStyle w:val="Hlavika"/>
        <w:tabs>
          <w:tab w:val="left" w:pos="2160"/>
        </w:tabs>
        <w:rPr>
          <w:rFonts w:ascii="Arial" w:hAnsi="Arial" w:cs="Arial"/>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5"/>
        <w:gridCol w:w="6953"/>
      </w:tblGrid>
      <w:tr w:rsidR="00E45FAC" w:rsidRPr="00712F44" w:rsidTr="00643721">
        <w:tc>
          <w:tcPr>
            <w:tcW w:w="1389" w:type="pct"/>
            <w:shd w:val="clear" w:color="auto" w:fill="E6E6E6"/>
            <w:vAlign w:val="center"/>
          </w:tcPr>
          <w:p w:rsidR="00E45FAC" w:rsidRPr="00712F44" w:rsidRDefault="00643721" w:rsidP="00925AC8">
            <w:pPr>
              <w:pStyle w:val="Tabulka"/>
              <w:rPr>
                <w:rFonts w:cs="Arial"/>
                <w:b/>
                <w:bCs/>
                <w:sz w:val="20"/>
              </w:rPr>
            </w:pPr>
            <w:r>
              <w:rPr>
                <w:rFonts w:cs="Arial"/>
                <w:b/>
                <w:bCs/>
                <w:sz w:val="20"/>
              </w:rPr>
              <w:t>Predmet/názov stretnutia</w:t>
            </w:r>
            <w:r w:rsidR="00E45FAC" w:rsidRPr="00712F44">
              <w:rPr>
                <w:rFonts w:cs="Arial"/>
                <w:b/>
                <w:bCs/>
                <w:sz w:val="20"/>
              </w:rPr>
              <w:t>:</w:t>
            </w:r>
          </w:p>
        </w:tc>
        <w:tc>
          <w:tcPr>
            <w:tcW w:w="3611" w:type="pct"/>
            <w:vAlign w:val="center"/>
          </w:tcPr>
          <w:p w:rsidR="00E45FAC" w:rsidRPr="00712F44" w:rsidRDefault="00FD16F8" w:rsidP="00192FEC">
            <w:pPr>
              <w:pStyle w:val="HProjekt"/>
              <w:rPr>
                <w:rFonts w:cs="Arial"/>
              </w:rPr>
            </w:pPr>
            <w:r>
              <w:rPr>
                <w:rFonts w:cs="Arial"/>
              </w:rPr>
              <w:t xml:space="preserve">Úvodné stretnutie </w:t>
            </w:r>
            <w:r w:rsidRPr="00192FEC">
              <w:rPr>
                <w:rFonts w:cs="Arial"/>
              </w:rPr>
              <w:t>pracovnej skupiny K9.</w:t>
            </w:r>
            <w:r w:rsidR="00D90E1D">
              <w:rPr>
                <w:rFonts w:cs="Arial"/>
              </w:rPr>
              <w:t>4</w:t>
            </w:r>
            <w:r w:rsidRPr="00192FEC">
              <w:rPr>
                <w:rFonts w:cs="Arial"/>
              </w:rPr>
              <w:t xml:space="preserve"> </w:t>
            </w:r>
            <w:r w:rsidR="00D90E1D">
              <w:rPr>
                <w:rFonts w:cs="Arial"/>
              </w:rPr>
              <w:t>Lepšie údaje</w:t>
            </w:r>
            <w:r w:rsidRPr="00192FEC">
              <w:rPr>
                <w:rFonts w:cs="Arial"/>
              </w:rPr>
              <w:t xml:space="preserve"> </w:t>
            </w:r>
          </w:p>
        </w:tc>
      </w:tr>
      <w:tr w:rsidR="00643721" w:rsidRPr="00712F44" w:rsidTr="00643721">
        <w:tc>
          <w:tcPr>
            <w:tcW w:w="1389" w:type="pct"/>
            <w:shd w:val="clear" w:color="auto" w:fill="E6E6E6"/>
            <w:vAlign w:val="center"/>
          </w:tcPr>
          <w:p w:rsidR="00643721" w:rsidRPr="00712F44" w:rsidRDefault="00643721" w:rsidP="00925AC8">
            <w:pPr>
              <w:pStyle w:val="Tabulka"/>
              <w:rPr>
                <w:rFonts w:cs="Arial"/>
                <w:b/>
                <w:bCs/>
                <w:sz w:val="20"/>
              </w:rPr>
            </w:pPr>
            <w:r w:rsidRPr="00712F44">
              <w:rPr>
                <w:rFonts w:cs="Arial"/>
                <w:b/>
                <w:bCs/>
                <w:sz w:val="20"/>
              </w:rPr>
              <w:t>Dátum</w:t>
            </w:r>
            <w:r w:rsidR="00ED436A">
              <w:rPr>
                <w:rFonts w:cs="Arial"/>
                <w:b/>
                <w:bCs/>
                <w:sz w:val="20"/>
              </w:rPr>
              <w:t xml:space="preserve"> a čas</w:t>
            </w:r>
            <w:r w:rsidRPr="00712F44">
              <w:rPr>
                <w:rFonts w:cs="Arial"/>
                <w:b/>
                <w:bCs/>
                <w:sz w:val="20"/>
              </w:rPr>
              <w:t xml:space="preserve">: </w:t>
            </w:r>
          </w:p>
        </w:tc>
        <w:tc>
          <w:tcPr>
            <w:tcW w:w="3611" w:type="pct"/>
            <w:vAlign w:val="center"/>
          </w:tcPr>
          <w:p w:rsidR="00643721" w:rsidRPr="00712F44" w:rsidRDefault="002D1732" w:rsidP="00F1037F">
            <w:pPr>
              <w:pStyle w:val="HProjekt"/>
              <w:rPr>
                <w:rFonts w:cs="Arial"/>
              </w:rPr>
            </w:pPr>
            <w:r>
              <w:rPr>
                <w:rFonts w:cs="Arial"/>
              </w:rPr>
              <w:t>2</w:t>
            </w:r>
            <w:r w:rsidR="00643721">
              <w:rPr>
                <w:rFonts w:cs="Arial"/>
              </w:rPr>
              <w:t>.</w:t>
            </w:r>
            <w:r>
              <w:rPr>
                <w:rFonts w:cs="Arial"/>
              </w:rPr>
              <w:t>8</w:t>
            </w:r>
            <w:r w:rsidR="00643721">
              <w:rPr>
                <w:rFonts w:cs="Arial"/>
              </w:rPr>
              <w:t>.201</w:t>
            </w:r>
            <w:r w:rsidR="00FD16F8">
              <w:rPr>
                <w:rFonts w:cs="Arial"/>
              </w:rPr>
              <w:t>7</w:t>
            </w:r>
            <w:r w:rsidR="00ED436A">
              <w:rPr>
                <w:rFonts w:cs="Arial"/>
              </w:rPr>
              <w:t xml:space="preserve">, </w:t>
            </w:r>
            <w:r w:rsidR="00F1037F">
              <w:rPr>
                <w:rFonts w:cs="Arial"/>
              </w:rPr>
              <w:t>o </w:t>
            </w:r>
            <w:r w:rsidR="00ED436A">
              <w:rPr>
                <w:rFonts w:cs="Arial"/>
              </w:rPr>
              <w:t>1</w:t>
            </w:r>
            <w:r w:rsidR="00D90E1D">
              <w:rPr>
                <w:rFonts w:cs="Arial"/>
              </w:rPr>
              <w:t>4</w:t>
            </w:r>
            <w:r w:rsidR="00F1037F">
              <w:rPr>
                <w:rFonts w:cs="Arial"/>
              </w:rPr>
              <w:t>:00h</w:t>
            </w:r>
          </w:p>
        </w:tc>
      </w:tr>
      <w:tr w:rsidR="00643721" w:rsidRPr="00712F44" w:rsidTr="00643721">
        <w:tc>
          <w:tcPr>
            <w:tcW w:w="1389" w:type="pct"/>
            <w:shd w:val="clear" w:color="auto" w:fill="E6E6E6"/>
            <w:vAlign w:val="center"/>
          </w:tcPr>
          <w:p w:rsidR="00643721" w:rsidRPr="00712F44" w:rsidRDefault="00643721" w:rsidP="00925AC8">
            <w:pPr>
              <w:pStyle w:val="Tabulka"/>
              <w:rPr>
                <w:rFonts w:cs="Arial"/>
                <w:b/>
                <w:bCs/>
                <w:sz w:val="20"/>
              </w:rPr>
            </w:pPr>
            <w:r w:rsidRPr="00712F44">
              <w:rPr>
                <w:rFonts w:cs="Arial"/>
                <w:b/>
                <w:bCs/>
                <w:sz w:val="20"/>
              </w:rPr>
              <w:t xml:space="preserve">Miesto: </w:t>
            </w:r>
          </w:p>
        </w:tc>
        <w:tc>
          <w:tcPr>
            <w:tcW w:w="3611" w:type="pct"/>
            <w:vAlign w:val="center"/>
          </w:tcPr>
          <w:p w:rsidR="00643721" w:rsidRPr="00712F44" w:rsidRDefault="00ED436A" w:rsidP="00192FEC">
            <w:pPr>
              <w:pStyle w:val="HVerzia"/>
              <w:rPr>
                <w:rFonts w:cs="Arial"/>
                <w:highlight w:val="lightGray"/>
              </w:rPr>
            </w:pPr>
            <w:r>
              <w:rPr>
                <w:rFonts w:cs="Arial"/>
              </w:rPr>
              <w:t>Urad podpredsedu vlády SR pre investície a informatizáciu</w:t>
            </w:r>
            <w:r w:rsidR="00643721">
              <w:rPr>
                <w:rFonts w:cs="Arial"/>
              </w:rPr>
              <w:br/>
            </w:r>
            <w:r>
              <w:rPr>
                <w:rFonts w:cs="Arial"/>
              </w:rPr>
              <w:t xml:space="preserve">Zasadačka </w:t>
            </w:r>
            <w:r w:rsidR="00D90E1D">
              <w:rPr>
                <w:rFonts w:cs="Arial"/>
              </w:rPr>
              <w:t>Londýn</w:t>
            </w:r>
            <w:r w:rsidR="00612CEC">
              <w:rPr>
                <w:rFonts w:cs="Arial"/>
              </w:rPr>
              <w:t xml:space="preserve">, </w:t>
            </w:r>
            <w:r w:rsidR="00D90E1D">
              <w:rPr>
                <w:rFonts w:cs="Arial"/>
              </w:rPr>
              <w:t>2</w:t>
            </w:r>
            <w:r w:rsidR="00612CEC">
              <w:rPr>
                <w:rFonts w:cs="Arial"/>
              </w:rPr>
              <w:t>p.</w:t>
            </w:r>
          </w:p>
        </w:tc>
      </w:tr>
    </w:tbl>
    <w:p w:rsidR="00FB21D0" w:rsidRDefault="00FB21D0" w:rsidP="001A3BBB">
      <w:pPr>
        <w:pStyle w:val="Text"/>
        <w:spacing w:before="240" w:after="60"/>
        <w:outlineLvl w:val="0"/>
        <w:rPr>
          <w:rFonts w:cs="Arial"/>
          <w:b/>
          <w:bCs/>
          <w:lang w:val="sk-SK"/>
        </w:rPr>
      </w:pPr>
      <w:bookmarkStart w:id="0" w:name="_Toc222803038"/>
    </w:p>
    <w:p w:rsidR="00FB21D0" w:rsidRDefault="00FB21D0" w:rsidP="001A3BBB">
      <w:pPr>
        <w:pStyle w:val="Text"/>
        <w:spacing w:before="240" w:after="60"/>
        <w:outlineLvl w:val="0"/>
        <w:rPr>
          <w:rFonts w:cs="Arial"/>
          <w:b/>
          <w:bCs/>
          <w:lang w:val="sk-SK"/>
        </w:rPr>
      </w:pPr>
    </w:p>
    <w:p w:rsidR="00E953CA" w:rsidRPr="001A3BBB" w:rsidRDefault="00B04EA8" w:rsidP="001A3BBB">
      <w:pPr>
        <w:pStyle w:val="Text"/>
        <w:spacing w:before="240" w:after="60"/>
        <w:outlineLvl w:val="0"/>
        <w:rPr>
          <w:rFonts w:cs="Arial"/>
          <w:b/>
          <w:bCs/>
          <w:lang w:val="sk-SK"/>
        </w:rPr>
      </w:pPr>
      <w:r w:rsidRPr="001A3BBB">
        <w:rPr>
          <w:rFonts w:cs="Arial"/>
          <w:b/>
          <w:bCs/>
          <w:lang w:val="sk-SK"/>
        </w:rPr>
        <w:t>Ú</w:t>
      </w:r>
      <w:r w:rsidR="002A243D" w:rsidRPr="001A3BBB">
        <w:rPr>
          <w:rFonts w:cs="Arial"/>
          <w:b/>
          <w:bCs/>
          <w:lang w:val="sk-SK"/>
        </w:rPr>
        <w:t>častníci:</w:t>
      </w:r>
      <w:bookmarkEnd w:id="0"/>
    </w:p>
    <w:tbl>
      <w:tblPr>
        <w:tblW w:w="9498"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40"/>
        <w:gridCol w:w="8058"/>
      </w:tblGrid>
      <w:tr w:rsidR="00E953CA" w:rsidRPr="001A3BBB" w:rsidTr="00912FD2">
        <w:tc>
          <w:tcPr>
            <w:tcW w:w="1440" w:type="dxa"/>
            <w:tcBorders>
              <w:top w:val="single" w:sz="4" w:space="0" w:color="auto"/>
            </w:tcBorders>
            <w:shd w:val="pct10" w:color="auto" w:fill="auto"/>
            <w:vAlign w:val="center"/>
          </w:tcPr>
          <w:p w:rsidR="00E953CA" w:rsidRPr="00E01558" w:rsidRDefault="0012150F" w:rsidP="003139FC">
            <w:pPr>
              <w:rPr>
                <w:rFonts w:ascii="Arial" w:hAnsi="Arial" w:cs="Arial"/>
                <w:sz w:val="20"/>
                <w:szCs w:val="20"/>
                <w:lang w:val="sk-SK" w:bidi="ar-MA"/>
              </w:rPr>
            </w:pPr>
            <w:r w:rsidRPr="00E01558">
              <w:rPr>
                <w:rFonts w:ascii="Arial" w:hAnsi="Arial" w:cs="Arial"/>
                <w:sz w:val="20"/>
                <w:szCs w:val="20"/>
                <w:lang w:val="sk-SK" w:bidi="ar-MA"/>
              </w:rPr>
              <w:t>Účastníci</w:t>
            </w:r>
            <w:r w:rsidR="00E953CA" w:rsidRPr="00E01558">
              <w:rPr>
                <w:rFonts w:ascii="Arial" w:hAnsi="Arial" w:cs="Arial"/>
                <w:sz w:val="20"/>
                <w:szCs w:val="20"/>
                <w:lang w:val="sk-SK" w:bidi="ar-MA"/>
              </w:rPr>
              <w:t>:</w:t>
            </w:r>
          </w:p>
        </w:tc>
        <w:tc>
          <w:tcPr>
            <w:tcW w:w="8058" w:type="dxa"/>
            <w:tcBorders>
              <w:top w:val="single" w:sz="4" w:space="0" w:color="auto"/>
            </w:tcBorders>
          </w:tcPr>
          <w:p w:rsidR="00E953CA" w:rsidRPr="00E01558" w:rsidRDefault="00F973F4" w:rsidP="007A443A">
            <w:pPr>
              <w:pStyle w:val="Hlavika"/>
              <w:tabs>
                <w:tab w:val="left" w:pos="3402"/>
              </w:tabs>
              <w:spacing w:before="120" w:after="120"/>
              <w:jc w:val="both"/>
              <w:rPr>
                <w:rFonts w:ascii="Arial" w:hAnsi="Arial" w:cs="Arial"/>
                <w:bCs/>
                <w:sz w:val="20"/>
                <w:szCs w:val="20"/>
                <w:lang w:val="sk-SK" w:eastAsia="ar-SA"/>
              </w:rPr>
            </w:pPr>
            <w:r>
              <w:rPr>
                <w:rFonts w:ascii="Arial" w:hAnsi="Arial" w:cs="Arial"/>
                <w:bCs/>
                <w:sz w:val="20"/>
                <w:szCs w:val="20"/>
                <w:lang w:val="sk-SK" w:eastAsia="ar-SA"/>
              </w:rPr>
              <w:t xml:space="preserve">Prítomný: </w:t>
            </w:r>
            <w:r w:rsidR="00ED436A" w:rsidRPr="00192FEC">
              <w:rPr>
                <w:rFonts w:ascii="Arial" w:hAnsi="Arial" w:cs="Arial"/>
                <w:bCs/>
                <w:sz w:val="20"/>
                <w:szCs w:val="20"/>
                <w:lang w:val="sk-SK" w:eastAsia="ar-SA"/>
              </w:rPr>
              <w:t>UPVII:</w:t>
            </w:r>
            <w:r w:rsidR="00ED436A">
              <w:rPr>
                <w:rFonts w:ascii="Arial" w:hAnsi="Arial" w:cs="Arial"/>
                <w:b/>
                <w:bCs/>
                <w:sz w:val="20"/>
                <w:szCs w:val="20"/>
                <w:lang w:val="sk-SK" w:eastAsia="ar-SA"/>
              </w:rPr>
              <w:t xml:space="preserve"> </w:t>
            </w:r>
            <w:r w:rsidR="00ED436A" w:rsidRPr="00192FEC">
              <w:rPr>
                <w:rFonts w:ascii="Arial" w:hAnsi="Arial" w:cs="Arial"/>
                <w:bCs/>
                <w:sz w:val="20"/>
                <w:szCs w:val="20"/>
                <w:lang w:val="sk-SK" w:eastAsia="ar-SA"/>
              </w:rPr>
              <w:t>Juraj B</w:t>
            </w:r>
            <w:r w:rsidR="007B41C6">
              <w:rPr>
                <w:rFonts w:ascii="Arial" w:hAnsi="Arial" w:cs="Arial"/>
                <w:bCs/>
                <w:sz w:val="20"/>
                <w:szCs w:val="20"/>
                <w:lang w:val="sk-SK" w:eastAsia="ar-SA"/>
              </w:rPr>
              <w:t>á</w:t>
            </w:r>
            <w:r w:rsidR="00ED436A" w:rsidRPr="00192FEC">
              <w:rPr>
                <w:rFonts w:ascii="Arial" w:hAnsi="Arial" w:cs="Arial"/>
                <w:bCs/>
                <w:sz w:val="20"/>
                <w:szCs w:val="20"/>
                <w:lang w:val="sk-SK" w:eastAsia="ar-SA"/>
              </w:rPr>
              <w:t>rdy</w:t>
            </w:r>
            <w:r w:rsidR="00ED436A">
              <w:rPr>
                <w:rFonts w:ascii="Arial" w:hAnsi="Arial" w:cs="Arial"/>
                <w:b/>
                <w:bCs/>
                <w:sz w:val="20"/>
                <w:szCs w:val="20"/>
                <w:lang w:val="sk-SK" w:eastAsia="ar-SA"/>
              </w:rPr>
              <w:t xml:space="preserve">, </w:t>
            </w:r>
          </w:p>
          <w:p w:rsidR="00157C34" w:rsidRPr="00E01558" w:rsidRDefault="00F973F4" w:rsidP="00157C34">
            <w:pPr>
              <w:pStyle w:val="Hlavika"/>
              <w:tabs>
                <w:tab w:val="left" w:pos="3402"/>
              </w:tabs>
              <w:spacing w:before="120" w:after="120"/>
              <w:jc w:val="both"/>
              <w:rPr>
                <w:rFonts w:ascii="Arial" w:hAnsi="Arial" w:cs="Arial"/>
                <w:bCs/>
                <w:sz w:val="20"/>
                <w:szCs w:val="20"/>
                <w:lang w:val="sk-SK" w:eastAsia="ar-SA"/>
              </w:rPr>
            </w:pPr>
            <w:r w:rsidRPr="00192FEC">
              <w:rPr>
                <w:rFonts w:ascii="Arial" w:hAnsi="Arial" w:cs="Arial"/>
                <w:bCs/>
                <w:sz w:val="20"/>
                <w:szCs w:val="20"/>
                <w:lang w:val="sk-SK" w:eastAsia="ar-SA"/>
              </w:rPr>
              <w:t xml:space="preserve">Neprítomný: </w:t>
            </w:r>
          </w:p>
        </w:tc>
      </w:tr>
    </w:tbl>
    <w:p w:rsidR="0012150F" w:rsidRDefault="0012150F" w:rsidP="0012150F">
      <w:pPr>
        <w:rPr>
          <w:rFonts w:ascii="Arial" w:hAnsi="Arial" w:cs="Arial"/>
          <w:sz w:val="20"/>
          <w:szCs w:val="20"/>
          <w:lang w:val="sk-SK" w:bidi="ar-MA"/>
        </w:rPr>
      </w:pPr>
    </w:p>
    <w:p w:rsidR="00FB21D0" w:rsidRDefault="00FB21D0" w:rsidP="0012150F">
      <w:pPr>
        <w:rPr>
          <w:rFonts w:ascii="Arial" w:hAnsi="Arial" w:cs="Arial"/>
          <w:sz w:val="20"/>
          <w:szCs w:val="20"/>
          <w:lang w:val="sk-SK" w:bidi="ar-MA"/>
        </w:rPr>
      </w:pPr>
    </w:p>
    <w:p w:rsidR="00FB21D0" w:rsidRDefault="00FB21D0" w:rsidP="0012150F">
      <w:pPr>
        <w:rPr>
          <w:rFonts w:ascii="Arial" w:hAnsi="Arial" w:cs="Arial"/>
          <w:sz w:val="20"/>
          <w:szCs w:val="20"/>
          <w:lang w:val="sk-SK" w:bidi="ar-MA"/>
        </w:rPr>
      </w:pPr>
    </w:p>
    <w:p w:rsidR="00FB21D0" w:rsidRDefault="00FB21D0" w:rsidP="0012150F">
      <w:pPr>
        <w:rPr>
          <w:rFonts w:ascii="Arial" w:hAnsi="Arial" w:cs="Arial"/>
          <w:sz w:val="20"/>
          <w:szCs w:val="20"/>
          <w:lang w:val="sk-SK" w:bidi="ar-MA"/>
        </w:rPr>
      </w:pPr>
    </w:p>
    <w:p w:rsidR="00FB21D0" w:rsidRDefault="00FB21D0" w:rsidP="0012150F">
      <w:pPr>
        <w:rPr>
          <w:rFonts w:ascii="Arial" w:hAnsi="Arial" w:cs="Arial"/>
          <w:sz w:val="20"/>
          <w:szCs w:val="20"/>
          <w:lang w:val="sk-SK" w:bidi="ar-MA"/>
        </w:rPr>
      </w:pPr>
    </w:p>
    <w:tbl>
      <w:tblPr>
        <w:tblW w:w="9559" w:type="dxa"/>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8850"/>
      </w:tblGrid>
      <w:tr w:rsidR="0085429C" w:rsidRPr="0013560D" w:rsidTr="00FB21D0">
        <w:trPr>
          <w:tblHeader/>
        </w:trPr>
        <w:tc>
          <w:tcPr>
            <w:tcW w:w="709" w:type="dxa"/>
            <w:tcBorders>
              <w:bottom w:val="single" w:sz="4" w:space="0" w:color="auto"/>
            </w:tcBorders>
            <w:shd w:val="clear" w:color="auto" w:fill="D9D9D9"/>
          </w:tcPr>
          <w:p w:rsidR="0085429C" w:rsidRPr="0013560D" w:rsidRDefault="0085429C" w:rsidP="00F74780">
            <w:pPr>
              <w:pStyle w:val="koly"/>
              <w:jc w:val="center"/>
              <w:rPr>
                <w:rFonts w:cs="Arial"/>
                <w:b/>
                <w:sz w:val="18"/>
                <w:szCs w:val="18"/>
                <w:lang w:val="sk-SK"/>
              </w:rPr>
            </w:pPr>
            <w:r w:rsidRPr="0013560D">
              <w:rPr>
                <w:rFonts w:cs="Arial"/>
                <w:b/>
                <w:sz w:val="18"/>
                <w:szCs w:val="18"/>
                <w:lang w:val="sk-SK"/>
              </w:rPr>
              <w:lastRenderedPageBreak/>
              <w:t>Číslo</w:t>
            </w:r>
          </w:p>
        </w:tc>
        <w:tc>
          <w:tcPr>
            <w:tcW w:w="8850" w:type="dxa"/>
            <w:tcBorders>
              <w:bottom w:val="single" w:sz="4" w:space="0" w:color="auto"/>
            </w:tcBorders>
            <w:shd w:val="clear" w:color="auto" w:fill="D9D9D9"/>
            <w:vAlign w:val="center"/>
          </w:tcPr>
          <w:p w:rsidR="0085429C" w:rsidRPr="0013560D" w:rsidRDefault="0085429C" w:rsidP="00F74780">
            <w:pPr>
              <w:pStyle w:val="koly"/>
              <w:jc w:val="both"/>
              <w:rPr>
                <w:rFonts w:cs="Arial"/>
                <w:b/>
                <w:sz w:val="18"/>
                <w:szCs w:val="18"/>
                <w:lang w:val="sk-SK"/>
              </w:rPr>
            </w:pPr>
            <w:r w:rsidRPr="0013560D">
              <w:rPr>
                <w:rFonts w:cs="Arial"/>
                <w:b/>
                <w:sz w:val="18"/>
                <w:szCs w:val="18"/>
                <w:lang w:val="sk-SK"/>
              </w:rPr>
              <w:t>Text</w:t>
            </w:r>
          </w:p>
        </w:tc>
      </w:tr>
      <w:tr w:rsidR="0085429C" w:rsidRPr="0013560D" w:rsidTr="00FB21D0">
        <w:trPr>
          <w:trHeight w:val="70"/>
        </w:trPr>
        <w:tc>
          <w:tcPr>
            <w:tcW w:w="709" w:type="dxa"/>
            <w:tcBorders>
              <w:top w:val="single" w:sz="4" w:space="0" w:color="auto"/>
              <w:bottom w:val="single" w:sz="4" w:space="0" w:color="auto"/>
            </w:tcBorders>
            <w:shd w:val="clear" w:color="auto" w:fill="auto"/>
            <w:vAlign w:val="center"/>
          </w:tcPr>
          <w:p w:rsidR="0085429C" w:rsidRPr="0013560D" w:rsidRDefault="0085429C" w:rsidP="00F74780">
            <w:pPr>
              <w:pStyle w:val="koly"/>
              <w:jc w:val="center"/>
              <w:rPr>
                <w:rFonts w:cs="Arial"/>
                <w:sz w:val="18"/>
                <w:szCs w:val="18"/>
                <w:lang w:val="sk-SK"/>
              </w:rPr>
            </w:pPr>
            <w:r w:rsidRPr="0013560D">
              <w:rPr>
                <w:rFonts w:cs="Arial"/>
                <w:sz w:val="18"/>
                <w:szCs w:val="18"/>
                <w:lang w:val="sk-SK"/>
              </w:rPr>
              <w:t>01</w:t>
            </w:r>
          </w:p>
        </w:tc>
        <w:tc>
          <w:tcPr>
            <w:tcW w:w="8850" w:type="dxa"/>
            <w:tcBorders>
              <w:top w:val="single" w:sz="4" w:space="0" w:color="auto"/>
              <w:bottom w:val="single" w:sz="4" w:space="0" w:color="auto"/>
            </w:tcBorders>
            <w:shd w:val="clear" w:color="auto" w:fill="auto"/>
            <w:vAlign w:val="center"/>
          </w:tcPr>
          <w:p w:rsidR="00D90E1D" w:rsidRPr="0013560D" w:rsidRDefault="002D1732" w:rsidP="002D1732">
            <w:pPr>
              <w:rPr>
                <w:rFonts w:cs="Arial"/>
                <w:sz w:val="18"/>
                <w:szCs w:val="18"/>
                <w:lang w:val="sk-SK"/>
              </w:rPr>
            </w:pPr>
            <w:r>
              <w:rPr>
                <w:rFonts w:ascii="Segoe UI" w:hAnsi="Segoe UI" w:cs="Segoe UI"/>
                <w:color w:val="212121"/>
                <w:sz w:val="20"/>
                <w:szCs w:val="20"/>
                <w:shd w:val="clear" w:color="auto" w:fill="FFFFFF"/>
              </w:rPr>
              <w:t>co nove  s Open Data za posledny tyzden?</w:t>
            </w:r>
            <w:r>
              <w:rPr>
                <w:rFonts w:ascii="Segoe UI" w:hAnsi="Segoe UI" w:cs="Segoe UI"/>
                <w:color w:val="212121"/>
                <w:sz w:val="20"/>
                <w:szCs w:val="20"/>
              </w:rPr>
              <w:br/>
            </w:r>
            <w:r>
              <w:rPr>
                <w:rFonts w:ascii="Segoe UI" w:hAnsi="Segoe UI" w:cs="Segoe UI"/>
                <w:color w:val="212121"/>
                <w:sz w:val="20"/>
                <w:szCs w:val="20"/>
                <w:shd w:val="clear" w:color="auto" w:fill="FFFFFF"/>
              </w:rPr>
              <w:t>- tema rezonuje, takmer vsetky organy rozpracuvaju dokumenty</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nadalej sa venujeme dopracuvaniu materialu "strategicka priorita otvorene data"</w:t>
            </w:r>
            <w:r>
              <w:rPr>
                <w:rFonts w:ascii="Segoe UI" w:hAnsi="Segoe UI" w:cs="Segoe UI"/>
                <w:color w:val="212121"/>
                <w:sz w:val="20"/>
                <w:szCs w:val="20"/>
              </w:rPr>
              <w:br/>
            </w:r>
            <w:r>
              <w:rPr>
                <w:rFonts w:ascii="Segoe UI" w:hAnsi="Segoe UI" w:cs="Segoe UI"/>
                <w:color w:val="212121"/>
                <w:sz w:val="20"/>
                <w:szCs w:val="20"/>
                <w:shd w:val="clear" w:color="auto" w:fill="FFFFFF"/>
              </w:rPr>
              <w:t>- p. Liska: s ohladom na charakter dokumentu - strategia - mali by sme ist aj do konkretnosti</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prosba na technikov: doplnit 4.3.6 a 4.3.5</w:t>
            </w:r>
            <w:r>
              <w:rPr>
                <w:rFonts w:ascii="Segoe UI" w:hAnsi="Segoe UI" w:cs="Segoe UI"/>
                <w:color w:val="212121"/>
                <w:sz w:val="20"/>
                <w:szCs w:val="20"/>
              </w:rPr>
              <w:br/>
            </w:r>
            <w:r>
              <w:rPr>
                <w:rFonts w:ascii="Segoe UI" w:hAnsi="Segoe UI" w:cs="Segoe UI"/>
                <w:color w:val="212121"/>
                <w:sz w:val="20"/>
                <w:szCs w:val="20"/>
                <w:shd w:val="clear" w:color="auto" w:fill="FFFFFF"/>
              </w:rPr>
              <w:t>- Vynos formaty obsahuje</w:t>
            </w:r>
            <w:r>
              <w:rPr>
                <w:rFonts w:ascii="Segoe UI" w:hAnsi="Segoe UI" w:cs="Segoe UI"/>
                <w:color w:val="212121"/>
                <w:sz w:val="20"/>
                <w:szCs w:val="20"/>
              </w:rPr>
              <w:br/>
            </w:r>
            <w:r>
              <w:rPr>
                <w:rFonts w:ascii="Segoe UI" w:hAnsi="Segoe UI" w:cs="Segoe UI"/>
                <w:color w:val="212121"/>
                <w:sz w:val="20"/>
                <w:szCs w:val="20"/>
                <w:shd w:val="clear" w:color="auto" w:fill="FFFFFF"/>
              </w:rPr>
              <w:t>- ucel materialu je spomenut moznosti (aj tie "zle") a potom ich posudit a vyhodnotit, pripadne identifikovat nove formaty ktore vo Vynose este nie su</w:t>
            </w:r>
            <w:r>
              <w:rPr>
                <w:rFonts w:ascii="Segoe UI" w:hAnsi="Segoe UI" w:cs="Segoe UI"/>
                <w:color w:val="212121"/>
                <w:sz w:val="20"/>
                <w:szCs w:val="20"/>
              </w:rPr>
              <w:br/>
            </w:r>
            <w:r>
              <w:rPr>
                <w:rFonts w:ascii="Segoe UI" w:hAnsi="Segoe UI" w:cs="Segoe UI"/>
                <w:color w:val="212121"/>
                <w:sz w:val="20"/>
                <w:szCs w:val="20"/>
                <w:shd w:val="clear" w:color="auto" w:fill="FFFFFF"/>
              </w:rPr>
              <w:t>- ak ale k tomu nebude diskusia, bude odstranene resp. presunute do vseobecneho textu</w:t>
            </w:r>
            <w:r>
              <w:rPr>
                <w:rFonts w:ascii="Segoe UI" w:hAnsi="Segoe UI" w:cs="Segoe UI"/>
                <w:color w:val="212121"/>
                <w:sz w:val="20"/>
                <w:szCs w:val="20"/>
              </w:rPr>
              <w:br/>
            </w:r>
            <w:r>
              <w:rPr>
                <w:rFonts w:ascii="Segoe UI" w:hAnsi="Segoe UI" w:cs="Segoe UI"/>
                <w:color w:val="212121"/>
                <w:sz w:val="20"/>
                <w:szCs w:val="20"/>
                <w:shd w:val="clear" w:color="auto" w:fill="FFFFFF"/>
              </w:rPr>
              <w:t>- napr. v segmente GEO dat prebiehaju aktivity pod hlavickou ISA =&gt; treba tu spomenut</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kde su finalne dokumenty ostatnych PS?</w:t>
            </w:r>
            <w:r>
              <w:rPr>
                <w:rFonts w:ascii="Segoe UI" w:hAnsi="Segoe UI" w:cs="Segoe UI"/>
                <w:color w:val="212121"/>
                <w:sz w:val="20"/>
                <w:szCs w:val="20"/>
              </w:rPr>
              <w:br/>
            </w:r>
            <w:r>
              <w:rPr>
                <w:rFonts w:ascii="Segoe UI" w:hAnsi="Segoe UI" w:cs="Segoe UI"/>
                <w:color w:val="212121"/>
                <w:sz w:val="20"/>
                <w:szCs w:val="20"/>
                <w:shd w:val="clear" w:color="auto" w:fill="FFFFFF"/>
              </w:rPr>
              <w:t>- su na Platforma.Slovensko.Digital</w:t>
            </w:r>
            <w:r>
              <w:rPr>
                <w:rFonts w:ascii="Segoe UI" w:hAnsi="Segoe UI" w:cs="Segoe UI"/>
                <w:color w:val="212121"/>
                <w:sz w:val="20"/>
                <w:szCs w:val="20"/>
              </w:rPr>
              <w:br/>
            </w:r>
            <w:r>
              <w:rPr>
                <w:rFonts w:ascii="Segoe UI" w:hAnsi="Segoe UI" w:cs="Segoe UI"/>
                <w:color w:val="212121"/>
                <w:sz w:val="20"/>
                <w:szCs w:val="20"/>
                <w:shd w:val="clear" w:color="auto" w:fill="FFFFFF"/>
              </w:rPr>
              <w:t>- ale boli by vhodne aby boli aj v MetaIS (originaly by mali byt "uvolnene" aby ich videli aj neclenovia konkretnych inych PS)</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UPVII aktualne rozpracuva aktualne tieto studie:</w:t>
            </w:r>
            <w:r>
              <w:rPr>
                <w:rFonts w:ascii="Segoe UI" w:hAnsi="Segoe UI" w:cs="Segoe UI"/>
                <w:color w:val="212121"/>
                <w:sz w:val="20"/>
                <w:szCs w:val="20"/>
              </w:rPr>
              <w:br/>
            </w:r>
            <w:r>
              <w:rPr>
                <w:rFonts w:ascii="Segoe UI" w:hAnsi="Segoe UI" w:cs="Segoe UI"/>
                <w:color w:val="212121"/>
                <w:sz w:val="20"/>
                <w:szCs w:val="20"/>
                <w:shd w:val="clear" w:color="auto" w:fill="FFFFFF"/>
              </w:rPr>
              <w:t>1) rollout CSRU: pripajanie dalsich konzumentov</w:t>
            </w:r>
            <w:r>
              <w:rPr>
                <w:rFonts w:ascii="Segoe UI" w:hAnsi="Segoe UI" w:cs="Segoe UI"/>
                <w:color w:val="212121"/>
                <w:sz w:val="20"/>
                <w:szCs w:val="20"/>
              </w:rPr>
              <w:br/>
            </w:r>
            <w:r>
              <w:rPr>
                <w:rFonts w:ascii="Segoe UI" w:hAnsi="Segoe UI" w:cs="Segoe UI"/>
                <w:color w:val="212121"/>
                <w:sz w:val="20"/>
                <w:szCs w:val="20"/>
                <w:shd w:val="clear" w:color="auto" w:fill="FFFFFF"/>
              </w:rPr>
              <w:t>2) "My Data"</w:t>
            </w:r>
            <w:r>
              <w:rPr>
                <w:rFonts w:ascii="Segoe UI" w:hAnsi="Segoe UI" w:cs="Segoe UI"/>
                <w:color w:val="212121"/>
                <w:sz w:val="20"/>
                <w:szCs w:val="20"/>
              </w:rPr>
              <w:br/>
            </w:r>
            <w:r>
              <w:rPr>
                <w:rFonts w:ascii="Segoe UI" w:hAnsi="Segoe UI" w:cs="Segoe UI"/>
                <w:color w:val="212121"/>
                <w:sz w:val="20"/>
                <w:szCs w:val="20"/>
                <w:shd w:val="clear" w:color="auto" w:fill="FFFFFF"/>
              </w:rPr>
              <w:t>- v sulade s vystupmi inych PS by mali byt poskytnute aj do K9.4 (nateraz poskytnute nie su)</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miera centralizacie:</w:t>
            </w:r>
            <w:r>
              <w:rPr>
                <w:rFonts w:ascii="Segoe UI" w:hAnsi="Segoe UI" w:cs="Segoe UI"/>
                <w:color w:val="212121"/>
                <w:sz w:val="20"/>
                <w:szCs w:val="20"/>
              </w:rPr>
              <w:br/>
            </w:r>
            <w:r>
              <w:rPr>
                <w:rFonts w:ascii="Segoe UI" w:hAnsi="Segoe UI" w:cs="Segoe UI"/>
                <w:color w:val="212121"/>
                <w:sz w:val="20"/>
                <w:szCs w:val="20"/>
                <w:shd w:val="clear" w:color="auto" w:fill="FFFFFF"/>
              </w:rPr>
              <w:t>- model udajov: jeden centralny</w:t>
            </w:r>
            <w:r>
              <w:rPr>
                <w:rFonts w:ascii="Segoe UI" w:hAnsi="Segoe UI" w:cs="Segoe UI"/>
                <w:color w:val="212121"/>
                <w:sz w:val="20"/>
                <w:szCs w:val="20"/>
              </w:rPr>
              <w:br/>
            </w:r>
            <w:r>
              <w:rPr>
                <w:rFonts w:ascii="Segoe UI" w:hAnsi="Segoe UI" w:cs="Segoe UI"/>
                <w:color w:val="212121"/>
                <w:sz w:val="20"/>
                <w:szCs w:val="20"/>
                <w:shd w:val="clear" w:color="auto" w:fill="FFFFFF"/>
              </w:rPr>
              <w:t>- katalog: jeden centralny</w:t>
            </w:r>
            <w:r>
              <w:rPr>
                <w:rFonts w:ascii="Segoe UI" w:hAnsi="Segoe UI" w:cs="Segoe UI"/>
                <w:color w:val="212121"/>
                <w:sz w:val="20"/>
                <w:szCs w:val="20"/>
              </w:rPr>
              <w:br/>
            </w:r>
            <w:r>
              <w:rPr>
                <w:rFonts w:ascii="Segoe UI" w:hAnsi="Segoe UI" w:cs="Segoe UI"/>
                <w:color w:val="212121"/>
                <w:sz w:val="20"/>
                <w:szCs w:val="20"/>
                <w:shd w:val="clear" w:color="auto" w:fill="FFFFFF"/>
              </w:rPr>
              <w:t>- datove ulozisko: kombinovany: PO pouziva svoje, ale moze pouzit aj centralne (ponuka napr. NASES: eDem/MOD)</w:t>
            </w:r>
            <w:r>
              <w:rPr>
                <w:rFonts w:ascii="Segoe UI" w:hAnsi="Segoe UI" w:cs="Segoe UI"/>
                <w:color w:val="212121"/>
                <w:sz w:val="20"/>
                <w:szCs w:val="20"/>
              </w:rPr>
              <w:br/>
            </w:r>
            <w:r>
              <w:rPr>
                <w:rFonts w:ascii="Segoe UI" w:hAnsi="Segoe UI" w:cs="Segoe UI"/>
                <w:color w:val="212121"/>
                <w:sz w:val="20"/>
                <w:szCs w:val="20"/>
                <w:shd w:val="clear" w:color="auto" w:fill="FFFFFF"/>
              </w:rPr>
              <w:t>  - PO sa rozhoduje tak, aby splnil ciele efektivne, atd.</w:t>
            </w:r>
            <w:r>
              <w:rPr>
                <w:rFonts w:ascii="Segoe UI" w:hAnsi="Segoe UI" w:cs="Segoe UI"/>
                <w:color w:val="212121"/>
                <w:sz w:val="20"/>
                <w:szCs w:val="20"/>
              </w:rPr>
              <w:br/>
            </w:r>
            <w:r>
              <w:rPr>
                <w:rFonts w:ascii="Segoe UI" w:hAnsi="Segoe UI" w:cs="Segoe UI"/>
                <w:color w:val="212121"/>
                <w:sz w:val="20"/>
                <w:szCs w:val="20"/>
                <w:shd w:val="clear" w:color="auto" w:fill="FFFFFF"/>
              </w:rPr>
              <w:t>  - je chcene v max. moznej miere tlacit na pouzitie centralizovanych nastrojov, ale "len centralne" nie je mozne (PO ma zodpovednost, musi mat teda aj flexibilitu; plus mame uz dobre "lokalne" riesenia ktore by sa museli zbytocne prerabat, napr. RegisterUZ Open Data API)</w:t>
            </w:r>
            <w:r>
              <w:rPr>
                <w:rFonts w:ascii="Segoe UI" w:hAnsi="Segoe UI" w:cs="Segoe UI"/>
                <w:color w:val="212121"/>
                <w:sz w:val="20"/>
                <w:szCs w:val="20"/>
              </w:rPr>
              <w:br/>
            </w:r>
            <w:r>
              <w:rPr>
                <w:rFonts w:ascii="Segoe UI" w:hAnsi="Segoe UI" w:cs="Segoe UI"/>
                <w:color w:val="212121"/>
                <w:sz w:val="20"/>
                <w:szCs w:val="20"/>
                <w:shd w:val="clear" w:color="auto" w:fill="FFFFFF"/>
              </w:rPr>
              <w:t>- nastroje pre integraciu, transformaciu a publikovanie udajov: kombinovany: ako vyssie</w:t>
            </w:r>
            <w:r>
              <w:rPr>
                <w:rFonts w:ascii="Segoe UI" w:hAnsi="Segoe UI" w:cs="Segoe UI"/>
                <w:color w:val="212121"/>
                <w:sz w:val="20"/>
                <w:szCs w:val="20"/>
              </w:rPr>
              <w:br/>
            </w:r>
            <w:r>
              <w:rPr>
                <w:rFonts w:ascii="Segoe UI" w:hAnsi="Segoe UI" w:cs="Segoe UI"/>
                <w:color w:val="212121"/>
                <w:sz w:val="20"/>
                <w:szCs w:val="20"/>
                <w:shd w:val="clear" w:color="auto" w:fill="FFFFFF"/>
              </w:rPr>
              <w:t>  - mozu byt aj ako SaaS komponenty, aj komercne, ponukane v statnom hybridnom cloude</w:t>
            </w:r>
            <w:r>
              <w:rPr>
                <w:rFonts w:ascii="Segoe UI" w:hAnsi="Segoe UI" w:cs="Segoe UI"/>
                <w:color w:val="212121"/>
                <w:sz w:val="20"/>
                <w:szCs w:val="20"/>
              </w:rPr>
              <w:br/>
            </w:r>
            <w:r>
              <w:rPr>
                <w:rFonts w:ascii="Segoe UI" w:hAnsi="Segoe UI" w:cs="Segoe UI"/>
                <w:color w:val="212121"/>
                <w:sz w:val="20"/>
                <w:szCs w:val="20"/>
                <w:shd w:val="clear" w:color="auto" w:fill="FFFFFF"/>
              </w:rPr>
              <w:t>- datove sluzby: idea jednej organizacie ktora by poskytovala Open Data za vsetky PO, len teda nevyzera ze by bola v PS zhoda tymto smerom</w:t>
            </w:r>
            <w:r>
              <w:rPr>
                <w:rFonts w:ascii="Segoe UI" w:hAnsi="Segoe UI" w:cs="Segoe UI"/>
                <w:color w:val="212121"/>
                <w:sz w:val="20"/>
                <w:szCs w:val="20"/>
              </w:rPr>
              <w:br/>
            </w:r>
            <w:r>
              <w:rPr>
                <w:rFonts w:ascii="Segoe UI" w:hAnsi="Segoe UI" w:cs="Segoe UI"/>
                <w:color w:val="212121"/>
                <w:sz w:val="20"/>
                <w:szCs w:val="20"/>
                <w:shd w:val="clear" w:color="auto" w:fill="FFFFFF"/>
              </w:rPr>
              <w:t>  - mohol by to byt NASES, alebo by to mohli ponukat firmy ci NGO</w:t>
            </w:r>
            <w:r>
              <w:rPr>
                <w:rFonts w:ascii="Segoe UI" w:hAnsi="Segoe UI" w:cs="Segoe UI"/>
                <w:color w:val="212121"/>
                <w:sz w:val="20"/>
                <w:szCs w:val="20"/>
              </w:rPr>
              <w:br/>
            </w:r>
            <w:r>
              <w:rPr>
                <w:rFonts w:ascii="Segoe UI" w:hAnsi="Segoe UI" w:cs="Segoe UI"/>
                <w:color w:val="212121"/>
                <w:sz w:val="20"/>
                <w:szCs w:val="20"/>
                <w:shd w:val="clear" w:color="auto" w:fill="FFFFFF"/>
              </w:rPr>
              <w:t>  - vec je sirsia, vid dokument Menezment udajom, z tohto dokumentu vypadne</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licencovanie:</w:t>
            </w:r>
            <w:r>
              <w:rPr>
                <w:rFonts w:ascii="Segoe UI" w:hAnsi="Segoe UI" w:cs="Segoe UI"/>
                <w:color w:val="212121"/>
                <w:sz w:val="20"/>
                <w:szCs w:val="20"/>
              </w:rPr>
              <w:br/>
            </w:r>
            <w:r>
              <w:rPr>
                <w:rFonts w:ascii="Segoe UI" w:hAnsi="Segoe UI" w:cs="Segoe UI"/>
                <w:color w:val="212121"/>
                <w:sz w:val="20"/>
                <w:szCs w:val="20"/>
                <w:shd w:val="clear" w:color="auto" w:fill="FFFFFF"/>
              </w:rPr>
              <w:t>- p. Gondol silno odporuca CC0 kvoli vysokej kombinovatelnosti udajov a teda vzniku sluzieb</w:t>
            </w:r>
            <w:r>
              <w:rPr>
                <w:rFonts w:ascii="Segoe UI" w:hAnsi="Segoe UI" w:cs="Segoe UI"/>
                <w:color w:val="212121"/>
                <w:sz w:val="20"/>
                <w:szCs w:val="20"/>
              </w:rPr>
              <w:br/>
            </w:r>
            <w:r>
              <w:rPr>
                <w:rFonts w:ascii="Segoe UI" w:hAnsi="Segoe UI" w:cs="Segoe UI"/>
                <w:color w:val="212121"/>
                <w:sz w:val="20"/>
                <w:szCs w:val="20"/>
                <w:shd w:val="clear" w:color="auto" w:fill="FFFFFF"/>
              </w:rPr>
              <w:t>  - je to aj odporucanie EK (</w:t>
            </w:r>
            <w:hyperlink r:id="rId12" w:tgtFrame="_blank" w:history="1">
              <w:r>
                <w:rPr>
                  <w:rStyle w:val="Hypertextovprepojenie"/>
                  <w:rFonts w:ascii="Segoe UI" w:hAnsi="Segoe UI" w:cs="Segoe UI"/>
                  <w:sz w:val="20"/>
                  <w:szCs w:val="20"/>
                  <w:shd w:val="clear" w:color="auto" w:fill="FFFFFF"/>
                </w:rPr>
                <w:t>http://ec.europa.eu/information_society/newsroom/cf/dae/document.cfm?action=display&amp;doc_id=6421</w:t>
              </w:r>
            </w:hyperlink>
            <w:r>
              <w:rPr>
                <w:rFonts w:ascii="Segoe UI" w:hAnsi="Segoe UI" w:cs="Segoe UI"/>
                <w:color w:val="212121"/>
                <w:sz w:val="20"/>
                <w:szCs w:val="20"/>
                <w:shd w:val="clear" w:color="auto" w:fill="FFFFFF"/>
              </w:rPr>
              <w:t>)</w:t>
            </w:r>
            <w:r>
              <w:rPr>
                <w:rFonts w:ascii="Segoe UI" w:hAnsi="Segoe UI" w:cs="Segoe UI"/>
                <w:color w:val="212121"/>
                <w:sz w:val="20"/>
                <w:szCs w:val="20"/>
              </w:rPr>
              <w:br/>
            </w:r>
            <w:r>
              <w:rPr>
                <w:rFonts w:ascii="Segoe UI" w:hAnsi="Segoe UI" w:cs="Segoe UI"/>
                <w:color w:val="212121"/>
                <w:sz w:val="20"/>
                <w:szCs w:val="20"/>
                <w:shd w:val="clear" w:color="auto" w:fill="FFFFFF"/>
              </w:rPr>
              <w:t>  - pouzivatelia udajov zvyknu aj tak autora uvadzat, kvoli skusnosti</w:t>
            </w:r>
            <w:r>
              <w:rPr>
                <w:rFonts w:ascii="Segoe UI" w:hAnsi="Segoe UI" w:cs="Segoe UI"/>
                <w:color w:val="212121"/>
                <w:sz w:val="20"/>
                <w:szCs w:val="20"/>
              </w:rPr>
              <w:br/>
            </w:r>
            <w:r>
              <w:rPr>
                <w:rFonts w:ascii="Segoe UI" w:hAnsi="Segoe UI" w:cs="Segoe UI"/>
                <w:color w:val="212121"/>
                <w:sz w:val="20"/>
                <w:szCs w:val="20"/>
                <w:shd w:val="clear" w:color="auto" w:fill="FFFFFF"/>
              </w:rPr>
              <w:t>- realita v SR je CC-BY-SA pri cca. 80% datasetov</w:t>
            </w:r>
            <w:r>
              <w:rPr>
                <w:rFonts w:ascii="Segoe UI" w:hAnsi="Segoe UI" w:cs="Segoe UI"/>
                <w:color w:val="212121"/>
                <w:sz w:val="20"/>
                <w:szCs w:val="20"/>
              </w:rPr>
              <w:br/>
            </w:r>
            <w:r>
              <w:rPr>
                <w:rFonts w:ascii="Segoe UI" w:hAnsi="Segoe UI" w:cs="Segoe UI"/>
                <w:color w:val="212121"/>
                <w:sz w:val="20"/>
                <w:szCs w:val="20"/>
                <w:shd w:val="clear" w:color="auto" w:fill="FFFFFF"/>
              </w:rPr>
              <w:t>  - ale to je najma SU, ti su kooperativni</w:t>
            </w:r>
            <w:r>
              <w:rPr>
                <w:rFonts w:ascii="Segoe UI" w:hAnsi="Segoe UI" w:cs="Segoe UI"/>
                <w:color w:val="212121"/>
                <w:sz w:val="20"/>
                <w:szCs w:val="20"/>
              </w:rPr>
              <w:br/>
            </w:r>
            <w:r>
              <w:rPr>
                <w:rFonts w:ascii="Segoe UI" w:hAnsi="Segoe UI" w:cs="Segoe UI"/>
                <w:color w:val="212121"/>
                <w:sz w:val="20"/>
                <w:szCs w:val="20"/>
                <w:shd w:val="clear" w:color="auto" w:fill="FFFFFF"/>
              </w:rPr>
              <w:t>- vramci "sui generis" je CC0 tiez vhodna pre "zostavovatelov DB"</w:t>
            </w:r>
            <w:r>
              <w:rPr>
                <w:rFonts w:ascii="Segoe UI" w:hAnsi="Segoe UI" w:cs="Segoe UI"/>
                <w:color w:val="212121"/>
                <w:sz w:val="20"/>
                <w:szCs w:val="20"/>
              </w:rPr>
              <w:br/>
            </w:r>
            <w:r>
              <w:rPr>
                <w:rFonts w:ascii="Segoe UI" w:hAnsi="Segoe UI" w:cs="Segoe UI"/>
                <w:color w:val="212121"/>
                <w:sz w:val="20"/>
                <w:szCs w:val="20"/>
                <w:shd w:val="clear" w:color="auto" w:fill="FFFFFF"/>
              </w:rPr>
              <w:t> - Vynos definuje kriteria na licenciu tak, aby vyhovovali tzv. "open definition"</w:t>
            </w:r>
            <w:r>
              <w:rPr>
                <w:rFonts w:ascii="Segoe UI" w:hAnsi="Segoe UI" w:cs="Segoe UI"/>
                <w:color w:val="212121"/>
                <w:sz w:val="20"/>
                <w:szCs w:val="20"/>
              </w:rPr>
              <w:br/>
            </w:r>
            <w:r>
              <w:rPr>
                <w:rFonts w:ascii="Segoe UI" w:hAnsi="Segoe UI" w:cs="Segoe UI"/>
                <w:color w:val="212121"/>
                <w:sz w:val="20"/>
                <w:szCs w:val="20"/>
                <w:shd w:val="clear" w:color="auto" w:fill="FFFFFF"/>
              </w:rPr>
              <w:t>  - tym vyhovuju napr. CC0 a CC-BY</w:t>
            </w:r>
            <w:r>
              <w:rPr>
                <w:rFonts w:ascii="Segoe UI" w:hAnsi="Segoe UI" w:cs="Segoe UI"/>
                <w:color w:val="212121"/>
                <w:sz w:val="20"/>
                <w:szCs w:val="20"/>
              </w:rPr>
              <w:br/>
            </w:r>
            <w:r>
              <w:rPr>
                <w:rFonts w:ascii="Segoe UI" w:hAnsi="Segoe UI" w:cs="Segoe UI"/>
                <w:color w:val="212121"/>
                <w:sz w:val="20"/>
                <w:szCs w:val="20"/>
                <w:shd w:val="clear" w:color="auto" w:fill="FFFFFF"/>
              </w:rPr>
              <w:t>  - pre geo/ispire po transpoziciach vychadza najkompatibilnejsie CC-BY</w:t>
            </w:r>
            <w:r>
              <w:rPr>
                <w:rFonts w:ascii="Segoe UI" w:hAnsi="Segoe UI" w:cs="Segoe UI"/>
                <w:color w:val="212121"/>
                <w:sz w:val="20"/>
                <w:szCs w:val="20"/>
              </w:rPr>
              <w:br/>
            </w:r>
            <w:r>
              <w:rPr>
                <w:rFonts w:ascii="Segoe UI" w:hAnsi="Segoe UI" w:cs="Segoe UI"/>
                <w:color w:val="212121"/>
                <w:sz w:val="20"/>
                <w:szCs w:val="20"/>
                <w:shd w:val="clear" w:color="auto" w:fill="FFFFFF"/>
              </w:rPr>
              <w:lastRenderedPageBreak/>
              <w:t>- preto by dokument mal odporucat CC0 a dovolit aj CC-BY (toto by ale bola "vynimka" a teda musela by sa zdovodnit, ze preco nie CC0)</w:t>
            </w:r>
            <w:r>
              <w:rPr>
                <w:rFonts w:ascii="Segoe UI" w:hAnsi="Segoe UI" w:cs="Segoe UI"/>
                <w:color w:val="212121"/>
                <w:sz w:val="20"/>
                <w:szCs w:val="20"/>
              </w:rPr>
              <w:br/>
            </w:r>
            <w:r>
              <w:rPr>
                <w:rFonts w:ascii="Segoe UI" w:hAnsi="Segoe UI" w:cs="Segoe UI"/>
                <w:color w:val="212121"/>
                <w:sz w:val="20"/>
                <w:szCs w:val="20"/>
                <w:shd w:val="clear" w:color="auto" w:fill="FFFFFF"/>
              </w:rPr>
              <w:t>- specialna licencia: nie je chcene, vyrazne komplikuje pouzitie udajov, najma pri kombinovani</w:t>
            </w:r>
            <w:r>
              <w:rPr>
                <w:rFonts w:ascii="Segoe UI" w:hAnsi="Segoe UI" w:cs="Segoe UI"/>
                <w:color w:val="212121"/>
                <w:sz w:val="20"/>
                <w:szCs w:val="20"/>
              </w:rPr>
              <w:br/>
            </w:r>
            <w:r>
              <w:rPr>
                <w:rFonts w:ascii="Segoe UI" w:hAnsi="Segoe UI" w:cs="Segoe UI"/>
                <w:color w:val="212121"/>
                <w:sz w:val="20"/>
                <w:szCs w:val="20"/>
                <w:shd w:val="clear" w:color="auto" w:fill="FFFFFF"/>
              </w:rPr>
              <w:t>  - specialne obavy z pozmenovania (otvorenych) udajov: opat netreba, lebo je to podvod a na to uz su paragrafy, netreba riesit v licencii</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Kataster vraj uz plni zmluvu s NASES =&gt; otazka na NASES: kde su datasety?</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ochana sukromia:</w:t>
            </w:r>
            <w:r>
              <w:rPr>
                <w:rFonts w:ascii="Segoe UI" w:hAnsi="Segoe UI" w:cs="Segoe UI"/>
                <w:color w:val="212121"/>
                <w:sz w:val="20"/>
                <w:szCs w:val="20"/>
              </w:rPr>
              <w:br/>
            </w:r>
            <w:r>
              <w:rPr>
                <w:rFonts w:ascii="Segoe UI" w:hAnsi="Segoe UI" w:cs="Segoe UI"/>
                <w:color w:val="212121"/>
                <w:sz w:val="20"/>
                <w:szCs w:val="20"/>
                <w:shd w:val="clear" w:color="auto" w:fill="FFFFFF"/>
              </w:rPr>
              <w:t>- vlastnictvo osob. udajov: kto ich vlastni?</w:t>
            </w:r>
            <w:r>
              <w:rPr>
                <w:rFonts w:ascii="Segoe UI" w:hAnsi="Segoe UI" w:cs="Segoe UI"/>
                <w:color w:val="212121"/>
                <w:sz w:val="20"/>
                <w:szCs w:val="20"/>
              </w:rPr>
              <w:br/>
            </w:r>
            <w:r>
              <w:rPr>
                <w:rFonts w:ascii="Segoe UI" w:hAnsi="Segoe UI" w:cs="Segoe UI"/>
                <w:color w:val="212121"/>
                <w:sz w:val="20"/>
                <w:szCs w:val="20"/>
                <w:shd w:val="clear" w:color="auto" w:fill="FFFFFF"/>
              </w:rPr>
              <w:t>  - vlastnictvo dat ako take: pre OD relevantne najma v pripade pouzitia CC-BY, ale je to domena Autorskeho zakona</w:t>
            </w:r>
            <w:r>
              <w:rPr>
                <w:rFonts w:ascii="Segoe UI" w:hAnsi="Segoe UI" w:cs="Segoe UI"/>
                <w:color w:val="212121"/>
                <w:sz w:val="20"/>
                <w:szCs w:val="20"/>
              </w:rPr>
              <w:br/>
            </w:r>
            <w:r>
              <w:rPr>
                <w:rFonts w:ascii="Segoe UI" w:hAnsi="Segoe UI" w:cs="Segoe UI"/>
                <w:color w:val="212121"/>
                <w:sz w:val="20"/>
                <w:szCs w:val="20"/>
                <w:shd w:val="clear" w:color="auto" w:fill="FFFFFF"/>
              </w:rPr>
              <w:t>- iny uz schvaleny material hovori, ze osob. udaje sa nezverejnuju okrem jasnych vynimiek a nema zmysel v tomto dokumente to menit</w:t>
            </w:r>
            <w:r>
              <w:rPr>
                <w:rFonts w:ascii="Segoe UI" w:hAnsi="Segoe UI" w:cs="Segoe UI"/>
                <w:color w:val="212121"/>
                <w:sz w:val="20"/>
                <w:szCs w:val="20"/>
              </w:rPr>
              <w:br/>
            </w:r>
            <w:r>
              <w:rPr>
                <w:rFonts w:ascii="Segoe UI" w:hAnsi="Segoe UI" w:cs="Segoe UI"/>
                <w:color w:val="212121"/>
                <w:sz w:val="20"/>
                <w:szCs w:val="20"/>
                <w:shd w:val="clear" w:color="auto" w:fill="FFFFFF"/>
              </w:rPr>
              <w:t>  - Kataster trva na tom, ze informacia o vlastnictve patri medzi vynimky, S.D poukazuje na nesulad s Vladou schvalenym textom; debata dlha a zlozita</w:t>
            </w:r>
            <w:r>
              <w:rPr>
                <w:rFonts w:ascii="Segoe UI" w:hAnsi="Segoe UI" w:cs="Segoe UI"/>
                <w:color w:val="212121"/>
                <w:sz w:val="20"/>
                <w:szCs w:val="20"/>
              </w:rPr>
              <w:br/>
            </w:r>
            <w:r>
              <w:rPr>
                <w:rFonts w:ascii="Segoe UI" w:hAnsi="Segoe UI" w:cs="Segoe UI"/>
                <w:color w:val="212121"/>
                <w:sz w:val="20"/>
                <w:szCs w:val="20"/>
                <w:shd w:val="clear" w:color="auto" w:fill="FFFFFF"/>
              </w:rPr>
              <w:t>- UPVII bude tlacit na to, ze ak uz sa nieco zverejnuje uz dnes, hociako (aj ked je to osob. udaj), tak nech sa to zverejnuje rovnako aj vo forme Open Data (t.j. aby v Open Data bol ten isty obsah ako v pripade inych foriem zverejnenia)</w:t>
            </w:r>
            <w:r>
              <w:rPr>
                <w:rFonts w:ascii="Segoe UI" w:hAnsi="Segoe UI" w:cs="Segoe UI"/>
                <w:color w:val="212121"/>
                <w:sz w:val="20"/>
                <w:szCs w:val="20"/>
              </w:rPr>
              <w:br/>
            </w:r>
            <w:r>
              <w:rPr>
                <w:rFonts w:ascii="Segoe UI" w:hAnsi="Segoe UI" w:cs="Segoe UI"/>
                <w:color w:val="212121"/>
                <w:sz w:val="20"/>
                <w:szCs w:val="20"/>
                <w:shd w:val="clear" w:color="auto" w:fill="FFFFFF"/>
              </w:rPr>
              <w:t>- co na to Urad na ochranu osob. udajov? specificky napr. k teme prepajania datasetov?</w:t>
            </w:r>
            <w:r>
              <w:rPr>
                <w:rFonts w:ascii="Segoe UI" w:hAnsi="Segoe UI" w:cs="Segoe UI"/>
                <w:color w:val="212121"/>
                <w:sz w:val="20"/>
                <w:szCs w:val="20"/>
              </w:rPr>
              <w:br/>
            </w:r>
            <w:r>
              <w:rPr>
                <w:rFonts w:ascii="Segoe UI" w:hAnsi="Segoe UI" w:cs="Segoe UI"/>
                <w:color w:val="212121"/>
                <w:sz w:val="20"/>
                <w:szCs w:val="20"/>
                <w:shd w:val="clear" w:color="auto" w:fill="FFFFFF"/>
              </w:rPr>
              <w:t>  - napr. mozem spojit udaje z RPO a zoznamu dlznikov poistovne?</w:t>
            </w:r>
            <w:r>
              <w:rPr>
                <w:rFonts w:ascii="Segoe UI" w:hAnsi="Segoe UI" w:cs="Segoe UI"/>
                <w:color w:val="212121"/>
                <w:sz w:val="20"/>
                <w:szCs w:val="20"/>
              </w:rPr>
              <w:br/>
            </w:r>
            <w:r>
              <w:rPr>
                <w:rFonts w:ascii="Segoe UI" w:hAnsi="Segoe UI" w:cs="Segoe UI"/>
                <w:color w:val="212121"/>
                <w:sz w:val="20"/>
                <w:szCs w:val="20"/>
                <w:shd w:val="clear" w:color="auto" w:fill="FFFFFF"/>
              </w:rPr>
              <w:t>    - p. Machel: usmernenie k GDPR, dva dni stare, o.i. relevantne aj k "jeden krat a dost"</w:t>
            </w:r>
            <w:r>
              <w:rPr>
                <w:rFonts w:ascii="Segoe UI" w:hAnsi="Segoe UI" w:cs="Segoe UI"/>
                <w:color w:val="212121"/>
                <w:sz w:val="20"/>
                <w:szCs w:val="20"/>
              </w:rPr>
              <w:br/>
            </w:r>
            <w:r>
              <w:rPr>
                <w:rFonts w:ascii="Segoe UI" w:hAnsi="Segoe UI" w:cs="Segoe UI"/>
                <w:color w:val="212121"/>
                <w:sz w:val="20"/>
                <w:szCs w:val="20"/>
                <w:shd w:val="clear" w:color="auto" w:fill="FFFFFF"/>
              </w:rPr>
              <w:t>    - kombinovat moze hocikto, ale v momente vzniku osob. udajov (t.j. ze spojenim prestala byt anonymizacia efektivna) sa na dany subjekt zacina vztahovat prislusna legislativa a subjekt je povinny ju dodrzat (t.j. zverejnovatelia Open Data su v tomto do urcitej miery "kryti")</w:t>
            </w:r>
            <w:r>
              <w:rPr>
                <w:rFonts w:ascii="Segoe UI" w:hAnsi="Segoe UI" w:cs="Segoe UI"/>
                <w:color w:val="212121"/>
                <w:sz w:val="20"/>
                <w:szCs w:val="20"/>
              </w:rPr>
              <w:br/>
            </w:r>
            <w:r>
              <w:rPr>
                <w:rFonts w:ascii="Segoe UI" w:hAnsi="Segoe UI" w:cs="Segoe UI"/>
                <w:color w:val="212121"/>
                <w:sz w:val="20"/>
                <w:szCs w:val="20"/>
                <w:shd w:val="clear" w:color="auto" w:fill="FFFFFF"/>
              </w:rPr>
              <w:t>    - opat dlha a zlozita debata</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RPO dava udaje do CSRU, moze si spravca RPO mysliet, ze si tym splnil aj ulohy ohladom zverejnenia Open Data</w:t>
            </w:r>
            <w:r>
              <w:rPr>
                <w:rFonts w:ascii="Segoe UI" w:hAnsi="Segoe UI" w:cs="Segoe UI"/>
                <w:color w:val="212121"/>
                <w:sz w:val="20"/>
                <w:szCs w:val="20"/>
              </w:rPr>
              <w:br/>
            </w:r>
            <w:r>
              <w:rPr>
                <w:rFonts w:ascii="Segoe UI" w:hAnsi="Segoe UI" w:cs="Segoe UI"/>
                <w:color w:val="212121"/>
                <w:sz w:val="20"/>
                <w:szCs w:val="20"/>
                <w:shd w:val="clear" w:color="auto" w:fill="FFFFFF"/>
              </w:rPr>
              <w:t>- asi nie, ak CSRU udaje RPO ako Open Data nezverejnuje</w:t>
            </w:r>
            <w:r>
              <w:rPr>
                <w:rFonts w:ascii="Segoe UI" w:hAnsi="Segoe UI" w:cs="Segoe UI"/>
                <w:color w:val="212121"/>
                <w:sz w:val="20"/>
                <w:szCs w:val="20"/>
              </w:rPr>
              <w:br/>
            </w:r>
            <w:r>
              <w:rPr>
                <w:rFonts w:ascii="Segoe UI" w:hAnsi="Segoe UI" w:cs="Segoe UI"/>
                <w:color w:val="212121"/>
                <w:sz w:val="20"/>
                <w:szCs w:val="20"/>
                <w:shd w:val="clear" w:color="auto" w:fill="FFFFFF"/>
              </w:rPr>
              <w:t>- zaroven rento scenar zrejme nezbavuje spravcu RPO jeho povinnosti</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anonymizacia:</w:t>
            </w:r>
            <w:r>
              <w:rPr>
                <w:rFonts w:ascii="Segoe UI" w:hAnsi="Segoe UI" w:cs="Segoe UI"/>
                <w:color w:val="212121"/>
                <w:sz w:val="20"/>
                <w:szCs w:val="20"/>
              </w:rPr>
              <w:br/>
            </w:r>
            <w:r>
              <w:rPr>
                <w:rFonts w:ascii="Segoe UI" w:hAnsi="Segoe UI" w:cs="Segoe UI"/>
                <w:color w:val="212121"/>
                <w:sz w:val="20"/>
                <w:szCs w:val="20"/>
                <w:shd w:val="clear" w:color="auto" w:fill="FFFFFF"/>
              </w:rPr>
              <w:t>- pridat krok pri priprave novych datasetov: "kontrola voci uz existujucim datasetom: da sa kombinaciou deanonymizovat?" - ak ano, uprava vznikajuceho datasetu (prip. aj uprava tych uz existujucich?)</w:t>
            </w:r>
            <w:r>
              <w:rPr>
                <w:rFonts w:ascii="Segoe UI" w:hAnsi="Segoe UI" w:cs="Segoe UI"/>
                <w:color w:val="212121"/>
                <w:sz w:val="20"/>
                <w:szCs w:val="20"/>
              </w:rPr>
              <w:br/>
            </w:r>
            <w:r>
              <w:rPr>
                <w:rFonts w:ascii="Segoe UI" w:hAnsi="Segoe UI" w:cs="Segoe UI"/>
                <w:color w:val="212121"/>
                <w:sz w:val="20"/>
                <w:szCs w:val="20"/>
                <w:shd w:val="clear" w:color="auto" w:fill="FFFFFF"/>
              </w:rPr>
              <w:t>- udaj je alebo osobny alebo anonymizovany, nie oboje naraz</w:t>
            </w:r>
            <w:r>
              <w:rPr>
                <w:rFonts w:ascii="Segoe UI" w:hAnsi="Segoe UI" w:cs="Segoe UI"/>
                <w:color w:val="212121"/>
                <w:sz w:val="20"/>
                <w:szCs w:val="20"/>
              </w:rPr>
              <w:br/>
            </w:r>
            <w:r>
              <w:rPr>
                <w:rFonts w:ascii="Segoe UI" w:hAnsi="Segoe UI" w:cs="Segoe UI"/>
                <w:color w:val="212121"/>
                <w:sz w:val="20"/>
                <w:szCs w:val="20"/>
              </w:rPr>
              <w:br/>
            </w:r>
            <w:r>
              <w:rPr>
                <w:rFonts w:ascii="Segoe UI" w:hAnsi="Segoe UI" w:cs="Segoe UI"/>
                <w:color w:val="212121"/>
                <w:sz w:val="20"/>
                <w:szCs w:val="20"/>
                <w:shd w:val="clear" w:color="auto" w:fill="FFFFFF"/>
              </w:rPr>
              <w:t>sposob zabezpecenia doveryhodnosti:</w:t>
            </w:r>
            <w:r>
              <w:rPr>
                <w:rFonts w:ascii="Segoe UI" w:hAnsi="Segoe UI" w:cs="Segoe UI"/>
                <w:color w:val="212121"/>
                <w:sz w:val="20"/>
                <w:szCs w:val="20"/>
              </w:rPr>
              <w:br/>
            </w:r>
            <w:r>
              <w:rPr>
                <w:rFonts w:ascii="Segoe UI" w:hAnsi="Segoe UI" w:cs="Segoe UI"/>
                <w:color w:val="212121"/>
                <w:sz w:val="20"/>
                <w:szCs w:val="20"/>
                <w:shd w:val="clear" w:color="auto" w:fill="FFFFFF"/>
              </w:rPr>
              <w:t>- alternativy: KEP podpis, blockchain, ...</w:t>
            </w:r>
            <w:r>
              <w:rPr>
                <w:rFonts w:ascii="Segoe UI" w:hAnsi="Segoe UI" w:cs="Segoe UI"/>
                <w:color w:val="212121"/>
                <w:sz w:val="20"/>
                <w:szCs w:val="20"/>
              </w:rPr>
              <w:br/>
            </w:r>
            <w:r>
              <w:rPr>
                <w:rFonts w:ascii="Segoe UI" w:hAnsi="Segoe UI" w:cs="Segoe UI"/>
                <w:color w:val="212121"/>
                <w:sz w:val="20"/>
                <w:szCs w:val="20"/>
                <w:shd w:val="clear" w:color="auto" w:fill="FFFFFF"/>
              </w:rPr>
              <w:t>  - blockchain zacali pouzivat v Estonsku</w:t>
            </w:r>
            <w:r>
              <w:rPr>
                <w:rFonts w:ascii="Segoe UI" w:hAnsi="Segoe UI" w:cs="Segoe UI"/>
                <w:color w:val="212121"/>
                <w:sz w:val="20"/>
                <w:szCs w:val="20"/>
              </w:rPr>
              <w:br/>
            </w:r>
            <w:r>
              <w:rPr>
                <w:rFonts w:ascii="Segoe UI" w:hAnsi="Segoe UI" w:cs="Segoe UI"/>
                <w:color w:val="212121"/>
                <w:sz w:val="20"/>
                <w:szCs w:val="20"/>
                <w:shd w:val="clear" w:color="auto" w:fill="FFFFFF"/>
              </w:rPr>
              <w:t>- trochu sa tu miesa "pouzitie na pravne ucely" a "zabezpecenie doveryhodnosti resp. spravnosti" (autentickost a integrita)</w:t>
            </w:r>
            <w:r>
              <w:rPr>
                <w:rFonts w:ascii="Segoe UI" w:hAnsi="Segoe UI" w:cs="Segoe UI"/>
                <w:color w:val="212121"/>
                <w:sz w:val="20"/>
                <w:szCs w:val="20"/>
              </w:rPr>
              <w:br/>
            </w:r>
            <w:r>
              <w:rPr>
                <w:rFonts w:ascii="Segoe UI" w:hAnsi="Segoe UI" w:cs="Segoe UI"/>
                <w:color w:val="212121"/>
                <w:sz w:val="20"/>
                <w:szCs w:val="20"/>
                <w:shd w:val="clear" w:color="auto" w:fill="FFFFFF"/>
              </w:rPr>
              <w:t>- viaceri clenovia PS preferuju z dovodu efektivnosti vyuzitia uz vynalozenych investicii pouzit ZEP resp. KEP, su aj zastancovia blickchain</w:t>
            </w:r>
            <w:r>
              <w:rPr>
                <w:rFonts w:ascii="Segoe UI" w:hAnsi="Segoe UI" w:cs="Segoe UI"/>
                <w:color w:val="212121"/>
                <w:sz w:val="20"/>
                <w:szCs w:val="20"/>
              </w:rPr>
              <w:br/>
            </w:r>
            <w:r>
              <w:rPr>
                <w:rFonts w:ascii="Segoe UI" w:hAnsi="Segoe UI" w:cs="Segoe UI"/>
                <w:color w:val="212121"/>
                <w:sz w:val="20"/>
                <w:szCs w:val="20"/>
                <w:shd w:val="clear" w:color="auto" w:fill="FFFFFF"/>
              </w:rPr>
              <w:t>- o.i. to obnasa aj informaciu o historii, aby sa dalo v pripade rozporov dohladat, aky udaj platil v urcitom case</w:t>
            </w:r>
            <w:r>
              <w:rPr>
                <w:rFonts w:ascii="Segoe UI" w:hAnsi="Segoe UI" w:cs="Segoe UI"/>
                <w:color w:val="212121"/>
                <w:sz w:val="20"/>
                <w:szCs w:val="20"/>
              </w:rPr>
              <w:br/>
            </w:r>
            <w:r>
              <w:rPr>
                <w:rFonts w:ascii="Segoe UI" w:hAnsi="Segoe UI" w:cs="Segoe UI"/>
                <w:color w:val="212121"/>
                <w:sz w:val="20"/>
                <w:szCs w:val="20"/>
                <w:shd w:val="clear" w:color="auto" w:fill="FFFFFF"/>
              </w:rPr>
              <w:t>- v teme sa buse pokracovat na buduce</w:t>
            </w:r>
          </w:p>
        </w:tc>
      </w:tr>
    </w:tbl>
    <w:p w:rsidR="00F21CA1" w:rsidRPr="0013560D" w:rsidRDefault="00F21CA1" w:rsidP="00E01558">
      <w:pPr>
        <w:pStyle w:val="Text"/>
        <w:spacing w:before="240" w:after="60"/>
        <w:jc w:val="both"/>
        <w:outlineLvl w:val="0"/>
        <w:rPr>
          <w:rFonts w:cs="Arial"/>
          <w:b/>
          <w:sz w:val="18"/>
          <w:szCs w:val="18"/>
          <w:lang w:val="sk-SK"/>
        </w:rPr>
      </w:pPr>
    </w:p>
    <w:p w:rsidR="00E01558" w:rsidRPr="0013560D" w:rsidRDefault="00E01558" w:rsidP="00E01558">
      <w:pPr>
        <w:pStyle w:val="koly"/>
        <w:spacing w:before="80"/>
        <w:jc w:val="both"/>
        <w:rPr>
          <w:rFonts w:cs="Arial"/>
          <w:b/>
          <w:sz w:val="18"/>
          <w:szCs w:val="18"/>
          <w:lang w:val="sk-SK"/>
        </w:rPr>
      </w:pPr>
      <w:r w:rsidRPr="0013560D">
        <w:rPr>
          <w:rFonts w:cs="Arial"/>
          <w:b/>
          <w:sz w:val="18"/>
          <w:szCs w:val="18"/>
          <w:lang w:val="sk-SK"/>
        </w:rPr>
        <w:t>Zhrnutie úloh:</w:t>
      </w:r>
    </w:p>
    <w:tbl>
      <w:tblPr>
        <w:tblW w:w="9640" w:type="dxa"/>
        <w:tblInd w:w="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533"/>
        <w:gridCol w:w="5428"/>
        <w:gridCol w:w="2119"/>
        <w:gridCol w:w="851"/>
      </w:tblGrid>
      <w:tr w:rsidR="00E01558" w:rsidRPr="0013560D" w:rsidTr="00D90E1D">
        <w:trPr>
          <w:trHeight w:val="70"/>
        </w:trPr>
        <w:tc>
          <w:tcPr>
            <w:tcW w:w="709" w:type="dxa"/>
            <w:tcBorders>
              <w:top w:val="single" w:sz="4" w:space="0" w:color="auto"/>
              <w:bottom w:val="single" w:sz="4" w:space="0" w:color="auto"/>
            </w:tcBorders>
            <w:shd w:val="clear" w:color="auto" w:fill="D9D9D9"/>
            <w:vAlign w:val="center"/>
          </w:tcPr>
          <w:p w:rsidR="00E01558" w:rsidRPr="0013560D" w:rsidRDefault="00E01558" w:rsidP="00F74780">
            <w:pPr>
              <w:pStyle w:val="koly"/>
              <w:jc w:val="center"/>
              <w:rPr>
                <w:rFonts w:cs="Arial"/>
                <w:b/>
                <w:sz w:val="18"/>
                <w:szCs w:val="18"/>
                <w:lang w:val="sk-SK"/>
              </w:rPr>
            </w:pPr>
            <w:r w:rsidRPr="0013560D">
              <w:rPr>
                <w:rFonts w:cs="Arial"/>
                <w:b/>
                <w:sz w:val="18"/>
                <w:szCs w:val="18"/>
                <w:lang w:val="sk-SK"/>
              </w:rPr>
              <w:lastRenderedPageBreak/>
              <w:t>Číslo</w:t>
            </w:r>
          </w:p>
        </w:tc>
        <w:tc>
          <w:tcPr>
            <w:tcW w:w="533" w:type="dxa"/>
            <w:tcBorders>
              <w:top w:val="single" w:sz="4" w:space="0" w:color="auto"/>
              <w:bottom w:val="single" w:sz="4" w:space="0" w:color="auto"/>
            </w:tcBorders>
            <w:shd w:val="clear" w:color="auto" w:fill="D9D9D9"/>
            <w:vAlign w:val="center"/>
          </w:tcPr>
          <w:p w:rsidR="00E01558" w:rsidRPr="0013560D" w:rsidRDefault="00E01558" w:rsidP="00F74780">
            <w:pPr>
              <w:pStyle w:val="koly"/>
              <w:jc w:val="center"/>
              <w:rPr>
                <w:rFonts w:cs="Arial"/>
                <w:b/>
                <w:sz w:val="18"/>
                <w:szCs w:val="18"/>
                <w:lang w:val="sk-SK"/>
              </w:rPr>
            </w:pPr>
            <w:r w:rsidRPr="0013560D">
              <w:rPr>
                <w:rFonts w:cs="Arial"/>
                <w:b/>
                <w:sz w:val="18"/>
                <w:szCs w:val="18"/>
                <w:lang w:val="sk-SK"/>
              </w:rPr>
              <w:t>Typ</w:t>
            </w:r>
          </w:p>
        </w:tc>
        <w:tc>
          <w:tcPr>
            <w:tcW w:w="5428" w:type="dxa"/>
            <w:tcBorders>
              <w:top w:val="single" w:sz="4" w:space="0" w:color="auto"/>
              <w:bottom w:val="single" w:sz="4" w:space="0" w:color="auto"/>
            </w:tcBorders>
            <w:shd w:val="clear" w:color="auto" w:fill="D9D9D9"/>
            <w:vAlign w:val="center"/>
          </w:tcPr>
          <w:p w:rsidR="00E01558" w:rsidRPr="0013560D" w:rsidRDefault="00E01558" w:rsidP="00F74780">
            <w:pPr>
              <w:pStyle w:val="koly"/>
              <w:jc w:val="both"/>
              <w:rPr>
                <w:rFonts w:cs="Arial"/>
                <w:b/>
                <w:sz w:val="18"/>
                <w:szCs w:val="18"/>
                <w:lang w:val="sk-SK"/>
              </w:rPr>
            </w:pPr>
            <w:r w:rsidRPr="0013560D">
              <w:rPr>
                <w:rFonts w:cs="Arial"/>
                <w:b/>
                <w:sz w:val="18"/>
                <w:szCs w:val="18"/>
                <w:lang w:val="sk-SK"/>
              </w:rPr>
              <w:t>Text</w:t>
            </w:r>
          </w:p>
        </w:tc>
        <w:tc>
          <w:tcPr>
            <w:tcW w:w="2119" w:type="dxa"/>
            <w:tcBorders>
              <w:top w:val="single" w:sz="4" w:space="0" w:color="auto"/>
              <w:bottom w:val="single" w:sz="4" w:space="0" w:color="auto"/>
            </w:tcBorders>
            <w:shd w:val="clear" w:color="auto" w:fill="D9D9D9"/>
          </w:tcPr>
          <w:p w:rsidR="001C50A4" w:rsidRDefault="001C50A4" w:rsidP="00F74780">
            <w:pPr>
              <w:pStyle w:val="koly"/>
              <w:jc w:val="both"/>
              <w:rPr>
                <w:rFonts w:cs="Arial"/>
                <w:b/>
                <w:sz w:val="18"/>
                <w:szCs w:val="18"/>
                <w:lang w:val="sk-SK"/>
              </w:rPr>
            </w:pPr>
            <w:r>
              <w:rPr>
                <w:rFonts w:cs="Arial"/>
                <w:b/>
                <w:sz w:val="18"/>
                <w:szCs w:val="18"/>
                <w:lang w:val="sk-SK"/>
              </w:rPr>
              <w:t>Termín</w:t>
            </w:r>
          </w:p>
        </w:tc>
        <w:tc>
          <w:tcPr>
            <w:tcW w:w="851" w:type="dxa"/>
            <w:tcBorders>
              <w:top w:val="single" w:sz="4" w:space="0" w:color="auto"/>
              <w:bottom w:val="single" w:sz="4" w:space="0" w:color="auto"/>
            </w:tcBorders>
            <w:shd w:val="clear" w:color="auto" w:fill="D9D9D9"/>
            <w:vAlign w:val="center"/>
          </w:tcPr>
          <w:p w:rsidR="00E01558" w:rsidRPr="0013560D" w:rsidRDefault="00E01558" w:rsidP="00F74780">
            <w:pPr>
              <w:pStyle w:val="koly"/>
              <w:jc w:val="both"/>
              <w:rPr>
                <w:rFonts w:cs="Arial"/>
                <w:b/>
                <w:sz w:val="18"/>
                <w:szCs w:val="18"/>
                <w:lang w:val="sk-SK"/>
              </w:rPr>
            </w:pPr>
            <w:r w:rsidRPr="0013560D">
              <w:rPr>
                <w:rFonts w:cs="Arial"/>
                <w:b/>
                <w:sz w:val="18"/>
                <w:szCs w:val="18"/>
                <w:lang w:val="sk-SK"/>
              </w:rPr>
              <w:t>Zodpovedný</w:t>
            </w:r>
          </w:p>
        </w:tc>
      </w:tr>
      <w:tr w:rsidR="00E01558" w:rsidRPr="0013560D" w:rsidTr="00D90E1D">
        <w:trPr>
          <w:trHeight w:val="70"/>
        </w:trPr>
        <w:tc>
          <w:tcPr>
            <w:tcW w:w="709" w:type="dxa"/>
            <w:tcBorders>
              <w:top w:val="single" w:sz="4" w:space="0" w:color="auto"/>
              <w:bottom w:val="single" w:sz="4" w:space="0" w:color="auto"/>
            </w:tcBorders>
            <w:vAlign w:val="center"/>
          </w:tcPr>
          <w:p w:rsidR="00E01558" w:rsidRPr="0013560D" w:rsidRDefault="00E01558" w:rsidP="00F74780">
            <w:pPr>
              <w:pStyle w:val="koly"/>
              <w:jc w:val="center"/>
              <w:rPr>
                <w:rFonts w:cs="Arial"/>
                <w:sz w:val="18"/>
                <w:szCs w:val="18"/>
                <w:lang w:val="sk-SK"/>
              </w:rPr>
            </w:pPr>
            <w:r>
              <w:rPr>
                <w:rFonts w:cs="Arial"/>
                <w:sz w:val="18"/>
                <w:szCs w:val="18"/>
                <w:lang w:val="sk-SK"/>
              </w:rPr>
              <w:t>01</w:t>
            </w:r>
          </w:p>
        </w:tc>
        <w:tc>
          <w:tcPr>
            <w:tcW w:w="533" w:type="dxa"/>
            <w:tcBorders>
              <w:top w:val="single" w:sz="4" w:space="0" w:color="auto"/>
              <w:bottom w:val="single" w:sz="4" w:space="0" w:color="auto"/>
            </w:tcBorders>
            <w:vAlign w:val="center"/>
          </w:tcPr>
          <w:p w:rsidR="00E01558" w:rsidRPr="0013560D" w:rsidRDefault="00E01558" w:rsidP="00F74780">
            <w:pPr>
              <w:pStyle w:val="koly"/>
              <w:jc w:val="center"/>
              <w:rPr>
                <w:rFonts w:cs="Arial"/>
                <w:sz w:val="18"/>
                <w:szCs w:val="18"/>
                <w:lang w:val="sk-SK"/>
              </w:rPr>
            </w:pPr>
            <w:r w:rsidRPr="0013560D">
              <w:rPr>
                <w:rFonts w:cs="Arial"/>
                <w:sz w:val="18"/>
                <w:szCs w:val="18"/>
                <w:lang w:val="sk-SK"/>
              </w:rPr>
              <w:t>U</w:t>
            </w:r>
          </w:p>
        </w:tc>
        <w:tc>
          <w:tcPr>
            <w:tcW w:w="5428" w:type="dxa"/>
            <w:tcBorders>
              <w:top w:val="single" w:sz="4" w:space="0" w:color="auto"/>
              <w:bottom w:val="single" w:sz="4" w:space="0" w:color="auto"/>
            </w:tcBorders>
            <w:vAlign w:val="center"/>
          </w:tcPr>
          <w:p w:rsidR="00E01558" w:rsidRPr="00192FEC" w:rsidRDefault="00E01558" w:rsidP="002E2BC7">
            <w:pPr>
              <w:pStyle w:val="koly"/>
              <w:rPr>
                <w:rFonts w:cs="Arial"/>
                <w:sz w:val="18"/>
                <w:szCs w:val="18"/>
                <w:lang w:val="en-GB"/>
              </w:rPr>
            </w:pPr>
          </w:p>
        </w:tc>
        <w:tc>
          <w:tcPr>
            <w:tcW w:w="2119" w:type="dxa"/>
            <w:tcBorders>
              <w:top w:val="single" w:sz="4" w:space="0" w:color="auto"/>
              <w:bottom w:val="single" w:sz="4" w:space="0" w:color="auto"/>
            </w:tcBorders>
          </w:tcPr>
          <w:p w:rsidR="00295122" w:rsidRPr="0013560D" w:rsidRDefault="00295122" w:rsidP="00192FEC">
            <w:pPr>
              <w:pStyle w:val="koly"/>
              <w:jc w:val="center"/>
              <w:rPr>
                <w:rFonts w:cs="Arial"/>
                <w:sz w:val="18"/>
                <w:szCs w:val="18"/>
                <w:lang w:val="sk-SK"/>
              </w:rPr>
            </w:pPr>
          </w:p>
        </w:tc>
        <w:tc>
          <w:tcPr>
            <w:tcW w:w="851" w:type="dxa"/>
            <w:tcBorders>
              <w:top w:val="single" w:sz="4" w:space="0" w:color="auto"/>
              <w:bottom w:val="single" w:sz="4" w:space="0" w:color="auto"/>
            </w:tcBorders>
            <w:vAlign w:val="center"/>
          </w:tcPr>
          <w:p w:rsidR="001C50A4" w:rsidRDefault="001C50A4" w:rsidP="00192FEC">
            <w:pPr>
              <w:pStyle w:val="koly"/>
              <w:jc w:val="center"/>
              <w:rPr>
                <w:rFonts w:cs="Arial"/>
                <w:sz w:val="18"/>
                <w:szCs w:val="18"/>
                <w:lang w:val="sk-SK"/>
              </w:rPr>
            </w:pPr>
          </w:p>
        </w:tc>
      </w:tr>
      <w:tr w:rsidR="00E01558" w:rsidRPr="0013560D" w:rsidTr="00D90E1D">
        <w:trPr>
          <w:trHeight w:val="70"/>
        </w:trPr>
        <w:tc>
          <w:tcPr>
            <w:tcW w:w="709" w:type="dxa"/>
            <w:tcBorders>
              <w:top w:val="single" w:sz="4" w:space="0" w:color="auto"/>
              <w:bottom w:val="single" w:sz="4" w:space="0" w:color="auto"/>
            </w:tcBorders>
            <w:vAlign w:val="center"/>
          </w:tcPr>
          <w:p w:rsidR="00E01558" w:rsidRDefault="00E01558" w:rsidP="00F74780">
            <w:pPr>
              <w:pStyle w:val="koly"/>
              <w:keepLines/>
              <w:tabs>
                <w:tab w:val="decimal" w:pos="284"/>
              </w:tabs>
              <w:jc w:val="center"/>
              <w:rPr>
                <w:rFonts w:cs="Arial"/>
                <w:sz w:val="18"/>
                <w:szCs w:val="18"/>
                <w:lang w:val="sk-SK"/>
              </w:rPr>
            </w:pPr>
            <w:r>
              <w:rPr>
                <w:rFonts w:cs="Arial"/>
                <w:sz w:val="18"/>
                <w:szCs w:val="18"/>
                <w:lang w:val="sk-SK"/>
              </w:rPr>
              <w:t>02</w:t>
            </w:r>
          </w:p>
        </w:tc>
        <w:tc>
          <w:tcPr>
            <w:tcW w:w="533" w:type="dxa"/>
            <w:tcBorders>
              <w:top w:val="single" w:sz="4" w:space="0" w:color="auto"/>
              <w:bottom w:val="single" w:sz="4" w:space="0" w:color="auto"/>
            </w:tcBorders>
            <w:vAlign w:val="center"/>
          </w:tcPr>
          <w:p w:rsidR="00E01558" w:rsidRPr="0013560D" w:rsidRDefault="00E01558" w:rsidP="00F74780">
            <w:pPr>
              <w:pStyle w:val="koly"/>
              <w:jc w:val="center"/>
              <w:rPr>
                <w:rFonts w:cs="Arial"/>
                <w:sz w:val="18"/>
                <w:szCs w:val="18"/>
                <w:lang w:val="sk-SK"/>
              </w:rPr>
            </w:pPr>
            <w:r w:rsidRPr="0013560D">
              <w:rPr>
                <w:rFonts w:cs="Arial"/>
                <w:sz w:val="18"/>
                <w:szCs w:val="18"/>
                <w:lang w:val="sk-SK"/>
              </w:rPr>
              <w:t>U</w:t>
            </w:r>
          </w:p>
        </w:tc>
        <w:tc>
          <w:tcPr>
            <w:tcW w:w="5428" w:type="dxa"/>
            <w:tcBorders>
              <w:top w:val="single" w:sz="4" w:space="0" w:color="auto"/>
              <w:bottom w:val="single" w:sz="4" w:space="0" w:color="auto"/>
            </w:tcBorders>
            <w:vAlign w:val="center"/>
          </w:tcPr>
          <w:p w:rsidR="00E01558" w:rsidRPr="0013560D" w:rsidRDefault="00E01558" w:rsidP="002E2BC7">
            <w:pPr>
              <w:pStyle w:val="koly"/>
              <w:keepLines/>
              <w:rPr>
                <w:rFonts w:cs="Arial"/>
                <w:sz w:val="18"/>
                <w:szCs w:val="18"/>
                <w:lang w:val="sk-SK"/>
              </w:rPr>
            </w:pPr>
          </w:p>
        </w:tc>
        <w:tc>
          <w:tcPr>
            <w:tcW w:w="2119" w:type="dxa"/>
            <w:tcBorders>
              <w:top w:val="single" w:sz="4" w:space="0" w:color="auto"/>
              <w:bottom w:val="single" w:sz="4" w:space="0" w:color="auto"/>
            </w:tcBorders>
          </w:tcPr>
          <w:p w:rsidR="00F21CA1" w:rsidRDefault="00F21CA1" w:rsidP="00192FEC">
            <w:pPr>
              <w:pStyle w:val="koly"/>
              <w:keepLines/>
              <w:jc w:val="center"/>
              <w:rPr>
                <w:rFonts w:cs="Arial"/>
                <w:sz w:val="18"/>
                <w:szCs w:val="18"/>
                <w:lang w:val="sk-SK"/>
              </w:rPr>
            </w:pPr>
          </w:p>
        </w:tc>
        <w:tc>
          <w:tcPr>
            <w:tcW w:w="851" w:type="dxa"/>
            <w:tcBorders>
              <w:top w:val="single" w:sz="4" w:space="0" w:color="auto"/>
              <w:bottom w:val="single" w:sz="4" w:space="0" w:color="auto"/>
            </w:tcBorders>
            <w:vAlign w:val="center"/>
          </w:tcPr>
          <w:p w:rsidR="001C50A4" w:rsidRDefault="001C50A4" w:rsidP="001C50A4">
            <w:pPr>
              <w:pStyle w:val="koly"/>
              <w:keepLines/>
              <w:jc w:val="center"/>
              <w:rPr>
                <w:rFonts w:cs="Arial"/>
                <w:sz w:val="18"/>
                <w:szCs w:val="18"/>
                <w:lang w:val="sk-SK"/>
              </w:rPr>
            </w:pPr>
          </w:p>
        </w:tc>
      </w:tr>
    </w:tbl>
    <w:p w:rsidR="00F149D1" w:rsidRPr="001A3BBB" w:rsidRDefault="00F149D1" w:rsidP="0012150F">
      <w:pPr>
        <w:rPr>
          <w:rFonts w:ascii="Arial" w:hAnsi="Arial" w:cs="Arial"/>
          <w:sz w:val="20"/>
          <w:szCs w:val="20"/>
          <w:lang w:val="sk-SK" w:bidi="ar-MA"/>
        </w:rPr>
      </w:pPr>
    </w:p>
    <w:p w:rsidR="00767FF3" w:rsidRDefault="00767FF3" w:rsidP="0072646B">
      <w:pPr>
        <w:pStyle w:val="koly"/>
        <w:pBdr>
          <w:bottom w:val="single" w:sz="12" w:space="1" w:color="auto"/>
        </w:pBdr>
        <w:spacing w:before="80"/>
        <w:jc w:val="both"/>
        <w:rPr>
          <w:rFonts w:cs="Arial"/>
          <w:sz w:val="20"/>
          <w:lang w:val="sk-SK"/>
        </w:rPr>
      </w:pPr>
    </w:p>
    <w:p w:rsidR="007F1875" w:rsidRDefault="007F1875" w:rsidP="0072646B">
      <w:pPr>
        <w:pStyle w:val="Zarkazkladnhotextu"/>
        <w:ind w:left="0" w:firstLine="0"/>
        <w:rPr>
          <w:rFonts w:ascii="Arial" w:hAnsi="Arial" w:cs="Arial"/>
          <w:sz w:val="20"/>
          <w:szCs w:val="20"/>
          <w:lang w:val="sk-SK"/>
        </w:rPr>
      </w:pPr>
    </w:p>
    <w:p w:rsidR="007F1875" w:rsidRDefault="007F1875" w:rsidP="0072646B">
      <w:pPr>
        <w:pStyle w:val="Zarkazkladnhotextu"/>
        <w:ind w:left="0" w:firstLine="0"/>
        <w:rPr>
          <w:rFonts w:ascii="Arial" w:hAnsi="Arial" w:cs="Arial"/>
          <w:sz w:val="20"/>
          <w:szCs w:val="20"/>
          <w:lang w:val="sk-SK"/>
        </w:rPr>
      </w:pPr>
    </w:p>
    <w:p w:rsidR="0072646B" w:rsidRPr="00BE1C88" w:rsidRDefault="0072646B" w:rsidP="0072646B">
      <w:pPr>
        <w:pStyle w:val="Zarkazkladnhotextu"/>
        <w:ind w:left="0" w:firstLine="0"/>
        <w:rPr>
          <w:rFonts w:ascii="Arial" w:hAnsi="Arial" w:cs="Arial"/>
          <w:b w:val="0"/>
          <w:sz w:val="20"/>
          <w:szCs w:val="20"/>
          <w:lang w:val="sk-SK"/>
        </w:rPr>
      </w:pPr>
      <w:r w:rsidRPr="00BE1C88">
        <w:rPr>
          <w:rFonts w:ascii="Arial" w:hAnsi="Arial" w:cs="Arial"/>
          <w:b w:val="0"/>
          <w:sz w:val="20"/>
          <w:szCs w:val="20"/>
          <w:lang w:val="sk-SK"/>
        </w:rPr>
        <w:t>Vypracoval</w:t>
      </w:r>
      <w:r w:rsidR="007523EA" w:rsidRPr="00BE1C88">
        <w:rPr>
          <w:rFonts w:ascii="Arial" w:hAnsi="Arial" w:cs="Arial"/>
          <w:b w:val="0"/>
          <w:sz w:val="20"/>
          <w:szCs w:val="20"/>
          <w:lang w:val="sk-SK"/>
        </w:rPr>
        <w:t>:</w:t>
      </w:r>
      <w:r w:rsidR="00C31D41" w:rsidRPr="00BE1C88">
        <w:rPr>
          <w:rFonts w:ascii="Arial" w:hAnsi="Arial" w:cs="Arial"/>
          <w:b w:val="0"/>
          <w:sz w:val="20"/>
          <w:szCs w:val="20"/>
          <w:lang w:val="sk-SK"/>
        </w:rPr>
        <w:t xml:space="preserve"> Peter Ha</w:t>
      </w:r>
      <w:r w:rsidR="00D90E1D">
        <w:rPr>
          <w:rFonts w:ascii="Arial" w:hAnsi="Arial" w:cs="Arial"/>
          <w:b w:val="0"/>
          <w:sz w:val="20"/>
          <w:szCs w:val="20"/>
          <w:lang w:val="sk-SK"/>
        </w:rPr>
        <w:t>nečák</w:t>
      </w:r>
      <w:r w:rsidR="00C31D41" w:rsidRPr="00BE1C88">
        <w:rPr>
          <w:rFonts w:ascii="Arial" w:hAnsi="Arial" w:cs="Arial"/>
          <w:b w:val="0"/>
          <w:sz w:val="20"/>
          <w:szCs w:val="20"/>
          <w:lang w:val="sk-SK"/>
        </w:rPr>
        <w:t xml:space="preserve">, </w:t>
      </w:r>
      <w:r w:rsidR="002D1732">
        <w:rPr>
          <w:rFonts w:ascii="Arial" w:hAnsi="Arial" w:cs="Arial"/>
          <w:b w:val="0"/>
          <w:sz w:val="20"/>
          <w:szCs w:val="20"/>
          <w:lang w:val="sk-SK"/>
        </w:rPr>
        <w:t>02</w:t>
      </w:r>
      <w:bookmarkStart w:id="1" w:name="_GoBack"/>
      <w:bookmarkEnd w:id="1"/>
      <w:r w:rsidR="00C31D41" w:rsidRPr="00BE1C88">
        <w:rPr>
          <w:rFonts w:ascii="Arial" w:hAnsi="Arial" w:cs="Arial"/>
          <w:b w:val="0"/>
          <w:sz w:val="20"/>
          <w:szCs w:val="20"/>
          <w:lang w:val="sk-SK"/>
        </w:rPr>
        <w:t>.0</w:t>
      </w:r>
      <w:r w:rsidR="002D1732">
        <w:rPr>
          <w:rFonts w:ascii="Arial" w:hAnsi="Arial" w:cs="Arial"/>
          <w:b w:val="0"/>
          <w:sz w:val="20"/>
          <w:szCs w:val="20"/>
          <w:lang w:val="sk-SK"/>
        </w:rPr>
        <w:t>8</w:t>
      </w:r>
      <w:r w:rsidR="00C31D41" w:rsidRPr="00BE1C88">
        <w:rPr>
          <w:rFonts w:ascii="Arial" w:hAnsi="Arial" w:cs="Arial"/>
          <w:b w:val="0"/>
          <w:sz w:val="20"/>
          <w:szCs w:val="20"/>
          <w:lang w:val="sk-SK"/>
        </w:rPr>
        <w:t>.2017</w:t>
      </w:r>
    </w:p>
    <w:p w:rsidR="00767FF3" w:rsidRPr="00BE1C88" w:rsidRDefault="00C31D41" w:rsidP="00767FF3">
      <w:pPr>
        <w:pStyle w:val="Zarkazkladnhotextu"/>
        <w:ind w:left="0" w:firstLine="0"/>
        <w:rPr>
          <w:rFonts w:ascii="Arial" w:hAnsi="Arial" w:cs="Arial"/>
          <w:b w:val="0"/>
          <w:sz w:val="20"/>
          <w:szCs w:val="20"/>
        </w:rPr>
      </w:pPr>
      <w:r w:rsidRPr="00BE1C88">
        <w:rPr>
          <w:rFonts w:ascii="Arial" w:hAnsi="Arial" w:cs="Arial"/>
          <w:b w:val="0"/>
          <w:sz w:val="20"/>
          <w:szCs w:val="20"/>
        </w:rPr>
        <w:t xml:space="preserve">Schválil: Juraj Bárdy, </w:t>
      </w:r>
      <w:r w:rsidR="002D1732">
        <w:rPr>
          <w:rFonts w:ascii="Arial" w:hAnsi="Arial" w:cs="Arial"/>
          <w:b w:val="0"/>
          <w:sz w:val="20"/>
          <w:szCs w:val="20"/>
        </w:rPr>
        <w:t>2</w:t>
      </w:r>
      <w:r w:rsidR="00377401">
        <w:rPr>
          <w:rFonts w:ascii="Arial" w:hAnsi="Arial" w:cs="Arial"/>
          <w:b w:val="0"/>
          <w:sz w:val="20"/>
          <w:szCs w:val="20"/>
        </w:rPr>
        <w:t>2</w:t>
      </w:r>
      <w:r w:rsidRPr="00BE1C88">
        <w:rPr>
          <w:rFonts w:ascii="Arial" w:hAnsi="Arial" w:cs="Arial"/>
          <w:b w:val="0"/>
          <w:sz w:val="20"/>
          <w:szCs w:val="20"/>
        </w:rPr>
        <w:t>.</w:t>
      </w:r>
      <w:r w:rsidR="00377401">
        <w:rPr>
          <w:rFonts w:ascii="Arial" w:hAnsi="Arial" w:cs="Arial"/>
          <w:b w:val="0"/>
          <w:sz w:val="20"/>
          <w:szCs w:val="20"/>
        </w:rPr>
        <w:t>08</w:t>
      </w:r>
      <w:r w:rsidRPr="00BE1C88">
        <w:rPr>
          <w:rFonts w:ascii="Arial" w:hAnsi="Arial" w:cs="Arial"/>
          <w:b w:val="0"/>
          <w:sz w:val="20"/>
          <w:szCs w:val="20"/>
        </w:rPr>
        <w:t>.</w:t>
      </w:r>
      <w:r w:rsidR="00EF0060">
        <w:rPr>
          <w:rFonts w:ascii="Arial" w:hAnsi="Arial" w:cs="Arial"/>
          <w:b w:val="0"/>
          <w:sz w:val="20"/>
          <w:szCs w:val="20"/>
        </w:rPr>
        <w:t>2017</w:t>
      </w:r>
    </w:p>
    <w:sectPr w:rsidR="00767FF3" w:rsidRPr="00BE1C88">
      <w:headerReference w:type="default" r:id="rId13"/>
      <w:footerReference w:type="default" r:id="rId14"/>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7884" w:rsidRDefault="00427884">
      <w:r>
        <w:separator/>
      </w:r>
    </w:p>
  </w:endnote>
  <w:endnote w:type="continuationSeparator" w:id="0">
    <w:p w:rsidR="00427884" w:rsidRDefault="00427884">
      <w:r>
        <w:continuationSeparator/>
      </w:r>
    </w:p>
  </w:endnote>
  <w:endnote w:type="continuationNotice" w:id="1">
    <w:p w:rsidR="00427884" w:rsidRDefault="00427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780" w:rsidRPr="00712F44" w:rsidRDefault="00F74780" w:rsidP="00E060A3">
    <w:pPr>
      <w:pStyle w:val="Pta"/>
      <w:pBdr>
        <w:top w:val="single" w:sz="4" w:space="0" w:color="auto"/>
      </w:pBdr>
      <w:tabs>
        <w:tab w:val="clear" w:pos="9072"/>
      </w:tabs>
      <w:ind w:right="458"/>
      <w:jc w:val="both"/>
      <w:rPr>
        <w:rFonts w:ascii="Arial" w:hAnsi="Arial" w:cs="Arial"/>
        <w:sz w:val="20"/>
        <w:szCs w:val="20"/>
        <w:lang w:val="sk-SK"/>
      </w:rPr>
    </w:pP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r>
    <w:r>
      <w:rPr>
        <w:rFonts w:ascii="Arial" w:hAnsi="Arial" w:cs="Arial"/>
        <w:sz w:val="20"/>
        <w:szCs w:val="20"/>
        <w:lang w:val="sk-SK"/>
      </w:rPr>
      <w:tab/>
      <w:t xml:space="preserve">    </w:t>
    </w:r>
    <w:r>
      <w:rPr>
        <w:rFonts w:ascii="Arial" w:hAnsi="Arial" w:cs="Arial"/>
        <w:sz w:val="20"/>
        <w:szCs w:val="20"/>
        <w:lang w:val="sk-SK"/>
      </w:rPr>
      <w:tab/>
    </w:r>
    <w:r w:rsidRPr="00523079">
      <w:rPr>
        <w:rFonts w:ascii="Arial" w:hAnsi="Arial" w:cs="Arial"/>
        <w:sz w:val="20"/>
        <w:szCs w:val="20"/>
        <w:lang w:val="sk-SK"/>
      </w:rPr>
      <w:tab/>
    </w:r>
    <w:r w:rsidRPr="00712F44">
      <w:rPr>
        <w:rFonts w:ascii="Arial" w:hAnsi="Arial" w:cs="Arial"/>
        <w:sz w:val="20"/>
        <w:szCs w:val="20"/>
        <w:lang w:val="sk-SK"/>
      </w:rPr>
      <w:t xml:space="preserve">     </w:t>
    </w:r>
    <w:r w:rsidRPr="00712F44">
      <w:rPr>
        <w:rStyle w:val="slostrany"/>
        <w:rFonts w:ascii="Arial" w:hAnsi="Arial" w:cs="Arial"/>
        <w:sz w:val="20"/>
        <w:szCs w:val="20"/>
        <w:lang w:val="pl-PL"/>
      </w:rPr>
      <w:fldChar w:fldCharType="begin"/>
    </w:r>
    <w:r w:rsidRPr="00712F44">
      <w:rPr>
        <w:rStyle w:val="slostrany"/>
        <w:rFonts w:ascii="Arial" w:hAnsi="Arial" w:cs="Arial"/>
        <w:sz w:val="20"/>
        <w:szCs w:val="20"/>
        <w:lang w:val="pl-PL"/>
      </w:rPr>
      <w:instrText xml:space="preserve"> PAGE </w:instrText>
    </w:r>
    <w:r w:rsidRPr="00712F44">
      <w:rPr>
        <w:rStyle w:val="slostrany"/>
        <w:rFonts w:ascii="Arial" w:hAnsi="Arial" w:cs="Arial"/>
        <w:sz w:val="20"/>
        <w:szCs w:val="20"/>
        <w:lang w:val="pl-PL"/>
      </w:rPr>
      <w:fldChar w:fldCharType="separate"/>
    </w:r>
    <w:r w:rsidR="002D1732">
      <w:rPr>
        <w:rStyle w:val="slostrany"/>
        <w:rFonts w:ascii="Arial" w:hAnsi="Arial" w:cs="Arial"/>
        <w:noProof/>
        <w:sz w:val="20"/>
        <w:szCs w:val="20"/>
        <w:lang w:val="pl-PL"/>
      </w:rPr>
      <w:t>4</w:t>
    </w:r>
    <w:r w:rsidRPr="00712F44">
      <w:rPr>
        <w:rStyle w:val="slostrany"/>
        <w:rFonts w:ascii="Arial" w:hAnsi="Arial" w:cs="Arial"/>
        <w:sz w:val="20"/>
        <w:szCs w:val="20"/>
        <w:lang w:val="pl-PL"/>
      </w:rPr>
      <w:fldChar w:fldCharType="end"/>
    </w:r>
    <w:r w:rsidRPr="00712F44">
      <w:rPr>
        <w:rStyle w:val="slostrany"/>
        <w:rFonts w:ascii="Arial" w:hAnsi="Arial" w:cs="Arial"/>
        <w:sz w:val="20"/>
        <w:szCs w:val="20"/>
        <w:lang w:val="pl-PL"/>
      </w:rPr>
      <w:t>/</w:t>
    </w:r>
    <w:r w:rsidRPr="00712F44">
      <w:rPr>
        <w:rStyle w:val="slostrany"/>
        <w:rFonts w:ascii="Arial" w:hAnsi="Arial" w:cs="Arial"/>
        <w:sz w:val="20"/>
        <w:szCs w:val="20"/>
        <w:lang w:val="pl-PL"/>
      </w:rPr>
      <w:fldChar w:fldCharType="begin"/>
    </w:r>
    <w:r w:rsidRPr="00712F44">
      <w:rPr>
        <w:rStyle w:val="slostrany"/>
        <w:rFonts w:ascii="Arial" w:hAnsi="Arial" w:cs="Arial"/>
        <w:sz w:val="20"/>
        <w:szCs w:val="20"/>
        <w:lang w:val="pl-PL"/>
      </w:rPr>
      <w:instrText xml:space="preserve"> NUMPAGES </w:instrText>
    </w:r>
    <w:r w:rsidRPr="00712F44">
      <w:rPr>
        <w:rStyle w:val="slostrany"/>
        <w:rFonts w:ascii="Arial" w:hAnsi="Arial" w:cs="Arial"/>
        <w:sz w:val="20"/>
        <w:szCs w:val="20"/>
        <w:lang w:val="pl-PL"/>
      </w:rPr>
      <w:fldChar w:fldCharType="separate"/>
    </w:r>
    <w:r w:rsidR="002D1732">
      <w:rPr>
        <w:rStyle w:val="slostrany"/>
        <w:rFonts w:ascii="Arial" w:hAnsi="Arial" w:cs="Arial"/>
        <w:noProof/>
        <w:sz w:val="20"/>
        <w:szCs w:val="20"/>
        <w:lang w:val="pl-PL"/>
      </w:rPr>
      <w:t>4</w:t>
    </w:r>
    <w:r w:rsidRPr="00712F44">
      <w:rPr>
        <w:rStyle w:val="slostrany"/>
        <w:rFonts w:ascii="Arial" w:hAnsi="Arial" w:cs="Arial"/>
        <w:sz w:val="20"/>
        <w:szCs w:val="20"/>
        <w:lang w:val="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7884" w:rsidRDefault="00427884">
      <w:r>
        <w:separator/>
      </w:r>
    </w:p>
  </w:footnote>
  <w:footnote w:type="continuationSeparator" w:id="0">
    <w:p w:rsidR="00427884" w:rsidRDefault="00427884">
      <w:r>
        <w:continuationSeparator/>
      </w:r>
    </w:p>
  </w:footnote>
  <w:footnote w:type="continuationNotice" w:id="1">
    <w:p w:rsidR="00427884" w:rsidRDefault="004278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780" w:rsidRDefault="002D61D2" w:rsidP="002D61D2">
    <w:pPr>
      <w:pStyle w:val="Hlavika"/>
      <w:rPr>
        <w:noProof/>
        <w:lang w:val="en-US" w:eastAsia="en-US"/>
      </w:rPr>
    </w:pPr>
    <w:r>
      <w:rPr>
        <w:noProof/>
        <w:lang w:val="sk-SK" w:eastAsia="sk-SK"/>
      </w:rPr>
      <w:drawing>
        <wp:inline distT="0" distB="0" distL="0" distR="0">
          <wp:extent cx="2428875" cy="475615"/>
          <wp:effectExtent l="0" t="0" r="9525" b="63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475615"/>
                  </a:xfrm>
                  <a:prstGeom prst="rect">
                    <a:avLst/>
                  </a:prstGeom>
                  <a:noFill/>
                  <a:ln>
                    <a:noFill/>
                  </a:ln>
                </pic:spPr>
              </pic:pic>
            </a:graphicData>
          </a:graphic>
        </wp:inline>
      </w:drawing>
    </w:r>
  </w:p>
  <w:p w:rsidR="00F74780" w:rsidRPr="00EC060E" w:rsidRDefault="00F74780" w:rsidP="000E1CCC">
    <w:pPr>
      <w:pStyle w:val="Hlavika"/>
      <w:rPr>
        <w:rFonts w:ascii="Arial" w:hAnsi="Arial" w:cs="Arial"/>
        <w:b/>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F43EF"/>
    <w:multiLevelType w:val="hybridMultilevel"/>
    <w:tmpl w:val="F3F219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D267AF9"/>
    <w:multiLevelType w:val="hybridMultilevel"/>
    <w:tmpl w:val="ED5ECC1E"/>
    <w:lvl w:ilvl="0" w:tplc="1BD4FBD4">
      <w:start w:val="1"/>
      <w:numFmt w:val="bullet"/>
      <w:lvlText w:val=""/>
      <w:lvlJc w:val="left"/>
      <w:pPr>
        <w:tabs>
          <w:tab w:val="num" w:pos="227"/>
        </w:tabs>
        <w:ind w:left="284" w:hanging="28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576F72"/>
    <w:multiLevelType w:val="hybridMultilevel"/>
    <w:tmpl w:val="8750A462"/>
    <w:lvl w:ilvl="0" w:tplc="1BD4FBD4">
      <w:start w:val="1"/>
      <w:numFmt w:val="bullet"/>
      <w:lvlText w:val=""/>
      <w:lvlJc w:val="left"/>
      <w:pPr>
        <w:tabs>
          <w:tab w:val="num" w:pos="587"/>
        </w:tabs>
        <w:ind w:left="644" w:hanging="28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5044A9"/>
    <w:multiLevelType w:val="hybridMultilevel"/>
    <w:tmpl w:val="DCAA13A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3613EE1"/>
    <w:multiLevelType w:val="hybridMultilevel"/>
    <w:tmpl w:val="74CA04E4"/>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34073FF4"/>
    <w:multiLevelType w:val="hybridMultilevel"/>
    <w:tmpl w:val="506CCF0C"/>
    <w:lvl w:ilvl="0" w:tplc="E92001EE">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6E76C97"/>
    <w:multiLevelType w:val="hybridMultilevel"/>
    <w:tmpl w:val="3622446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8263A74"/>
    <w:multiLevelType w:val="hybridMultilevel"/>
    <w:tmpl w:val="B6AA0B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AFA4862"/>
    <w:multiLevelType w:val="hybridMultilevel"/>
    <w:tmpl w:val="11126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BD15E37"/>
    <w:multiLevelType w:val="singleLevel"/>
    <w:tmpl w:val="D274319C"/>
    <w:lvl w:ilvl="0">
      <w:start w:val="1"/>
      <w:numFmt w:val="bullet"/>
      <w:lvlText w:val=""/>
      <w:lvlJc w:val="left"/>
      <w:pPr>
        <w:tabs>
          <w:tab w:val="num" w:pos="340"/>
        </w:tabs>
        <w:ind w:left="340" w:hanging="340"/>
      </w:pPr>
      <w:rPr>
        <w:rFonts w:ascii="Symbol" w:hAnsi="Symbol" w:hint="default"/>
        <w:color w:val="auto"/>
        <w:sz w:val="22"/>
      </w:rPr>
    </w:lvl>
  </w:abstractNum>
  <w:abstractNum w:abstractNumId="10" w15:restartNumberingAfterBreak="0">
    <w:nsid w:val="57CB5DC8"/>
    <w:multiLevelType w:val="hybridMultilevel"/>
    <w:tmpl w:val="69987D84"/>
    <w:lvl w:ilvl="0" w:tplc="FFFFFFFF">
      <w:start w:val="1"/>
      <w:numFmt w:val="decimal"/>
      <w:lvlText w:val="%1."/>
      <w:lvlJc w:val="left"/>
      <w:pPr>
        <w:tabs>
          <w:tab w:val="num" w:pos="360"/>
        </w:tabs>
        <w:ind w:left="36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A32BCE"/>
    <w:multiLevelType w:val="hybridMultilevel"/>
    <w:tmpl w:val="376A4B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E0D4886"/>
    <w:multiLevelType w:val="hybridMultilevel"/>
    <w:tmpl w:val="3D4CDA2A"/>
    <w:lvl w:ilvl="0" w:tplc="76C4D38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76FF5A51"/>
    <w:multiLevelType w:val="multilevel"/>
    <w:tmpl w:val="E5F0DF76"/>
    <w:lvl w:ilvl="0">
      <w:start w:val="1"/>
      <w:numFmt w:val="decimal"/>
      <w:isLgl/>
      <w:lvlText w:val="%1."/>
      <w:lvlJc w:val="left"/>
      <w:pPr>
        <w:tabs>
          <w:tab w:val="num" w:pos="994"/>
        </w:tabs>
        <w:ind w:left="994" w:hanging="454"/>
      </w:pPr>
      <w:rPr>
        <w:rFonts w:cs="Times New Roman" w:hint="default"/>
      </w:rPr>
    </w:lvl>
    <w:lvl w:ilvl="1">
      <w:start w:val="1"/>
      <w:numFmt w:val="decimal"/>
      <w:pStyle w:val="Nadpis2"/>
      <w:isLgl/>
      <w:lvlText w:val="%1.%2"/>
      <w:lvlJc w:val="left"/>
      <w:pPr>
        <w:tabs>
          <w:tab w:val="num" w:pos="1245"/>
        </w:tabs>
        <w:ind w:left="1245" w:hanging="705"/>
      </w:pPr>
      <w:rPr>
        <w:rFonts w:cs="Times New Roman" w:hint="default"/>
      </w:rPr>
    </w:lvl>
    <w:lvl w:ilvl="2">
      <w:start w:val="1"/>
      <w:numFmt w:val="decimal"/>
      <w:pStyle w:val="Nadpis3"/>
      <w:lvlText w:val="%1.%2.%3"/>
      <w:lvlJc w:val="left"/>
      <w:pPr>
        <w:tabs>
          <w:tab w:val="num" w:pos="1232"/>
        </w:tabs>
        <w:ind w:left="1232" w:hanging="738"/>
      </w:pPr>
      <w:rPr>
        <w:rFonts w:cs="Times New Roman" w:hint="default"/>
        <w:color w:val="000080"/>
        <w:u w:color="000080"/>
      </w:rPr>
    </w:lvl>
    <w:lvl w:ilvl="3">
      <w:start w:val="1"/>
      <w:numFmt w:val="decimal"/>
      <w:pStyle w:val="Nadpis4"/>
      <w:lvlText w:val="%1.%2.%3.%4"/>
      <w:lvlJc w:val="left"/>
      <w:pPr>
        <w:tabs>
          <w:tab w:val="num" w:pos="1260"/>
        </w:tabs>
        <w:ind w:left="1260" w:hanging="720"/>
      </w:pPr>
      <w:rPr>
        <w:rFonts w:cs="Times New Roman" w:hint="default"/>
      </w:rPr>
    </w:lvl>
    <w:lvl w:ilvl="4">
      <w:start w:val="1"/>
      <w:numFmt w:val="decimal"/>
      <w:lvlText w:val="%1.%2.%3.%4.%5"/>
      <w:lvlJc w:val="left"/>
      <w:pPr>
        <w:tabs>
          <w:tab w:val="num" w:pos="1620"/>
        </w:tabs>
        <w:ind w:left="1620" w:hanging="1080"/>
      </w:pPr>
      <w:rPr>
        <w:rFonts w:cs="Times New Roman" w:hint="default"/>
      </w:rPr>
    </w:lvl>
    <w:lvl w:ilvl="5">
      <w:start w:val="1"/>
      <w:numFmt w:val="decimal"/>
      <w:lvlText w:val="%1.%2.%3.%4.%5.%6"/>
      <w:lvlJc w:val="left"/>
      <w:pPr>
        <w:tabs>
          <w:tab w:val="num" w:pos="1620"/>
        </w:tabs>
        <w:ind w:left="162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1980"/>
        </w:tabs>
        <w:ind w:left="1980" w:hanging="1440"/>
      </w:pPr>
      <w:rPr>
        <w:rFonts w:cs="Times New Roman" w:hint="default"/>
      </w:rPr>
    </w:lvl>
    <w:lvl w:ilvl="8">
      <w:start w:val="1"/>
      <w:numFmt w:val="decimal"/>
      <w:lvlText w:val="%1.%2.%3.%4.%5.%6.%7.%8.%9"/>
      <w:lvlJc w:val="left"/>
      <w:pPr>
        <w:tabs>
          <w:tab w:val="num" w:pos="2340"/>
        </w:tabs>
        <w:ind w:left="2340" w:hanging="1800"/>
      </w:pPr>
      <w:rPr>
        <w:rFonts w:cs="Times New Roman" w:hint="default"/>
      </w:rPr>
    </w:lvl>
  </w:abstractNum>
  <w:abstractNum w:abstractNumId="14" w15:restartNumberingAfterBreak="0">
    <w:nsid w:val="79EC2AE9"/>
    <w:multiLevelType w:val="hybridMultilevel"/>
    <w:tmpl w:val="E9C82696"/>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
  </w:num>
  <w:num w:numId="4">
    <w:abstractNumId w:val="9"/>
  </w:num>
  <w:num w:numId="5">
    <w:abstractNumId w:val="14"/>
  </w:num>
  <w:num w:numId="6">
    <w:abstractNumId w:val="6"/>
  </w:num>
  <w:num w:numId="7">
    <w:abstractNumId w:val="13"/>
  </w:num>
  <w:num w:numId="8">
    <w:abstractNumId w:val="13"/>
  </w:num>
  <w:num w:numId="9">
    <w:abstractNumId w:val="7"/>
  </w:num>
  <w:num w:numId="10">
    <w:abstractNumId w:val="4"/>
  </w:num>
  <w:num w:numId="11">
    <w:abstractNumId w:val="3"/>
  </w:num>
  <w:num w:numId="12">
    <w:abstractNumId w:val="0"/>
  </w:num>
  <w:num w:numId="13">
    <w:abstractNumId w:val="12"/>
  </w:num>
  <w:num w:numId="14">
    <w:abstractNumId w:val="11"/>
  </w:num>
  <w:num w:numId="15">
    <w:abstractNumId w:val="5"/>
  </w:num>
  <w:num w:numId="16">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0E"/>
    <w:rsid w:val="0001581A"/>
    <w:rsid w:val="00015FFB"/>
    <w:rsid w:val="0003660B"/>
    <w:rsid w:val="00042A1F"/>
    <w:rsid w:val="00054726"/>
    <w:rsid w:val="00063862"/>
    <w:rsid w:val="000B34BB"/>
    <w:rsid w:val="000B434C"/>
    <w:rsid w:val="000B5838"/>
    <w:rsid w:val="000E1CCC"/>
    <w:rsid w:val="000F0E79"/>
    <w:rsid w:val="000F16AD"/>
    <w:rsid w:val="0012136E"/>
    <w:rsid w:val="0012150F"/>
    <w:rsid w:val="00121A99"/>
    <w:rsid w:val="00123A11"/>
    <w:rsid w:val="001255FA"/>
    <w:rsid w:val="0013202C"/>
    <w:rsid w:val="001422E3"/>
    <w:rsid w:val="00157C34"/>
    <w:rsid w:val="00170873"/>
    <w:rsid w:val="00192FEC"/>
    <w:rsid w:val="001A3B4E"/>
    <w:rsid w:val="001A3BBB"/>
    <w:rsid w:val="001A6201"/>
    <w:rsid w:val="001B47A3"/>
    <w:rsid w:val="001C50A4"/>
    <w:rsid w:val="001D7A65"/>
    <w:rsid w:val="001F04AF"/>
    <w:rsid w:val="001F26B9"/>
    <w:rsid w:val="001F35E8"/>
    <w:rsid w:val="00230CE3"/>
    <w:rsid w:val="002436F7"/>
    <w:rsid w:val="00246935"/>
    <w:rsid w:val="002631E6"/>
    <w:rsid w:val="002709AE"/>
    <w:rsid w:val="00283ACE"/>
    <w:rsid w:val="00295122"/>
    <w:rsid w:val="002A243D"/>
    <w:rsid w:val="002B3F6B"/>
    <w:rsid w:val="002B6775"/>
    <w:rsid w:val="002D1732"/>
    <w:rsid w:val="002D4BEF"/>
    <w:rsid w:val="002D61D2"/>
    <w:rsid w:val="002E2BC7"/>
    <w:rsid w:val="002E2D65"/>
    <w:rsid w:val="00311E1D"/>
    <w:rsid w:val="003139FC"/>
    <w:rsid w:val="00316501"/>
    <w:rsid w:val="00321BFF"/>
    <w:rsid w:val="00345DDC"/>
    <w:rsid w:val="00373AF8"/>
    <w:rsid w:val="00374645"/>
    <w:rsid w:val="00377401"/>
    <w:rsid w:val="00382345"/>
    <w:rsid w:val="00392385"/>
    <w:rsid w:val="00393ECD"/>
    <w:rsid w:val="003A2DE6"/>
    <w:rsid w:val="003B541F"/>
    <w:rsid w:val="003B619A"/>
    <w:rsid w:val="003D1C31"/>
    <w:rsid w:val="003D26BE"/>
    <w:rsid w:val="003D4E61"/>
    <w:rsid w:val="003D6804"/>
    <w:rsid w:val="003E4D2D"/>
    <w:rsid w:val="003F57A2"/>
    <w:rsid w:val="004058DC"/>
    <w:rsid w:val="00405A18"/>
    <w:rsid w:val="004235CB"/>
    <w:rsid w:val="00426FFF"/>
    <w:rsid w:val="00427884"/>
    <w:rsid w:val="00427E42"/>
    <w:rsid w:val="0043750F"/>
    <w:rsid w:val="0045413C"/>
    <w:rsid w:val="004604A9"/>
    <w:rsid w:val="004750F6"/>
    <w:rsid w:val="00482F8B"/>
    <w:rsid w:val="00486E1E"/>
    <w:rsid w:val="00492E6E"/>
    <w:rsid w:val="0049731E"/>
    <w:rsid w:val="004A506F"/>
    <w:rsid w:val="004B605E"/>
    <w:rsid w:val="004C2F94"/>
    <w:rsid w:val="004C5B5C"/>
    <w:rsid w:val="004D6DC0"/>
    <w:rsid w:val="004F012B"/>
    <w:rsid w:val="0051040E"/>
    <w:rsid w:val="00522519"/>
    <w:rsid w:val="00523079"/>
    <w:rsid w:val="005242EB"/>
    <w:rsid w:val="005472AA"/>
    <w:rsid w:val="00560A34"/>
    <w:rsid w:val="00591598"/>
    <w:rsid w:val="00597672"/>
    <w:rsid w:val="00597ADE"/>
    <w:rsid w:val="005B5FD3"/>
    <w:rsid w:val="005B7A05"/>
    <w:rsid w:val="005C259A"/>
    <w:rsid w:val="005C7A2F"/>
    <w:rsid w:val="005D474E"/>
    <w:rsid w:val="005D49EE"/>
    <w:rsid w:val="005F2170"/>
    <w:rsid w:val="005F6B13"/>
    <w:rsid w:val="00612CEC"/>
    <w:rsid w:val="0061374B"/>
    <w:rsid w:val="00621458"/>
    <w:rsid w:val="00626BA0"/>
    <w:rsid w:val="00630390"/>
    <w:rsid w:val="0063241A"/>
    <w:rsid w:val="00643721"/>
    <w:rsid w:val="0065153F"/>
    <w:rsid w:val="006A49A7"/>
    <w:rsid w:val="006B053B"/>
    <w:rsid w:val="006B3DF0"/>
    <w:rsid w:val="006C5732"/>
    <w:rsid w:val="006C769B"/>
    <w:rsid w:val="006D4EFF"/>
    <w:rsid w:val="006E5023"/>
    <w:rsid w:val="006E5281"/>
    <w:rsid w:val="006F5858"/>
    <w:rsid w:val="0070072F"/>
    <w:rsid w:val="00707F8A"/>
    <w:rsid w:val="00712F44"/>
    <w:rsid w:val="0072646B"/>
    <w:rsid w:val="007276D8"/>
    <w:rsid w:val="00734DDC"/>
    <w:rsid w:val="00737BCD"/>
    <w:rsid w:val="007523EA"/>
    <w:rsid w:val="00755555"/>
    <w:rsid w:val="00767FF3"/>
    <w:rsid w:val="00785688"/>
    <w:rsid w:val="00786922"/>
    <w:rsid w:val="00787041"/>
    <w:rsid w:val="007A443A"/>
    <w:rsid w:val="007B0230"/>
    <w:rsid w:val="007B1757"/>
    <w:rsid w:val="007B41C6"/>
    <w:rsid w:val="007D0C44"/>
    <w:rsid w:val="007E557D"/>
    <w:rsid w:val="007F1875"/>
    <w:rsid w:val="007F4397"/>
    <w:rsid w:val="007F5BB5"/>
    <w:rsid w:val="008030E7"/>
    <w:rsid w:val="008047DB"/>
    <w:rsid w:val="00807407"/>
    <w:rsid w:val="0084162A"/>
    <w:rsid w:val="00851405"/>
    <w:rsid w:val="0085429C"/>
    <w:rsid w:val="00856A18"/>
    <w:rsid w:val="00875CAE"/>
    <w:rsid w:val="008A05FA"/>
    <w:rsid w:val="008B01AA"/>
    <w:rsid w:val="008B53E0"/>
    <w:rsid w:val="008B6C55"/>
    <w:rsid w:val="008D4622"/>
    <w:rsid w:val="009032C5"/>
    <w:rsid w:val="00912933"/>
    <w:rsid w:val="00912FD2"/>
    <w:rsid w:val="009254C3"/>
    <w:rsid w:val="00925AC8"/>
    <w:rsid w:val="00927234"/>
    <w:rsid w:val="009309D6"/>
    <w:rsid w:val="009506CE"/>
    <w:rsid w:val="00983284"/>
    <w:rsid w:val="00983933"/>
    <w:rsid w:val="009A7054"/>
    <w:rsid w:val="009D146D"/>
    <w:rsid w:val="009D2879"/>
    <w:rsid w:val="009D2EFD"/>
    <w:rsid w:val="009E36C0"/>
    <w:rsid w:val="00A00219"/>
    <w:rsid w:val="00A03805"/>
    <w:rsid w:val="00A04555"/>
    <w:rsid w:val="00A0494F"/>
    <w:rsid w:val="00A11C6D"/>
    <w:rsid w:val="00A146AD"/>
    <w:rsid w:val="00A61EEA"/>
    <w:rsid w:val="00A81DE5"/>
    <w:rsid w:val="00AB79D2"/>
    <w:rsid w:val="00AC272B"/>
    <w:rsid w:val="00AC656D"/>
    <w:rsid w:val="00AD6543"/>
    <w:rsid w:val="00AF0E84"/>
    <w:rsid w:val="00AF1B9B"/>
    <w:rsid w:val="00AF67CD"/>
    <w:rsid w:val="00B03938"/>
    <w:rsid w:val="00B04040"/>
    <w:rsid w:val="00B04EA8"/>
    <w:rsid w:val="00B342C8"/>
    <w:rsid w:val="00B44A68"/>
    <w:rsid w:val="00B52ACC"/>
    <w:rsid w:val="00B70C6A"/>
    <w:rsid w:val="00B74738"/>
    <w:rsid w:val="00B91033"/>
    <w:rsid w:val="00B95220"/>
    <w:rsid w:val="00B97B64"/>
    <w:rsid w:val="00BA69D7"/>
    <w:rsid w:val="00BB6856"/>
    <w:rsid w:val="00BD2382"/>
    <w:rsid w:val="00BE1C88"/>
    <w:rsid w:val="00BE4950"/>
    <w:rsid w:val="00BE50E2"/>
    <w:rsid w:val="00C04BB7"/>
    <w:rsid w:val="00C31D41"/>
    <w:rsid w:val="00C335A0"/>
    <w:rsid w:val="00C34F96"/>
    <w:rsid w:val="00C45B42"/>
    <w:rsid w:val="00C61096"/>
    <w:rsid w:val="00C63EA8"/>
    <w:rsid w:val="00C653C1"/>
    <w:rsid w:val="00C65E19"/>
    <w:rsid w:val="00C76116"/>
    <w:rsid w:val="00C909CF"/>
    <w:rsid w:val="00CA5214"/>
    <w:rsid w:val="00CC2F70"/>
    <w:rsid w:val="00D53AE2"/>
    <w:rsid w:val="00D56274"/>
    <w:rsid w:val="00D653BD"/>
    <w:rsid w:val="00D76C06"/>
    <w:rsid w:val="00D8486D"/>
    <w:rsid w:val="00D90E1D"/>
    <w:rsid w:val="00D91CBD"/>
    <w:rsid w:val="00DA0D98"/>
    <w:rsid w:val="00DA1E88"/>
    <w:rsid w:val="00DB0538"/>
    <w:rsid w:val="00DB0CFA"/>
    <w:rsid w:val="00DD2CC8"/>
    <w:rsid w:val="00DE3B0D"/>
    <w:rsid w:val="00E01558"/>
    <w:rsid w:val="00E02830"/>
    <w:rsid w:val="00E03882"/>
    <w:rsid w:val="00E060A3"/>
    <w:rsid w:val="00E1091A"/>
    <w:rsid w:val="00E3628B"/>
    <w:rsid w:val="00E40D71"/>
    <w:rsid w:val="00E45FAC"/>
    <w:rsid w:val="00E869FA"/>
    <w:rsid w:val="00E940B2"/>
    <w:rsid w:val="00E951A8"/>
    <w:rsid w:val="00E953CA"/>
    <w:rsid w:val="00EA0E6D"/>
    <w:rsid w:val="00EA4AB7"/>
    <w:rsid w:val="00EB1CBB"/>
    <w:rsid w:val="00EC060E"/>
    <w:rsid w:val="00EC1BD8"/>
    <w:rsid w:val="00EC31AF"/>
    <w:rsid w:val="00ED037E"/>
    <w:rsid w:val="00ED0988"/>
    <w:rsid w:val="00ED436A"/>
    <w:rsid w:val="00EF0060"/>
    <w:rsid w:val="00EF181F"/>
    <w:rsid w:val="00F1037F"/>
    <w:rsid w:val="00F13DB4"/>
    <w:rsid w:val="00F149D1"/>
    <w:rsid w:val="00F20267"/>
    <w:rsid w:val="00F21CA1"/>
    <w:rsid w:val="00F3608F"/>
    <w:rsid w:val="00F4361A"/>
    <w:rsid w:val="00F51826"/>
    <w:rsid w:val="00F74780"/>
    <w:rsid w:val="00F76283"/>
    <w:rsid w:val="00F83474"/>
    <w:rsid w:val="00F915C4"/>
    <w:rsid w:val="00F973F4"/>
    <w:rsid w:val="00FB0490"/>
    <w:rsid w:val="00FB21D0"/>
    <w:rsid w:val="00FB504D"/>
    <w:rsid w:val="00FB7327"/>
    <w:rsid w:val="00FD16F8"/>
    <w:rsid w:val="00FF1341"/>
    <w:rsid w:val="00FF618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842AE7"/>
  <w15:docId w15:val="{D5694C94-9309-4D5F-A5C0-7208B2ECD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Pr>
      <w:sz w:val="24"/>
      <w:szCs w:val="24"/>
      <w:lang w:val="de-AT" w:eastAsia="de-DE"/>
    </w:rPr>
  </w:style>
  <w:style w:type="paragraph" w:styleId="Nadpis1">
    <w:name w:val="heading 1"/>
    <w:basedOn w:val="Normlny"/>
    <w:next w:val="Normlny"/>
    <w:link w:val="Nadpis1Char"/>
    <w:autoRedefine/>
    <w:qFormat/>
    <w:rsid w:val="001A3BBB"/>
    <w:pPr>
      <w:keepNext/>
      <w:spacing w:before="240" w:after="60"/>
      <w:outlineLvl w:val="0"/>
    </w:pPr>
    <w:rPr>
      <w:rFonts w:ascii="Arial" w:hAnsi="Arial" w:cs="Arial"/>
      <w:b/>
      <w:bCs/>
      <w:kern w:val="32"/>
      <w:lang w:val="en-GB" w:bidi="ar-MA"/>
    </w:rPr>
  </w:style>
  <w:style w:type="paragraph" w:styleId="Nadpis2">
    <w:name w:val="heading 2"/>
    <w:basedOn w:val="Normlny"/>
    <w:next w:val="Normlny"/>
    <w:link w:val="Nadpis2Char"/>
    <w:qFormat/>
    <w:pPr>
      <w:numPr>
        <w:ilvl w:val="1"/>
        <w:numId w:val="7"/>
      </w:numPr>
      <w:autoSpaceDE w:val="0"/>
      <w:autoSpaceDN w:val="0"/>
      <w:adjustRightInd w:val="0"/>
      <w:outlineLvl w:val="1"/>
    </w:pPr>
    <w:rPr>
      <w:rFonts w:ascii="Arial" w:hAnsi="Arial" w:cs="Arial"/>
      <w:color w:val="000000"/>
      <w:sz w:val="16"/>
      <w:szCs w:val="16"/>
    </w:rPr>
  </w:style>
  <w:style w:type="paragraph" w:styleId="Nadpis3">
    <w:name w:val="heading 3"/>
    <w:basedOn w:val="Normlny"/>
    <w:next w:val="Normlny"/>
    <w:link w:val="Nadpis3Char"/>
    <w:qFormat/>
    <w:pPr>
      <w:keepNext/>
      <w:numPr>
        <w:ilvl w:val="2"/>
        <w:numId w:val="7"/>
      </w:numPr>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numPr>
        <w:ilvl w:val="3"/>
        <w:numId w:val="7"/>
      </w:numPr>
      <w:outlineLvl w:val="3"/>
    </w:pPr>
    <w:rPr>
      <w:rFonts w:ascii="Arial Narrow" w:hAnsi="Arial Narrow"/>
      <w:b/>
      <w:bCs/>
      <w:sz w:val="20"/>
      <w:lang w:val="en-GB"/>
    </w:rPr>
  </w:style>
  <w:style w:type="paragraph" w:styleId="Nadpis5">
    <w:name w:val="heading 5"/>
    <w:basedOn w:val="Normlny"/>
    <w:next w:val="Normlny"/>
    <w:link w:val="Nadpis5Char"/>
    <w:qFormat/>
    <w:pPr>
      <w:keepNext/>
      <w:outlineLvl w:val="4"/>
    </w:pPr>
    <w:rPr>
      <w:b/>
      <w:bCs/>
      <w:lang w:val="en-GB"/>
    </w:rPr>
  </w:style>
  <w:style w:type="paragraph" w:styleId="Nadpis6">
    <w:name w:val="heading 6"/>
    <w:basedOn w:val="Normlny"/>
    <w:next w:val="Normlny"/>
    <w:link w:val="Nadpis6Char"/>
    <w:qFormat/>
    <w:pPr>
      <w:keepNext/>
      <w:outlineLvl w:val="5"/>
    </w:pPr>
    <w:rPr>
      <w:b/>
      <w:bCs/>
      <w:u w:val="single"/>
      <w:lang w:val="en-GB"/>
    </w:rPr>
  </w:style>
  <w:style w:type="paragraph" w:styleId="Nadpis7">
    <w:name w:val="heading 7"/>
    <w:basedOn w:val="Normlny"/>
    <w:next w:val="Normlny"/>
    <w:link w:val="Nadpis7Char"/>
    <w:qFormat/>
    <w:pPr>
      <w:spacing w:before="240" w:after="60"/>
      <w:outlineLvl w:val="6"/>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1A3BBB"/>
    <w:rPr>
      <w:rFonts w:ascii="Arial" w:hAnsi="Arial" w:cs="Arial"/>
      <w:b/>
      <w:bCs/>
      <w:kern w:val="32"/>
      <w:sz w:val="24"/>
      <w:szCs w:val="24"/>
      <w:lang w:val="en-GB" w:eastAsia="de-DE" w:bidi="ar-MA"/>
    </w:rPr>
  </w:style>
  <w:style w:type="character" w:customStyle="1" w:styleId="Nadpis2Char">
    <w:name w:val="Nadpis 2 Char"/>
    <w:basedOn w:val="Predvolenpsmoodseku"/>
    <w:link w:val="Nadpis2"/>
    <w:semiHidden/>
    <w:locked/>
    <w:rPr>
      <w:rFonts w:ascii="Arial" w:hAnsi="Arial" w:cs="Arial"/>
      <w:color w:val="000000"/>
      <w:sz w:val="16"/>
      <w:szCs w:val="16"/>
      <w:lang w:val="de-AT" w:eastAsia="de-DE" w:bidi="ar-SA"/>
    </w:rPr>
  </w:style>
  <w:style w:type="character" w:customStyle="1" w:styleId="Nadpis3Char">
    <w:name w:val="Nadpis 3 Char"/>
    <w:basedOn w:val="Predvolenpsmoodseku"/>
    <w:link w:val="Nadpis3"/>
    <w:semiHidden/>
    <w:locked/>
    <w:rPr>
      <w:rFonts w:ascii="Arial" w:hAnsi="Arial" w:cs="Arial"/>
      <w:b/>
      <w:bCs/>
      <w:sz w:val="26"/>
      <w:szCs w:val="26"/>
      <w:lang w:val="de-AT" w:eastAsia="de-DE" w:bidi="ar-SA"/>
    </w:rPr>
  </w:style>
  <w:style w:type="character" w:customStyle="1" w:styleId="Nadpis4Char">
    <w:name w:val="Nadpis 4 Char"/>
    <w:basedOn w:val="Predvolenpsmoodseku"/>
    <w:link w:val="Nadpis4"/>
    <w:semiHidden/>
    <w:locked/>
    <w:rPr>
      <w:rFonts w:ascii="Arial Narrow" w:hAnsi="Arial Narrow" w:cs="Times New Roman"/>
      <w:b/>
      <w:bCs/>
      <w:sz w:val="24"/>
      <w:szCs w:val="24"/>
      <w:lang w:val="en-GB" w:eastAsia="de-DE" w:bidi="ar-SA"/>
    </w:rPr>
  </w:style>
  <w:style w:type="character" w:customStyle="1" w:styleId="Nadpis5Char">
    <w:name w:val="Nadpis 5 Char"/>
    <w:basedOn w:val="Predvolenpsmoodseku"/>
    <w:link w:val="Nadpis5"/>
    <w:semiHidden/>
    <w:locked/>
    <w:rPr>
      <w:rFonts w:ascii="Calibri" w:eastAsia="Times New Roman" w:hAnsi="Calibri" w:cs="Times New Roman"/>
      <w:b/>
      <w:bCs/>
      <w:i/>
      <w:iCs/>
      <w:sz w:val="26"/>
      <w:szCs w:val="26"/>
      <w:lang w:val="de-AT" w:eastAsia="de-DE"/>
    </w:rPr>
  </w:style>
  <w:style w:type="character" w:customStyle="1" w:styleId="Nadpis6Char">
    <w:name w:val="Nadpis 6 Char"/>
    <w:basedOn w:val="Predvolenpsmoodseku"/>
    <w:link w:val="Nadpis6"/>
    <w:semiHidden/>
    <w:locked/>
    <w:rPr>
      <w:rFonts w:ascii="Calibri" w:eastAsia="Times New Roman" w:hAnsi="Calibri" w:cs="Times New Roman"/>
      <w:b/>
      <w:bCs/>
      <w:sz w:val="22"/>
      <w:szCs w:val="22"/>
      <w:lang w:val="de-AT" w:eastAsia="de-DE"/>
    </w:rPr>
  </w:style>
  <w:style w:type="character" w:customStyle="1" w:styleId="Nadpis7Char">
    <w:name w:val="Nadpis 7 Char"/>
    <w:basedOn w:val="Predvolenpsmoodseku"/>
    <w:link w:val="Nadpis7"/>
    <w:semiHidden/>
    <w:locked/>
    <w:rPr>
      <w:rFonts w:ascii="Calibri" w:eastAsia="Times New Roman" w:hAnsi="Calibri" w:cs="Times New Roman"/>
      <w:sz w:val="24"/>
      <w:szCs w:val="24"/>
      <w:lang w:val="de-AT" w:eastAsia="de-DE"/>
    </w:rPr>
  </w:style>
  <w:style w:type="paragraph" w:styleId="Zarkazkladnhotextu">
    <w:name w:val="Body Text Indent"/>
    <w:basedOn w:val="Normlny"/>
    <w:link w:val="ZarkazkladnhotextuChar"/>
    <w:pPr>
      <w:tabs>
        <w:tab w:val="left" w:pos="2520"/>
        <w:tab w:val="left" w:pos="4140"/>
      </w:tabs>
      <w:ind w:left="4140" w:hanging="4140"/>
    </w:pPr>
    <w:rPr>
      <w:b/>
      <w:bCs/>
      <w:lang w:val="en-GB"/>
    </w:rPr>
  </w:style>
  <w:style w:type="character" w:customStyle="1" w:styleId="ZarkazkladnhotextuChar">
    <w:name w:val="Zarážka základného textu Char"/>
    <w:basedOn w:val="Predvolenpsmoodseku"/>
    <w:link w:val="Zarkazkladnhotextu"/>
    <w:semiHidden/>
    <w:locked/>
    <w:rPr>
      <w:rFonts w:cs="Times New Roman"/>
      <w:sz w:val="24"/>
      <w:szCs w:val="24"/>
      <w:lang w:val="de-AT" w:eastAsia="de-DE"/>
    </w:rPr>
  </w:style>
  <w:style w:type="paragraph" w:styleId="Zkladntext">
    <w:name w:val="Body Text"/>
    <w:basedOn w:val="Normlny"/>
    <w:link w:val="ZkladntextChar"/>
    <w:rPr>
      <w:b/>
      <w:bCs/>
      <w:lang w:val="en-GB"/>
    </w:rPr>
  </w:style>
  <w:style w:type="character" w:customStyle="1" w:styleId="ZkladntextChar">
    <w:name w:val="Základný text Char"/>
    <w:basedOn w:val="Predvolenpsmoodseku"/>
    <w:link w:val="Zkladntext"/>
    <w:semiHidden/>
    <w:locked/>
    <w:rPr>
      <w:rFonts w:cs="Times New Roman"/>
      <w:sz w:val="24"/>
      <w:szCs w:val="24"/>
      <w:lang w:val="de-AT" w:eastAsia="de-DE"/>
    </w:rPr>
  </w:style>
  <w:style w:type="paragraph" w:styleId="Zarkazkladnhotextu2">
    <w:name w:val="Body Text Indent 2"/>
    <w:basedOn w:val="Normlny"/>
    <w:link w:val="Zarkazkladnhotextu2Char"/>
    <w:pPr>
      <w:ind w:left="1080" w:hanging="1080"/>
    </w:pPr>
    <w:rPr>
      <w:lang w:val="en-GB"/>
    </w:rPr>
  </w:style>
  <w:style w:type="character" w:customStyle="1" w:styleId="Zarkazkladnhotextu2Char">
    <w:name w:val="Zarážka základného textu 2 Char"/>
    <w:basedOn w:val="Predvolenpsmoodseku"/>
    <w:link w:val="Zarkazkladnhotextu2"/>
    <w:semiHidden/>
    <w:locked/>
    <w:rPr>
      <w:rFonts w:cs="Times New Roman"/>
      <w:sz w:val="24"/>
      <w:szCs w:val="24"/>
      <w:lang w:val="de-AT" w:eastAsia="de-DE"/>
    </w:rPr>
  </w:style>
  <w:style w:type="character" w:styleId="Odkaznakomentr">
    <w:name w:val="annotation reference"/>
    <w:basedOn w:val="Predvolenpsmoodseku"/>
    <w:semiHidden/>
    <w:rPr>
      <w:rFonts w:cs="Times New Roman"/>
      <w:sz w:val="16"/>
      <w:szCs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basedOn w:val="Predvolenpsmoodseku"/>
    <w:link w:val="Textkomentra"/>
    <w:semiHidden/>
    <w:locked/>
    <w:rPr>
      <w:rFonts w:cs="Times New Roman"/>
      <w:lang w:val="de-AT" w:eastAsia="de-DE"/>
    </w:r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locked/>
    <w:rPr>
      <w:rFonts w:cs="Times New Roman"/>
      <w:sz w:val="24"/>
      <w:szCs w:val="24"/>
      <w:lang w:val="de-AT" w:eastAsia="de-DE"/>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semiHidden/>
    <w:locked/>
    <w:rPr>
      <w:rFonts w:cs="Times New Roman"/>
      <w:sz w:val="24"/>
      <w:szCs w:val="24"/>
      <w:lang w:val="de-AT" w:eastAsia="de-DE"/>
    </w:rPr>
  </w:style>
  <w:style w:type="character" w:styleId="slostrany">
    <w:name w:val="page number"/>
    <w:basedOn w:val="Predvolenpsmoodseku"/>
    <w:rPr>
      <w:rFonts w:cs="Times New Roman"/>
    </w:rPr>
  </w:style>
  <w:style w:type="character" w:styleId="Hypertextovprepojenie">
    <w:name w:val="Hyperlink"/>
    <w:basedOn w:val="Predvolenpsmoodseku"/>
    <w:rPr>
      <w:rFonts w:cs="Times New Roman"/>
      <w:color w:val="0000FF"/>
      <w:u w:val="single"/>
    </w:rPr>
  </w:style>
  <w:style w:type="table" w:styleId="Mriekatabuky">
    <w:name w:val="Table Grid"/>
    <w:basedOn w:val="Normlnatabuka"/>
    <w:rsid w:val="005B7A05"/>
    <w:rPr>
      <w:rFonts w:ascii="Tms Rmn" w:hAnsi="Tms Rm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
    <w:name w:val="Tabulka"/>
    <w:basedOn w:val="Normlny"/>
    <w:rsid w:val="00E45FAC"/>
    <w:pPr>
      <w:suppressAutoHyphens/>
      <w:overflowPunct w:val="0"/>
      <w:autoSpaceDE w:val="0"/>
      <w:spacing w:before="20" w:after="120"/>
      <w:textAlignment w:val="baseline"/>
    </w:pPr>
    <w:rPr>
      <w:rFonts w:ascii="Arial" w:hAnsi="Arial"/>
      <w:sz w:val="18"/>
      <w:szCs w:val="20"/>
      <w:lang w:val="sk-SK" w:eastAsia="ar-SA"/>
    </w:rPr>
  </w:style>
  <w:style w:type="paragraph" w:customStyle="1" w:styleId="HProjekt">
    <w:name w:val="H_Projekt"/>
    <w:basedOn w:val="Tabulka"/>
    <w:rsid w:val="00E45FAC"/>
    <w:rPr>
      <w:bCs/>
      <w:sz w:val="20"/>
    </w:rPr>
  </w:style>
  <w:style w:type="paragraph" w:customStyle="1" w:styleId="HDokument">
    <w:name w:val="H_Dokument"/>
    <w:basedOn w:val="Tabulka"/>
    <w:rsid w:val="00E45FAC"/>
    <w:rPr>
      <w:bCs/>
      <w:sz w:val="20"/>
    </w:rPr>
  </w:style>
  <w:style w:type="paragraph" w:customStyle="1" w:styleId="HVerzia">
    <w:name w:val="H_Verzia"/>
    <w:basedOn w:val="Tabulka"/>
    <w:rsid w:val="00E45FAC"/>
    <w:rPr>
      <w:bCs/>
      <w:sz w:val="20"/>
    </w:rPr>
  </w:style>
  <w:style w:type="paragraph" w:styleId="Obsah1">
    <w:name w:val="toc 1"/>
    <w:basedOn w:val="Normlny"/>
    <w:next w:val="Normlny"/>
    <w:autoRedefine/>
    <w:semiHidden/>
    <w:rsid w:val="00E060A3"/>
    <w:pPr>
      <w:keepLines/>
      <w:spacing w:before="120"/>
    </w:pPr>
    <w:rPr>
      <w:rFonts w:ascii="Arial" w:hAnsi="Arial"/>
      <w:smallCaps/>
      <w:lang w:val="sk-SK" w:eastAsia="sk-SK"/>
    </w:rPr>
  </w:style>
  <w:style w:type="paragraph" w:styleId="Obsah2">
    <w:name w:val="toc 2"/>
    <w:basedOn w:val="Normlny"/>
    <w:next w:val="Normlny"/>
    <w:autoRedefine/>
    <w:semiHidden/>
    <w:rsid w:val="008030E7"/>
    <w:pPr>
      <w:ind w:left="240"/>
    </w:pPr>
  </w:style>
  <w:style w:type="paragraph" w:customStyle="1" w:styleId="StyleArialBoldBefore42ptAfter18pt">
    <w:name w:val="Style Arial Bold Before:  42 pt After:  18 pt"/>
    <w:basedOn w:val="Normlny"/>
    <w:rsid w:val="00630390"/>
    <w:pPr>
      <w:spacing w:before="240" w:after="120"/>
    </w:pPr>
    <w:rPr>
      <w:rFonts w:ascii="Arial" w:hAnsi="Arial"/>
      <w:b/>
      <w:bCs/>
      <w:szCs w:val="20"/>
    </w:rPr>
  </w:style>
  <w:style w:type="paragraph" w:styleId="Textbubliny">
    <w:name w:val="Balloon Text"/>
    <w:basedOn w:val="Normlny"/>
    <w:link w:val="TextbublinyChar"/>
    <w:rsid w:val="007E557D"/>
    <w:rPr>
      <w:rFonts w:ascii="Tahoma" w:hAnsi="Tahoma" w:cs="Tahoma"/>
      <w:sz w:val="16"/>
      <w:szCs w:val="16"/>
    </w:rPr>
  </w:style>
  <w:style w:type="character" w:customStyle="1" w:styleId="TextbublinyChar">
    <w:name w:val="Text bubliny Char"/>
    <w:basedOn w:val="Predvolenpsmoodseku"/>
    <w:link w:val="Textbubliny"/>
    <w:rsid w:val="007E557D"/>
    <w:rPr>
      <w:rFonts w:ascii="Tahoma" w:hAnsi="Tahoma" w:cs="Tahoma"/>
      <w:sz w:val="16"/>
      <w:szCs w:val="16"/>
      <w:lang w:val="de-AT" w:eastAsia="de-DE"/>
    </w:rPr>
  </w:style>
  <w:style w:type="paragraph" w:styleId="Odsekzoznamu">
    <w:name w:val="List Paragraph"/>
    <w:basedOn w:val="Normlny"/>
    <w:uiPriority w:val="34"/>
    <w:qFormat/>
    <w:rsid w:val="0072646B"/>
    <w:pPr>
      <w:ind w:left="720"/>
      <w:contextualSpacing/>
    </w:pPr>
  </w:style>
  <w:style w:type="paragraph" w:customStyle="1" w:styleId="koly">
    <w:name w:val="Úkoly"/>
    <w:rsid w:val="0072646B"/>
    <w:pPr>
      <w:spacing w:before="40" w:after="40"/>
    </w:pPr>
    <w:rPr>
      <w:rFonts w:ascii="Arial" w:hAnsi="Arial"/>
      <w:sz w:val="16"/>
      <w:lang w:val="cs-CZ" w:eastAsia="cs-CZ"/>
    </w:rPr>
  </w:style>
  <w:style w:type="paragraph" w:customStyle="1" w:styleId="Text">
    <w:name w:val="Text"/>
    <w:basedOn w:val="Normlny"/>
    <w:rsid w:val="0072646B"/>
    <w:pPr>
      <w:spacing w:before="120"/>
    </w:pPr>
    <w:rPr>
      <w:rFonts w:ascii="Arial" w:hAnsi="Arial"/>
      <w:sz w:val="20"/>
      <w:szCs w:val="20"/>
      <w:lang w:val="cs-CZ" w:eastAsia="cs-CZ"/>
    </w:rPr>
  </w:style>
  <w:style w:type="paragraph" w:styleId="Predmetkomentra">
    <w:name w:val="annotation subject"/>
    <w:basedOn w:val="Textkomentra"/>
    <w:next w:val="Textkomentra"/>
    <w:link w:val="PredmetkomentraChar"/>
    <w:rsid w:val="00345DDC"/>
    <w:rPr>
      <w:b/>
      <w:bCs/>
    </w:rPr>
  </w:style>
  <w:style w:type="character" w:customStyle="1" w:styleId="PredmetkomentraChar">
    <w:name w:val="Predmet komentára Char"/>
    <w:basedOn w:val="TextkomentraChar"/>
    <w:link w:val="Predmetkomentra"/>
    <w:rsid w:val="00345DDC"/>
    <w:rPr>
      <w:rFonts w:cs="Times New Roman"/>
      <w:b/>
      <w:bCs/>
      <w:lang w:val="de-AT" w:eastAsia="de-DE"/>
    </w:rPr>
  </w:style>
  <w:style w:type="paragraph" w:styleId="Revzia">
    <w:name w:val="Revision"/>
    <w:hidden/>
    <w:uiPriority w:val="99"/>
    <w:semiHidden/>
    <w:rsid w:val="00FF618F"/>
    <w:rPr>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information_society/newsroom/cf/dae/document.cfm?action=display&amp;doc_id=642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kulasik\Desktop\eDemokracia\05%20Riadenie%20projektu\02%20RVP\0%20Pr&#237;klady%20a%20formul&#225;re\34_Zapis_zo_stretnutia_vzor.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9CA8111DA4157847AB3D28A315D6E359" ma:contentTypeVersion="1" ma:contentTypeDescription="Umožňuje vytvoriť nový dokument." ma:contentTypeScope="" ma:versionID="1432a405dbc178c3fef641232c2ddf8a">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CTYWSUCD3UHA-699772915-73</_dlc_DocId>
    <_dlc_DocIdUrl xmlns="af457a4c-de28-4d38-bda9-e56a61b168cd">
      <Url>https://sp1.prod.metais.local/lepsie-data/_layouts/15/DocIdRedir.aspx?ID=CTYWSUCD3UHA-699772915-73</Url>
      <Description>CTYWSUCD3UHA-699772915-73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5DD0F-E7C0-4D9A-8C6C-B9B2577A5278}"/>
</file>

<file path=customXml/itemProps2.xml><?xml version="1.0" encoding="utf-8"?>
<ds:datastoreItem xmlns:ds="http://schemas.openxmlformats.org/officeDocument/2006/customXml" ds:itemID="{FD702A82-7E9D-4DF3-9070-9847111030C5}"/>
</file>

<file path=customXml/itemProps3.xml><?xml version="1.0" encoding="utf-8"?>
<ds:datastoreItem xmlns:ds="http://schemas.openxmlformats.org/officeDocument/2006/customXml" ds:itemID="{04403DF3-2D5E-4708-8C79-1A52FBFFE106}"/>
</file>

<file path=customXml/itemProps4.xml><?xml version="1.0" encoding="utf-8"?>
<ds:datastoreItem xmlns:ds="http://schemas.openxmlformats.org/officeDocument/2006/customXml" ds:itemID="{83D3547F-EE00-4206-854E-F74208F1B288}"/>
</file>

<file path=customXml/itemProps5.xml><?xml version="1.0" encoding="utf-8"?>
<ds:datastoreItem xmlns:ds="http://schemas.openxmlformats.org/officeDocument/2006/customXml" ds:itemID="{28271FC9-2DB2-4EF1-B77A-79390BD7B68C}"/>
</file>

<file path=docProps/app.xml><?xml version="1.0" encoding="utf-8"?>
<Properties xmlns="http://schemas.openxmlformats.org/officeDocument/2006/extended-properties" xmlns:vt="http://schemas.openxmlformats.org/officeDocument/2006/docPropsVTypes">
  <Template>34_Zapis_zo_stretnutia_vzor</Template>
  <TotalTime>0</TotalTime>
  <Pages>4</Pages>
  <Words>906</Words>
  <Characters>5169</Characters>
  <Application>Microsoft Office Word</Application>
  <DocSecurity>0</DocSecurity>
  <Lines>43</Lines>
  <Paragraphs>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Meeting Minutes</vt:lpstr>
      <vt:lpstr>Meeting Minutes</vt:lpstr>
    </vt:vector>
  </TitlesOfParts>
  <Company>Sparkassen Datendienst</Company>
  <LinksUpToDate>false</LinksUpToDate>
  <CharactersWithSpaces>6063</CharactersWithSpaces>
  <SharedDoc>false</SharedDoc>
  <HLinks>
    <vt:vector size="18" baseType="variant">
      <vt:variant>
        <vt:i4>1703984</vt:i4>
      </vt:variant>
      <vt:variant>
        <vt:i4>29</vt:i4>
      </vt:variant>
      <vt:variant>
        <vt:i4>0</vt:i4>
      </vt:variant>
      <vt:variant>
        <vt:i4>5</vt:i4>
      </vt:variant>
      <vt:variant>
        <vt:lpwstr/>
      </vt:variant>
      <vt:variant>
        <vt:lpwstr>_Toc222803040</vt:lpwstr>
      </vt:variant>
      <vt:variant>
        <vt:i4>1900592</vt:i4>
      </vt:variant>
      <vt:variant>
        <vt:i4>23</vt:i4>
      </vt:variant>
      <vt:variant>
        <vt:i4>0</vt:i4>
      </vt:variant>
      <vt:variant>
        <vt:i4>5</vt:i4>
      </vt:variant>
      <vt:variant>
        <vt:lpwstr/>
      </vt:variant>
      <vt:variant>
        <vt:lpwstr>_Toc222803039</vt:lpwstr>
      </vt:variant>
      <vt:variant>
        <vt:i4>1900592</vt:i4>
      </vt:variant>
      <vt:variant>
        <vt:i4>17</vt:i4>
      </vt:variant>
      <vt:variant>
        <vt:i4>0</vt:i4>
      </vt:variant>
      <vt:variant>
        <vt:i4>5</vt:i4>
      </vt:variant>
      <vt:variant>
        <vt:lpwstr/>
      </vt:variant>
      <vt:variant>
        <vt:lpwstr>_Toc222803038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Minutes</dc:title>
  <dc:creator>Kulasik Mario</dc:creator>
  <cp:lastModifiedBy>Juraj Bardy</cp:lastModifiedBy>
  <cp:revision>2</cp:revision>
  <cp:lastPrinted>2008-10-31T09:49:00Z</cp:lastPrinted>
  <dcterms:created xsi:type="dcterms:W3CDTF">2017-08-22T13:31:00Z</dcterms:created>
  <dcterms:modified xsi:type="dcterms:W3CDTF">2017-08-22T13:31:00Z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0x0101009CA8111DA4157847AB3D28A315D6E359</vt:lpwstr>
  </property>
  <property fmtid="{D5CDD505-2E9C-101B-9397-08002B2CF9AE}" pid="3" name="_dlc_DocIdItemGuid">
    <vt:lpwstr>1dba2611-36d8-4ca0-b0fb-8531d70e79d9</vt:lpwstr>
  </property>
</Properties>
</file>