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2.xml" ContentType="application/vnd.openxmlformats-officedocument.customXmlProperties+xml"/>
  <Override PartName="/customXml/itemProps1.xml" ContentType="application/vnd.openxmlformats-officedocument.customXmlProperties+xml"/>
  <Override PartName="/docProps/core.xml" ContentType="application/vnd.openxmlformats-package.core-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customXml/itemProps5.xml" ContentType="application/vnd.openxmlformats-officedocument.customXml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6.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AB2F36" w14:textId="77777777" w:rsidR="00401D0C" w:rsidRPr="0097577D" w:rsidRDefault="00534E29">
      <w:pPr>
        <w:rPr>
          <w:rFonts w:ascii="Arial" w:hAnsi="Arial" w:cs="Arial"/>
        </w:rPr>
      </w:pPr>
      <w:r w:rsidRPr="0097577D">
        <w:rPr>
          <w:rFonts w:ascii="Arial" w:hAnsi="Arial" w:cs="Arial"/>
          <w:noProof/>
          <w:sz w:val="18"/>
          <w:szCs w:val="18"/>
        </w:rPr>
        <mc:AlternateContent>
          <mc:Choice Requires="wpg">
            <w:drawing>
              <wp:anchor distT="0" distB="0" distL="114300" distR="114300" simplePos="0" relativeHeight="251652096" behindDoc="0" locked="0" layoutInCell="1" allowOverlap="1" wp14:anchorId="1AFBF3ED" wp14:editId="4EC98BC3">
                <wp:simplePos x="0" y="0"/>
                <wp:positionH relativeFrom="column">
                  <wp:posOffset>1257300</wp:posOffset>
                </wp:positionH>
                <wp:positionV relativeFrom="paragraph">
                  <wp:posOffset>-570865</wp:posOffset>
                </wp:positionV>
                <wp:extent cx="45085" cy="6857365"/>
                <wp:effectExtent l="0" t="0" r="5715" b="635"/>
                <wp:wrapThrough wrapText="bothSides">
                  <wp:wrapPolygon edited="0">
                    <wp:start x="0" y="0"/>
                    <wp:lineTo x="0" y="21522"/>
                    <wp:lineTo x="12169" y="21522"/>
                    <wp:lineTo x="12169" y="0"/>
                    <wp:lineTo x="0" y="0"/>
                  </wp:wrapPolygon>
                </wp:wrapThrough>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5085" cy="6857365"/>
                          <a:chOff x="0" y="0"/>
                          <a:chExt cx="45719" cy="6857862"/>
                        </a:xfrm>
                      </wpg:grpSpPr>
                      <wps:wsp>
                        <wps:cNvPr id="7" name="Obdĺžnik 6"/>
                        <wps:cNvSpPr/>
                        <wps:spPr>
                          <a:xfrm>
                            <a:off x="0" y="0"/>
                            <a:ext cx="45719" cy="3140765"/>
                          </a:xfrm>
                          <a:prstGeom prst="rect">
                            <a:avLst/>
                          </a:prstGeom>
                          <a:solidFill>
                            <a:schemeClr val="bg2">
                              <a:lumMod val="9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 name="Obdĺžnik 7"/>
                        <wps:cNvSpPr/>
                        <wps:spPr>
                          <a:xfrm>
                            <a:off x="0" y="3140710"/>
                            <a:ext cx="45719" cy="934279"/>
                          </a:xfrm>
                          <a:prstGeom prst="rect">
                            <a:avLst/>
                          </a:prstGeom>
                          <a:solidFill>
                            <a:schemeClr val="accent5">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9" name="Obdĺžnik 8"/>
                        <wps:cNvSpPr/>
                        <wps:spPr>
                          <a:xfrm>
                            <a:off x="0" y="3965575"/>
                            <a:ext cx="45719" cy="2892287"/>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page">
                  <wp14:pctWidth>0</wp14:pctWidth>
                </wp14:sizeRelH>
                <wp14:sizeRelV relativeFrom="page">
                  <wp14:pctHeight>0</wp14:pctHeight>
                </wp14:sizeRelV>
              </wp:anchor>
            </w:drawing>
          </mc:Choice>
          <mc:Fallback>
            <w:pict>
              <v:group w14:anchorId="73416E40" id="Group 1" o:spid="_x0000_s1026" style="position:absolute;margin-left:99pt;margin-top:-44.95pt;width:3.55pt;height:539.95pt;z-index:251652096" coordsize="457,685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">
                <v:rect id="Obdĺžnik 6" o:spid="_x0000_s1027" style="position:absolute;width:457;height:314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" fillcolor="#cfcdcd [2894]" stroked="f" strokeweight="1pt"/>
                <v:rect id="Obdĺžnik 7" o:spid="_x0000_s1028" style="position:absolute;top:31407;width:457;height:93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" fillcolor="#2f5496 [2408]" stroked="f" strokeweight="1pt"/>
                <v:rect id="Obdĺžnik 8" o:spid="_x0000_s1029" style="position:absolute;top:39655;width:457;height:289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" fillcolor="red" stroked="f" strokeweight="1pt"/>
                <w10:wrap type="through"/>
              </v:group>
            </w:pict>
          </mc:Fallback>
        </mc:AlternateContent>
      </w:r>
    </w:p>
    <w:p w14:paraId="673F10AB" w14:textId="77777777" w:rsidR="00401D0C" w:rsidRPr="0097577D" w:rsidRDefault="00A4317D">
      <w:pPr>
        <w:rPr>
          <w:rFonts w:ascii="Arial" w:hAnsi="Arial" w:cs="Arial"/>
        </w:rPr>
      </w:pPr>
      <w:r w:rsidRPr="0097577D">
        <w:rPr>
          <w:rFonts w:ascii="Arial" w:hAnsi="Arial" w:cs="Arial"/>
          <w:noProof/>
        </w:rPr>
        <w:drawing>
          <wp:anchor distT="0" distB="0" distL="114300" distR="114300" simplePos="0" relativeHeight="251672576" behindDoc="0" locked="0" layoutInCell="1" allowOverlap="1" wp14:anchorId="25038851" wp14:editId="1391420D">
            <wp:simplePos x="0" y="0"/>
            <wp:positionH relativeFrom="margin">
              <wp:posOffset>5257800</wp:posOffset>
            </wp:positionH>
            <wp:positionV relativeFrom="paragraph">
              <wp:posOffset>-967740</wp:posOffset>
            </wp:positionV>
            <wp:extent cx="742950" cy="621030"/>
            <wp:effectExtent l="0" t="0" r="0" b="0"/>
            <wp:wrapTopAndBottom/>
            <wp:docPr id="16"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42950" cy="621030"/>
                    </a:xfrm>
                    <a:prstGeom prst="rect">
                      <a:avLst/>
                    </a:prstGeom>
                    <a:noFill/>
                    <a:ln>
                      <a:noFill/>
                    </a:ln>
                  </pic:spPr>
                </pic:pic>
              </a:graphicData>
            </a:graphic>
          </wp:anchor>
        </w:drawing>
      </w:r>
    </w:p>
    <w:p w14:paraId="796F5918" w14:textId="77777777" w:rsidR="00401D0C" w:rsidRPr="0097577D" w:rsidRDefault="00401D0C">
      <w:pPr>
        <w:rPr>
          <w:rFonts w:ascii="Arial" w:hAnsi="Arial" w:cs="Arial"/>
        </w:rPr>
      </w:pPr>
    </w:p>
    <w:p w14:paraId="3FB9D9EA" w14:textId="77777777" w:rsidR="00401D0C" w:rsidRPr="0097577D" w:rsidRDefault="00401D0C">
      <w:pPr>
        <w:rPr>
          <w:rFonts w:ascii="Arial" w:hAnsi="Arial" w:cs="Arial"/>
        </w:rPr>
      </w:pPr>
    </w:p>
    <w:p w14:paraId="57E9CAEF" w14:textId="77777777" w:rsidR="00401D0C" w:rsidRPr="0097577D" w:rsidRDefault="00401D0C">
      <w:pPr>
        <w:rPr>
          <w:rFonts w:ascii="Arial" w:hAnsi="Arial" w:cs="Arial"/>
        </w:rPr>
      </w:pPr>
    </w:p>
    <w:p w14:paraId="3F1B265D" w14:textId="77777777" w:rsidR="00401D0C" w:rsidRPr="0097577D" w:rsidRDefault="00401D0C">
      <w:pPr>
        <w:rPr>
          <w:rFonts w:ascii="Arial" w:hAnsi="Arial" w:cs="Arial"/>
        </w:rPr>
      </w:pPr>
    </w:p>
    <w:bookmarkStart w:id="0" w:name="_top" w:displacedByCustomXml="next"/>
    <w:bookmarkEnd w:id="0" w:displacedByCustomXml="next"/>
    <w:sdt>
      <w:sdtPr>
        <w:rPr>
          <w:rFonts w:ascii="Arial" w:hAnsi="Arial" w:cs="Arial"/>
        </w:rPr>
        <w:id w:val="1315526543"/>
        <w:docPartObj>
          <w:docPartGallery w:val="Cover Pages"/>
          <w:docPartUnique/>
        </w:docPartObj>
      </w:sdtPr>
      <w:sdtEndPr>
        <w:rPr>
          <w:sz w:val="18"/>
          <w:szCs w:val="18"/>
        </w:rPr>
      </w:sdtEndPr>
      <w:sdtContent>
        <w:p w14:paraId="0F9B9B13" w14:textId="77777777" w:rsidR="00303E04" w:rsidRPr="0097577D" w:rsidRDefault="00534E29" w:rsidP="00401D0C">
          <w:pPr>
            <w:spacing w:after="97"/>
            <w:ind w:left="-345"/>
            <w:rPr>
              <w:rFonts w:ascii="Arial" w:hAnsi="Arial" w:cs="Arial"/>
            </w:rPr>
          </w:pPr>
          <w:r w:rsidRPr="0097577D">
            <w:rPr>
              <w:rFonts w:ascii="Arial" w:hAnsi="Arial" w:cs="Arial"/>
              <w:noProof/>
              <w:sz w:val="18"/>
              <w:szCs w:val="18"/>
            </w:rPr>
            <mc:AlternateContent>
              <mc:Choice Requires="wps">
                <w:drawing>
                  <wp:anchor distT="0" distB="0" distL="114300" distR="114300" simplePos="0" relativeHeight="251661312" behindDoc="0" locked="0" layoutInCell="1" allowOverlap="1" wp14:anchorId="469FB028" wp14:editId="7735DAA6">
                    <wp:simplePos x="0" y="0"/>
                    <wp:positionH relativeFrom="column">
                      <wp:posOffset>1371600</wp:posOffset>
                    </wp:positionH>
                    <wp:positionV relativeFrom="paragraph">
                      <wp:posOffset>66675</wp:posOffset>
                    </wp:positionV>
                    <wp:extent cx="5143500" cy="4567555"/>
                    <wp:effectExtent l="0" t="0" r="0" b="0"/>
                    <wp:wrapSquare wrapText="bothSides"/>
                    <wp:docPr id="10" name="BlokTextu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43500" cy="4567555"/>
                            </a:xfrm>
                            <a:prstGeom prst="rect">
                              <a:avLst/>
                            </a:prstGeom>
                            <a:noFill/>
                          </wps:spPr>
                          <wps:txbx>
                            <w:txbxContent>
                              <w:p w14:paraId="09CA6116" w14:textId="77777777" w:rsidR="00006E1C" w:rsidRPr="00A4317D" w:rsidRDefault="00006E1C" w:rsidP="00A4317D">
                                <w:pPr>
                                  <w:pStyle w:val="NormalWeb"/>
                                  <w:spacing w:before="61" w:after="0"/>
                                  <w:jc w:val="center"/>
                                  <w:rPr>
                                    <w:rFonts w:ascii="Arial" w:hAnsi="Arial" w:cs="Arial"/>
                                    <w:b/>
                                    <w:color w:val="2F5496" w:themeColor="accent5" w:themeShade="BF"/>
                                    <w:kern w:val="24"/>
                                    <w:sz w:val="52"/>
                                    <w:szCs w:val="52"/>
                                  </w:rPr>
                                </w:pPr>
                                <w:r w:rsidRPr="00A4317D">
                                  <w:rPr>
                                    <w:rFonts w:ascii="Arial" w:hAnsi="Arial" w:cs="Arial"/>
                                    <w:b/>
                                    <w:color w:val="2F5496" w:themeColor="accent5" w:themeShade="BF"/>
                                    <w:kern w:val="24"/>
                                    <w:sz w:val="52"/>
                                    <w:szCs w:val="52"/>
                                  </w:rPr>
                                  <w:t>Detailný akčný plán</w:t>
                                </w:r>
                              </w:p>
                              <w:p w14:paraId="33FB46F5" w14:textId="77777777" w:rsidR="00006E1C" w:rsidRPr="00A4317D" w:rsidRDefault="00006E1C" w:rsidP="00A4317D">
                                <w:pPr>
                                  <w:pStyle w:val="NormalWeb"/>
                                  <w:spacing w:before="61" w:after="0"/>
                                  <w:jc w:val="center"/>
                                  <w:rPr>
                                    <w:rFonts w:ascii="Arial" w:hAnsi="Arial" w:cs="Arial"/>
                                    <w:b/>
                                    <w:color w:val="2F5496" w:themeColor="accent5" w:themeShade="BF"/>
                                    <w:kern w:val="24"/>
                                    <w:sz w:val="52"/>
                                    <w:szCs w:val="52"/>
                                  </w:rPr>
                                </w:pPr>
                                <w:r w:rsidRPr="00A4317D">
                                  <w:rPr>
                                    <w:rFonts w:ascii="Arial" w:hAnsi="Arial" w:cs="Arial"/>
                                    <w:b/>
                                    <w:color w:val="2F5496" w:themeColor="accent5" w:themeShade="BF"/>
                                    <w:kern w:val="24"/>
                                    <w:sz w:val="52"/>
                                    <w:szCs w:val="52"/>
                                  </w:rPr>
                                  <w:t>informatizácie verejnej správy</w:t>
                                </w:r>
                              </w:p>
                              <w:p w14:paraId="49DE0729" w14:textId="77777777" w:rsidR="00006E1C" w:rsidRPr="00A4317D" w:rsidRDefault="00006E1C" w:rsidP="00A4317D">
                                <w:pPr>
                                  <w:pStyle w:val="NormalWeb"/>
                                  <w:spacing w:before="61" w:after="0"/>
                                  <w:jc w:val="center"/>
                                  <w:rPr>
                                    <w:rFonts w:ascii="Arial" w:hAnsi="Arial" w:cs="Arial"/>
                                    <w:b/>
                                    <w:color w:val="2F5496" w:themeColor="accent5" w:themeShade="BF"/>
                                    <w:kern w:val="24"/>
                                    <w:sz w:val="52"/>
                                    <w:szCs w:val="52"/>
                                  </w:rPr>
                                </w:pPr>
                                <w:r w:rsidRPr="00A4317D">
                                  <w:rPr>
                                    <w:rFonts w:ascii="Arial" w:hAnsi="Arial" w:cs="Arial"/>
                                    <w:b/>
                                    <w:color w:val="2F5496" w:themeColor="accent5" w:themeShade="BF"/>
                                    <w:kern w:val="24"/>
                                    <w:sz w:val="52"/>
                                    <w:szCs w:val="52"/>
                                  </w:rPr>
                                  <w:t>(2017-2020)</w:t>
                                </w:r>
                              </w:p>
                              <w:p w14:paraId="65C587C9" w14:textId="77777777" w:rsidR="00006E1C" w:rsidRPr="00401D0C" w:rsidRDefault="00006E1C" w:rsidP="00A4317D">
                                <w:pPr>
                                  <w:pStyle w:val="NormalWeb"/>
                                  <w:spacing w:before="0" w:beforeAutospacing="0" w:after="0" w:afterAutospacing="0"/>
                                  <w:jc w:val="center"/>
                                  <w:rPr>
                                    <w:rFonts w:ascii="Arial" w:hAnsi="Arial" w:cs="Arial"/>
                                    <w:b/>
                                    <w:color w:val="2F5496" w:themeColor="accent5" w:themeShade="BF"/>
                                    <w:kern w:val="24"/>
                                    <w:sz w:val="52"/>
                                    <w:szCs w:val="52"/>
                                  </w:rPr>
                                </w:pPr>
                              </w:p>
                              <w:p w14:paraId="65F70654" w14:textId="77777777" w:rsidR="00006E1C" w:rsidRPr="00401D0C" w:rsidRDefault="00006E1C" w:rsidP="00A4317D">
                                <w:pPr>
                                  <w:pStyle w:val="NormalWeb"/>
                                  <w:spacing w:before="0" w:beforeAutospacing="0" w:after="0" w:afterAutospacing="0"/>
                                  <w:jc w:val="center"/>
                                  <w:rPr>
                                    <w:rFonts w:ascii="Arial" w:hAnsi="Arial" w:cs="Arial"/>
                                    <w:color w:val="2F5496" w:themeColor="accent5" w:themeShade="BF"/>
                                    <w:kern w:val="24"/>
                                    <w:sz w:val="52"/>
                                    <w:szCs w:val="52"/>
                                  </w:rPr>
                                </w:pPr>
                              </w:p>
                              <w:p w14:paraId="50BABC53" w14:textId="77777777" w:rsidR="00006E1C" w:rsidRPr="00A4317D" w:rsidRDefault="00006E1C" w:rsidP="00A4317D">
                                <w:pPr>
                                  <w:pStyle w:val="NormalWeb"/>
                                  <w:spacing w:before="0" w:beforeAutospacing="0" w:after="0" w:afterAutospacing="0"/>
                                  <w:jc w:val="center"/>
                                  <w:rPr>
                                    <w:rFonts w:ascii="Arial" w:hAnsi="Arial" w:cs="Arial"/>
                                    <w:color w:val="2F5496" w:themeColor="accent5" w:themeShade="BF"/>
                                    <w:kern w:val="24"/>
                                    <w:sz w:val="28"/>
                                    <w:szCs w:val="28"/>
                                  </w:rPr>
                                </w:pPr>
                                <w:r w:rsidRPr="00A4317D">
                                  <w:rPr>
                                    <w:rFonts w:ascii="Arial" w:hAnsi="Arial" w:cs="Arial"/>
                                    <w:color w:val="2F5496" w:themeColor="accent5" w:themeShade="BF"/>
                                    <w:kern w:val="24"/>
                                    <w:sz w:val="28"/>
                                    <w:szCs w:val="28"/>
                                  </w:rPr>
                                  <w:t>Pracovná verzia</w:t>
                                </w:r>
                              </w:p>
                              <w:p w14:paraId="26D7A700" w14:textId="77777777" w:rsidR="00006E1C" w:rsidRPr="00A4317D"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3A2E8597" w14:textId="77777777" w:rsidR="00006E1C"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25C7BC7C" w14:textId="77777777" w:rsidR="00006E1C"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7A96B796" w14:textId="77777777" w:rsidR="00006E1C" w:rsidRPr="00A4317D"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030DEDD5" w14:textId="77777777"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p>
                              <w:p w14:paraId="4869AD11" w14:textId="77777777"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r w:rsidRPr="00A4317D">
                                  <w:rPr>
                                    <w:rFonts w:ascii="Arial" w:hAnsi="Arial" w:cs="Arial"/>
                                    <w:color w:val="2F5496" w:themeColor="accent5" w:themeShade="BF"/>
                                    <w:kern w:val="24"/>
                                    <w:sz w:val="28"/>
                                    <w:szCs w:val="28"/>
                                  </w:rPr>
                                  <w:t>Úrad podpredsedu vlády SR pre investície a informatizáciu</w:t>
                                </w:r>
                              </w:p>
                              <w:p w14:paraId="192130DC" w14:textId="77777777"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p>
                              <w:p w14:paraId="295C1D92" w14:textId="6E4172F9"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r>
                                  <w:rPr>
                                    <w:rFonts w:ascii="Arial" w:hAnsi="Arial" w:cs="Arial"/>
                                    <w:color w:val="2F5496" w:themeColor="accent5" w:themeShade="BF"/>
                                    <w:kern w:val="24"/>
                                    <w:sz w:val="28"/>
                                    <w:szCs w:val="28"/>
                                  </w:rPr>
                                  <w:t>Dátum: 29</w:t>
                                </w:r>
                                <w:r w:rsidRPr="00A4317D">
                                  <w:rPr>
                                    <w:rFonts w:ascii="Arial" w:hAnsi="Arial" w:cs="Arial"/>
                                    <w:color w:val="2F5496" w:themeColor="accent5" w:themeShade="BF"/>
                                    <w:kern w:val="24"/>
                                    <w:sz w:val="28"/>
                                    <w:szCs w:val="28"/>
                                  </w:rPr>
                                  <w:t>.09.2017</w:t>
                                </w:r>
                                <w:r w:rsidRPr="00A4317D">
                                  <w:rPr>
                                    <w:rFonts w:ascii="Arial" w:hAnsi="Arial" w:cs="Arial"/>
                                    <w:color w:val="2F5496" w:themeColor="accent5" w:themeShade="BF"/>
                                    <w:kern w:val="24"/>
                                    <w:sz w:val="28"/>
                                    <w:szCs w:val="28"/>
                                  </w:rPr>
                                  <w:tab/>
                                </w:r>
                                <w:r w:rsidRPr="00A4317D">
                                  <w:rPr>
                                    <w:rFonts w:ascii="Arial" w:hAnsi="Arial" w:cs="Arial"/>
                                    <w:color w:val="2F5496" w:themeColor="accent5" w:themeShade="BF"/>
                                    <w:kern w:val="24"/>
                                    <w:sz w:val="28"/>
                                    <w:szCs w:val="28"/>
                                  </w:rPr>
                                  <w:tab/>
                                </w:r>
                              </w:p>
                              <w:p w14:paraId="4DE745FA" w14:textId="77777777" w:rsidR="00006E1C" w:rsidRPr="00A4317D" w:rsidRDefault="00006E1C" w:rsidP="00535BBB">
                                <w:pPr>
                                  <w:pStyle w:val="NormalWeb"/>
                                  <w:spacing w:before="0" w:beforeAutospacing="0" w:after="0" w:afterAutospacing="0"/>
                                  <w:jc w:val="left"/>
                                  <w:rPr>
                                    <w:rFonts w:ascii="Arial" w:hAnsi="Arial" w:cs="Arial"/>
                                    <w:sz w:val="28"/>
                                    <w:szCs w:val="28"/>
                                  </w:rPr>
                                </w:pPr>
                                <w:r>
                                  <w:rPr>
                                    <w:rFonts w:ascii="Arial" w:hAnsi="Arial" w:cs="Arial"/>
                                    <w:color w:val="2F5496" w:themeColor="accent5" w:themeShade="BF"/>
                                    <w:kern w:val="24"/>
                                    <w:sz w:val="28"/>
                                    <w:szCs w:val="28"/>
                                  </w:rPr>
                                  <w:t>Verzia dokumentu: 1.5</w:t>
                                </w:r>
                                <w:r w:rsidRPr="00A4317D">
                                  <w:rPr>
                                    <w:rFonts w:ascii="Arial" w:hAnsi="Arial" w:cs="Arial"/>
                                    <w:color w:val="2F5496" w:themeColor="accent5" w:themeShade="BF"/>
                                    <w:kern w:val="24"/>
                                    <w:sz w:val="28"/>
                                    <w:szCs w:val="28"/>
                                  </w:rPr>
                                  <w:t xml:space="preserve"> </w:t>
                                </w:r>
                              </w:p>
                            </w:txbxContent>
                          </wps:txbx>
                          <wps:bodyPr wrap="square" rtlCol="0">
                            <a:spAutoFit/>
                          </wps:bodyPr>
                        </wps:wsp>
                      </a:graphicData>
                    </a:graphic>
                    <wp14:sizeRelH relativeFrom="margin">
                      <wp14:pctWidth>0</wp14:pctWidth>
                    </wp14:sizeRelH>
                    <wp14:sizeRelV relativeFrom="page">
                      <wp14:pctHeight>0</wp14:pctHeight>
                    </wp14:sizeRelV>
                  </wp:anchor>
                </w:drawing>
              </mc:Choice>
              <mc:Fallback>
                <w:pict>
                  <v:shapetype w14:anchorId="469FB028" id="_x0000_t202" coordsize="21600,21600" o:spt="202" path="m,l,21600r21600,l21600,xe">
                    <v:stroke joinstyle="miter"/>
                    <v:path gradientshapeok="t" o:connecttype="rect"/>
                  </v:shapetype>
                  <v:shape id="BlokTextu 9" o:spid="_x0000_s1026" type="#_x0000_t202" style="position:absolute;left:0;text-align:left;margin-left:108pt;margin-top:5.25pt;width:405pt;height:359.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" filled="f" stroked="f">
                    <v:textbox style="mso-fit-shape-to-text:t">
                      <w:txbxContent>
                        <w:p w14:paraId="09CA6116" w14:textId="77777777" w:rsidR="00006E1C" w:rsidRPr="00A4317D" w:rsidRDefault="00006E1C" w:rsidP="00A4317D">
                          <w:pPr>
                            <w:pStyle w:val="NormalWeb"/>
                            <w:spacing w:before="61" w:after="0"/>
                            <w:jc w:val="center"/>
                            <w:rPr>
                              <w:rFonts w:ascii="Arial" w:hAnsi="Arial" w:cs="Arial"/>
                              <w:b/>
                              <w:color w:val="2F5496" w:themeColor="accent5" w:themeShade="BF"/>
                              <w:kern w:val="24"/>
                              <w:sz w:val="52"/>
                              <w:szCs w:val="52"/>
                            </w:rPr>
                          </w:pPr>
                          <w:r w:rsidRPr="00A4317D">
                            <w:rPr>
                              <w:rFonts w:ascii="Arial" w:hAnsi="Arial" w:cs="Arial"/>
                              <w:b/>
                              <w:color w:val="2F5496" w:themeColor="accent5" w:themeShade="BF"/>
                              <w:kern w:val="24"/>
                              <w:sz w:val="52"/>
                              <w:szCs w:val="52"/>
                            </w:rPr>
                            <w:t>Detailný akčný plán</w:t>
                          </w:r>
                        </w:p>
                        <w:p w14:paraId="33FB46F5" w14:textId="77777777" w:rsidR="00006E1C" w:rsidRPr="00A4317D" w:rsidRDefault="00006E1C" w:rsidP="00A4317D">
                          <w:pPr>
                            <w:pStyle w:val="NormalWeb"/>
                            <w:spacing w:before="61" w:after="0"/>
                            <w:jc w:val="center"/>
                            <w:rPr>
                              <w:rFonts w:ascii="Arial" w:hAnsi="Arial" w:cs="Arial"/>
                              <w:b/>
                              <w:color w:val="2F5496" w:themeColor="accent5" w:themeShade="BF"/>
                              <w:kern w:val="24"/>
                              <w:sz w:val="52"/>
                              <w:szCs w:val="52"/>
                            </w:rPr>
                          </w:pPr>
                          <w:r w:rsidRPr="00A4317D">
                            <w:rPr>
                              <w:rFonts w:ascii="Arial" w:hAnsi="Arial" w:cs="Arial"/>
                              <w:b/>
                              <w:color w:val="2F5496" w:themeColor="accent5" w:themeShade="BF"/>
                              <w:kern w:val="24"/>
                              <w:sz w:val="52"/>
                              <w:szCs w:val="52"/>
                            </w:rPr>
                            <w:t>informatizácie verejnej správy</w:t>
                          </w:r>
                        </w:p>
                        <w:p w14:paraId="49DE0729" w14:textId="77777777" w:rsidR="00006E1C" w:rsidRPr="00A4317D" w:rsidRDefault="00006E1C" w:rsidP="00A4317D">
                          <w:pPr>
                            <w:pStyle w:val="NormalWeb"/>
                            <w:spacing w:before="61" w:after="0"/>
                            <w:jc w:val="center"/>
                            <w:rPr>
                              <w:rFonts w:ascii="Arial" w:hAnsi="Arial" w:cs="Arial"/>
                              <w:b/>
                              <w:color w:val="2F5496" w:themeColor="accent5" w:themeShade="BF"/>
                              <w:kern w:val="24"/>
                              <w:sz w:val="52"/>
                              <w:szCs w:val="52"/>
                            </w:rPr>
                          </w:pPr>
                          <w:r w:rsidRPr="00A4317D">
                            <w:rPr>
                              <w:rFonts w:ascii="Arial" w:hAnsi="Arial" w:cs="Arial"/>
                              <w:b/>
                              <w:color w:val="2F5496" w:themeColor="accent5" w:themeShade="BF"/>
                              <w:kern w:val="24"/>
                              <w:sz w:val="52"/>
                              <w:szCs w:val="52"/>
                            </w:rPr>
                            <w:t>(2017-2020)</w:t>
                          </w:r>
                        </w:p>
                        <w:p w14:paraId="65C587C9" w14:textId="77777777" w:rsidR="00006E1C" w:rsidRPr="00401D0C" w:rsidRDefault="00006E1C" w:rsidP="00A4317D">
                          <w:pPr>
                            <w:pStyle w:val="NormalWeb"/>
                            <w:spacing w:before="0" w:beforeAutospacing="0" w:after="0" w:afterAutospacing="0"/>
                            <w:jc w:val="center"/>
                            <w:rPr>
                              <w:rFonts w:ascii="Arial" w:hAnsi="Arial" w:cs="Arial"/>
                              <w:b/>
                              <w:color w:val="2F5496" w:themeColor="accent5" w:themeShade="BF"/>
                              <w:kern w:val="24"/>
                              <w:sz w:val="52"/>
                              <w:szCs w:val="52"/>
                            </w:rPr>
                          </w:pPr>
                        </w:p>
                        <w:p w14:paraId="65F70654" w14:textId="77777777" w:rsidR="00006E1C" w:rsidRPr="00401D0C" w:rsidRDefault="00006E1C" w:rsidP="00A4317D">
                          <w:pPr>
                            <w:pStyle w:val="NormalWeb"/>
                            <w:spacing w:before="0" w:beforeAutospacing="0" w:after="0" w:afterAutospacing="0"/>
                            <w:jc w:val="center"/>
                            <w:rPr>
                              <w:rFonts w:ascii="Arial" w:hAnsi="Arial" w:cs="Arial"/>
                              <w:color w:val="2F5496" w:themeColor="accent5" w:themeShade="BF"/>
                              <w:kern w:val="24"/>
                              <w:sz w:val="52"/>
                              <w:szCs w:val="52"/>
                            </w:rPr>
                          </w:pPr>
                        </w:p>
                        <w:p w14:paraId="50BABC53" w14:textId="77777777" w:rsidR="00006E1C" w:rsidRPr="00A4317D" w:rsidRDefault="00006E1C" w:rsidP="00A4317D">
                          <w:pPr>
                            <w:pStyle w:val="NormalWeb"/>
                            <w:spacing w:before="0" w:beforeAutospacing="0" w:after="0" w:afterAutospacing="0"/>
                            <w:jc w:val="center"/>
                            <w:rPr>
                              <w:rFonts w:ascii="Arial" w:hAnsi="Arial" w:cs="Arial"/>
                              <w:color w:val="2F5496" w:themeColor="accent5" w:themeShade="BF"/>
                              <w:kern w:val="24"/>
                              <w:sz w:val="28"/>
                              <w:szCs w:val="28"/>
                            </w:rPr>
                          </w:pPr>
                          <w:r w:rsidRPr="00A4317D">
                            <w:rPr>
                              <w:rFonts w:ascii="Arial" w:hAnsi="Arial" w:cs="Arial"/>
                              <w:color w:val="2F5496" w:themeColor="accent5" w:themeShade="BF"/>
                              <w:kern w:val="24"/>
                              <w:sz w:val="28"/>
                              <w:szCs w:val="28"/>
                            </w:rPr>
                            <w:t>Pracovná verzia</w:t>
                          </w:r>
                        </w:p>
                        <w:p w14:paraId="26D7A700" w14:textId="77777777" w:rsidR="00006E1C" w:rsidRPr="00A4317D"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3A2E8597" w14:textId="77777777" w:rsidR="00006E1C"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25C7BC7C" w14:textId="77777777" w:rsidR="00006E1C"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7A96B796" w14:textId="77777777" w:rsidR="00006E1C" w:rsidRPr="00A4317D"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030DEDD5" w14:textId="77777777"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p>
                        <w:p w14:paraId="4869AD11" w14:textId="77777777"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r w:rsidRPr="00A4317D">
                            <w:rPr>
                              <w:rFonts w:ascii="Arial" w:hAnsi="Arial" w:cs="Arial"/>
                              <w:color w:val="2F5496" w:themeColor="accent5" w:themeShade="BF"/>
                              <w:kern w:val="24"/>
                              <w:sz w:val="28"/>
                              <w:szCs w:val="28"/>
                            </w:rPr>
                            <w:t>Úrad podpredsedu vlády SR pre investície a informatizáciu</w:t>
                          </w:r>
                        </w:p>
                        <w:p w14:paraId="192130DC" w14:textId="77777777"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p>
                        <w:p w14:paraId="295C1D92" w14:textId="6E4172F9"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r>
                            <w:rPr>
                              <w:rFonts w:ascii="Arial" w:hAnsi="Arial" w:cs="Arial"/>
                              <w:color w:val="2F5496" w:themeColor="accent5" w:themeShade="BF"/>
                              <w:kern w:val="24"/>
                              <w:sz w:val="28"/>
                              <w:szCs w:val="28"/>
                            </w:rPr>
                            <w:t>Dátum: 29</w:t>
                          </w:r>
                          <w:r w:rsidRPr="00A4317D">
                            <w:rPr>
                              <w:rFonts w:ascii="Arial" w:hAnsi="Arial" w:cs="Arial"/>
                              <w:color w:val="2F5496" w:themeColor="accent5" w:themeShade="BF"/>
                              <w:kern w:val="24"/>
                              <w:sz w:val="28"/>
                              <w:szCs w:val="28"/>
                            </w:rPr>
                            <w:t>.09.2017</w:t>
                          </w:r>
                          <w:r w:rsidRPr="00A4317D">
                            <w:rPr>
                              <w:rFonts w:ascii="Arial" w:hAnsi="Arial" w:cs="Arial"/>
                              <w:color w:val="2F5496" w:themeColor="accent5" w:themeShade="BF"/>
                              <w:kern w:val="24"/>
                              <w:sz w:val="28"/>
                              <w:szCs w:val="28"/>
                            </w:rPr>
                            <w:tab/>
                          </w:r>
                          <w:r w:rsidRPr="00A4317D">
                            <w:rPr>
                              <w:rFonts w:ascii="Arial" w:hAnsi="Arial" w:cs="Arial"/>
                              <w:color w:val="2F5496" w:themeColor="accent5" w:themeShade="BF"/>
                              <w:kern w:val="24"/>
                              <w:sz w:val="28"/>
                              <w:szCs w:val="28"/>
                            </w:rPr>
                            <w:tab/>
                          </w:r>
                        </w:p>
                        <w:p w14:paraId="4DE745FA" w14:textId="77777777" w:rsidR="00006E1C" w:rsidRPr="00A4317D" w:rsidRDefault="00006E1C" w:rsidP="00535BBB">
                          <w:pPr>
                            <w:pStyle w:val="NormalWeb"/>
                            <w:spacing w:before="0" w:beforeAutospacing="0" w:after="0" w:afterAutospacing="0"/>
                            <w:jc w:val="left"/>
                            <w:rPr>
                              <w:rFonts w:ascii="Arial" w:hAnsi="Arial" w:cs="Arial"/>
                              <w:sz w:val="28"/>
                              <w:szCs w:val="28"/>
                            </w:rPr>
                          </w:pPr>
                          <w:r>
                            <w:rPr>
                              <w:rFonts w:ascii="Arial" w:hAnsi="Arial" w:cs="Arial"/>
                              <w:color w:val="2F5496" w:themeColor="accent5" w:themeShade="BF"/>
                              <w:kern w:val="24"/>
                              <w:sz w:val="28"/>
                              <w:szCs w:val="28"/>
                            </w:rPr>
                            <w:t>Verzia dokumentu: 1.5</w:t>
                          </w:r>
                          <w:r w:rsidRPr="00A4317D">
                            <w:rPr>
                              <w:rFonts w:ascii="Arial" w:hAnsi="Arial" w:cs="Arial"/>
                              <w:color w:val="2F5496" w:themeColor="accent5" w:themeShade="BF"/>
                              <w:kern w:val="24"/>
                              <w:sz w:val="28"/>
                              <w:szCs w:val="28"/>
                            </w:rPr>
                            <w:t xml:space="preserve"> </w:t>
                          </w:r>
                        </w:p>
                      </w:txbxContent>
                    </v:textbox>
                    <w10:wrap type="square"/>
                  </v:shape>
                </w:pict>
              </mc:Fallback>
            </mc:AlternateContent>
          </w:r>
          <w:r w:rsidR="00401D0C" w:rsidRPr="0097577D">
            <w:rPr>
              <w:rFonts w:ascii="Arial" w:hAnsi="Arial" w:cs="Arial"/>
              <w:noProof/>
              <w:sz w:val="18"/>
              <w:szCs w:val="18"/>
            </w:rPr>
            <w:drawing>
              <wp:inline distT="0" distB="0" distL="0" distR="0" wp14:anchorId="681216A0" wp14:editId="18FAEFF0">
                <wp:extent cx="1433068" cy="1733550"/>
                <wp:effectExtent l="0" t="0" r="0" b="0"/>
                <wp:docPr id="3" name="Picture 2" descr="Snímka obrazovky 2017-02-13 o 0.09.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Snímka obrazovky 2017-02-13 o 0.09.53.png"/>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1433068" cy="1733550"/>
                        </a:xfrm>
                        <a:prstGeom prst="rect">
                          <a:avLst/>
                        </a:prstGeom>
                      </pic:spPr>
                    </pic:pic>
                  </a:graphicData>
                </a:graphic>
              </wp:inline>
            </w:drawing>
          </w:r>
        </w:p>
        <w:p w14:paraId="5F98E0D9" w14:textId="77777777" w:rsidR="0099205E" w:rsidRPr="0097577D" w:rsidRDefault="00303E04">
          <w:pPr>
            <w:spacing w:after="97"/>
            <w:jc w:val="left"/>
            <w:rPr>
              <w:rFonts w:ascii="Arial" w:hAnsi="Arial" w:cs="Arial"/>
              <w:sz w:val="18"/>
              <w:szCs w:val="18"/>
            </w:rPr>
          </w:pPr>
          <w:r w:rsidRPr="0097577D">
            <w:rPr>
              <w:rFonts w:ascii="Arial" w:hAnsi="Arial" w:cs="Arial"/>
              <w:sz w:val="18"/>
              <w:szCs w:val="18"/>
            </w:rPr>
            <w:br w:type="page"/>
          </w:r>
        </w:p>
      </w:sdtContent>
    </w:sdt>
    <w:bookmarkStart w:id="1" w:name="_Manažérsky_prehľad" w:displacedByCustomXml="prev"/>
    <w:bookmarkEnd w:id="1" w:displacedByCustomXml="prev"/>
    <w:p w14:paraId="06F6C079" w14:textId="77777777" w:rsidR="008D78BE" w:rsidRPr="0097577D" w:rsidRDefault="68CA6FA4" w:rsidP="68CA6FA4">
      <w:pPr>
        <w:tabs>
          <w:tab w:val="right" w:pos="9072"/>
        </w:tabs>
        <w:jc w:val="left"/>
        <w:rPr>
          <w:rFonts w:ascii="Arial" w:eastAsia="Times New Roman" w:hAnsi="Arial" w:cs="Arial"/>
          <w:b/>
          <w:bCs/>
          <w:color w:val="5B9BD5" w:themeColor="accent1"/>
          <w:sz w:val="32"/>
          <w:szCs w:val="32"/>
          <w:lang w:eastAsia="sk-SK"/>
        </w:rPr>
      </w:pPr>
      <w:r w:rsidRPr="0097577D">
        <w:rPr>
          <w:rFonts w:ascii="Arial" w:eastAsia="Times New Roman" w:hAnsi="Arial" w:cs="Arial"/>
          <w:b/>
          <w:bCs/>
          <w:color w:val="5B9BD5" w:themeColor="accent1"/>
          <w:sz w:val="32"/>
          <w:szCs w:val="32"/>
          <w:lang w:eastAsia="sk-SK"/>
        </w:rPr>
        <w:lastRenderedPageBreak/>
        <w:t>Informácie o dokumente</w:t>
      </w:r>
    </w:p>
    <w:tbl>
      <w:tblPr>
        <w:tblW w:w="9356" w:type="dxa"/>
        <w:tblInd w:w="10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2127"/>
        <w:gridCol w:w="7229"/>
      </w:tblGrid>
      <w:tr w:rsidR="008D78BE" w:rsidRPr="0097577D" w14:paraId="44E0D9D3" w14:textId="77777777" w:rsidTr="68CA6FA4">
        <w:trPr>
          <w:trHeight w:val="36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EEAF6" w:themeFill="accent1" w:themeFillTint="33"/>
            <w:vAlign w:val="center"/>
          </w:tcPr>
          <w:p w14:paraId="43429B0D"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Názov:</w:t>
            </w:r>
          </w:p>
        </w:tc>
        <w:tc>
          <w:tcPr>
            <w:tcW w:w="7229"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vAlign w:val="center"/>
          </w:tcPr>
          <w:p w14:paraId="6D432B4B"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Detailný akčný plán informatizácie verejnej správy (2017-2020)</w:t>
            </w:r>
          </w:p>
        </w:tc>
      </w:tr>
      <w:tr w:rsidR="008D78BE" w:rsidRPr="0097577D" w14:paraId="7E256ABF" w14:textId="77777777" w:rsidTr="68CA6FA4">
        <w:trPr>
          <w:trHeight w:val="23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EEAF6" w:themeFill="accent1" w:themeFillTint="33"/>
            <w:vAlign w:val="center"/>
          </w:tcPr>
          <w:p w14:paraId="01115DFB"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Stav:</w:t>
            </w:r>
          </w:p>
        </w:tc>
        <w:tc>
          <w:tcPr>
            <w:tcW w:w="7229"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vAlign w:val="center"/>
          </w:tcPr>
          <w:p w14:paraId="124F0FFF"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Pracovná verzia</w:t>
            </w:r>
          </w:p>
        </w:tc>
      </w:tr>
      <w:tr w:rsidR="008D78BE" w:rsidRPr="0097577D" w14:paraId="1008A84D" w14:textId="77777777" w:rsidTr="68CA6FA4">
        <w:trPr>
          <w:trHeight w:val="37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EEAF6" w:themeFill="accent1" w:themeFillTint="33"/>
            <w:vAlign w:val="center"/>
          </w:tcPr>
          <w:p w14:paraId="7C7D272B"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Pripravil:</w:t>
            </w:r>
          </w:p>
        </w:tc>
        <w:tc>
          <w:tcPr>
            <w:tcW w:w="7229"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vAlign w:val="center"/>
          </w:tcPr>
          <w:p w14:paraId="685495EE" w14:textId="77777777" w:rsidR="008D78BE" w:rsidRPr="0097577D" w:rsidRDefault="008D78BE" w:rsidP="008D78BE">
            <w:pPr>
              <w:spacing w:after="121"/>
              <w:jc w:val="left"/>
              <w:rPr>
                <w:rFonts w:ascii="Arial" w:hAnsi="Arial" w:cs="Arial"/>
                <w:sz w:val="20"/>
                <w:szCs w:val="20"/>
              </w:rPr>
            </w:pPr>
          </w:p>
        </w:tc>
      </w:tr>
      <w:tr w:rsidR="008D78BE" w:rsidRPr="0097577D" w14:paraId="45E02637" w14:textId="77777777" w:rsidTr="68CA6FA4">
        <w:trPr>
          <w:trHeight w:val="281"/>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EEAF6" w:themeFill="accent1" w:themeFillTint="33"/>
            <w:vAlign w:val="center"/>
          </w:tcPr>
          <w:p w14:paraId="372D4779"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Verzia:</w:t>
            </w:r>
          </w:p>
        </w:tc>
        <w:tc>
          <w:tcPr>
            <w:tcW w:w="7229"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vAlign w:val="center"/>
          </w:tcPr>
          <w:p w14:paraId="5F1BBAF5"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1.</w:t>
            </w:r>
            <w:r w:rsidR="0041518D" w:rsidRPr="0097577D">
              <w:rPr>
                <w:rFonts w:ascii="Arial" w:hAnsi="Arial" w:cs="Arial"/>
                <w:sz w:val="20"/>
                <w:szCs w:val="20"/>
              </w:rPr>
              <w:t>5</w:t>
            </w:r>
          </w:p>
        </w:tc>
      </w:tr>
      <w:tr w:rsidR="008D78BE" w:rsidRPr="0097577D" w14:paraId="3B38C2F2" w14:textId="77777777" w:rsidTr="68CA6FA4">
        <w:trPr>
          <w:trHeight w:val="23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EEAF6" w:themeFill="accent1" w:themeFillTint="33"/>
            <w:vAlign w:val="center"/>
          </w:tcPr>
          <w:p w14:paraId="4326E452"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Dátum:</w:t>
            </w:r>
          </w:p>
        </w:tc>
        <w:tc>
          <w:tcPr>
            <w:tcW w:w="7229"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vAlign w:val="center"/>
          </w:tcPr>
          <w:p w14:paraId="4611FD8C" w14:textId="623075DD" w:rsidR="008D78BE" w:rsidRPr="0097577D" w:rsidRDefault="00511C98" w:rsidP="68CA6FA4">
            <w:pPr>
              <w:spacing w:after="121"/>
              <w:jc w:val="left"/>
              <w:rPr>
                <w:rFonts w:ascii="Arial" w:hAnsi="Arial" w:cs="Arial"/>
                <w:sz w:val="20"/>
                <w:szCs w:val="20"/>
              </w:rPr>
            </w:pPr>
            <w:r w:rsidRPr="0097577D">
              <w:rPr>
                <w:rFonts w:ascii="Arial" w:hAnsi="Arial" w:cs="Arial"/>
                <w:sz w:val="20"/>
                <w:szCs w:val="20"/>
              </w:rPr>
              <w:t>29</w:t>
            </w:r>
            <w:r w:rsidR="68CA6FA4" w:rsidRPr="0097577D">
              <w:rPr>
                <w:rFonts w:ascii="Arial" w:hAnsi="Arial" w:cs="Arial"/>
                <w:sz w:val="20"/>
                <w:szCs w:val="20"/>
              </w:rPr>
              <w:t>.09.2017</w:t>
            </w:r>
          </w:p>
        </w:tc>
      </w:tr>
      <w:tr w:rsidR="008D78BE" w:rsidRPr="0097577D" w14:paraId="77E3B649" w14:textId="77777777" w:rsidTr="68CA6FA4">
        <w:trPr>
          <w:trHeight w:val="23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EEAF6" w:themeFill="accent1" w:themeFillTint="33"/>
            <w:vAlign w:val="center"/>
          </w:tcPr>
          <w:p w14:paraId="0B9B84A6"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Dátum revízie:</w:t>
            </w:r>
          </w:p>
        </w:tc>
        <w:tc>
          <w:tcPr>
            <w:tcW w:w="7229"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vAlign w:val="center"/>
          </w:tcPr>
          <w:p w14:paraId="683C99C3" w14:textId="5FEFD66B" w:rsidR="008D78BE" w:rsidRPr="0097577D" w:rsidRDefault="00EA28AE" w:rsidP="00EA28AE">
            <w:pPr>
              <w:keepNext/>
              <w:keepLines/>
              <w:numPr>
                <w:ilvl w:val="1"/>
                <w:numId w:val="107"/>
              </w:numPr>
              <w:spacing w:before="30" w:after="0" w:line="360" w:lineRule="auto"/>
              <w:jc w:val="left"/>
              <w:outlineLvl w:val="1"/>
              <w:rPr>
                <w:rFonts w:ascii="Arial" w:eastAsia="Calibri" w:hAnsi="Arial" w:cs="Arial"/>
                <w:sz w:val="20"/>
                <w:szCs w:val="20"/>
              </w:rPr>
            </w:pPr>
            <w:bookmarkStart w:id="2" w:name="_Toc493693867"/>
            <w:r>
              <w:rPr>
                <w:rFonts w:ascii="Arial" w:hAnsi="Arial" w:cs="Arial"/>
                <w:sz w:val="20"/>
                <w:szCs w:val="20"/>
              </w:rPr>
              <w:t>27</w:t>
            </w:r>
            <w:bookmarkStart w:id="3" w:name="_GoBack"/>
            <w:bookmarkEnd w:id="3"/>
            <w:r w:rsidR="68CA6FA4" w:rsidRPr="0097577D">
              <w:rPr>
                <w:rFonts w:ascii="Arial" w:hAnsi="Arial" w:cs="Arial"/>
                <w:sz w:val="20"/>
                <w:szCs w:val="20"/>
              </w:rPr>
              <w:t>.09.2017</w:t>
            </w:r>
            <w:bookmarkEnd w:id="2"/>
          </w:p>
        </w:tc>
      </w:tr>
    </w:tbl>
    <w:p w14:paraId="75D516A9" w14:textId="77777777" w:rsidR="008D78BE" w:rsidRPr="0097577D" w:rsidRDefault="008D78BE" w:rsidP="008D78BE">
      <w:pPr>
        <w:rPr>
          <w:rFonts w:ascii="Arial" w:hAnsi="Arial" w:cs="Arial"/>
        </w:rPr>
      </w:pPr>
    </w:p>
    <w:p w14:paraId="0AD35340" w14:textId="77777777" w:rsidR="008D78BE" w:rsidRPr="0097577D" w:rsidRDefault="68CA6FA4" w:rsidP="68CA6FA4">
      <w:pPr>
        <w:rPr>
          <w:rFonts w:ascii="Arial" w:hAnsi="Arial" w:cs="Arial"/>
          <w:b/>
          <w:bCs/>
        </w:rPr>
      </w:pPr>
      <w:r w:rsidRPr="0097577D">
        <w:rPr>
          <w:rFonts w:ascii="Arial" w:hAnsi="Arial" w:cs="Arial"/>
          <w:b/>
          <w:bCs/>
        </w:rPr>
        <w:t>Členovia pracovnej skupiny:</w:t>
      </w:r>
    </w:p>
    <w:tbl>
      <w:tblPr>
        <w:tblW w:w="9356" w:type="dxa"/>
        <w:tblInd w:w="70"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left w:w="70" w:type="dxa"/>
          <w:right w:w="70" w:type="dxa"/>
        </w:tblCellMar>
        <w:tblLook w:val="0000" w:firstRow="0" w:lastRow="0" w:firstColumn="0" w:lastColumn="0" w:noHBand="0" w:noVBand="0"/>
      </w:tblPr>
      <w:tblGrid>
        <w:gridCol w:w="7230"/>
        <w:gridCol w:w="2126"/>
      </w:tblGrid>
      <w:tr w:rsidR="008D78BE" w:rsidRPr="0097577D" w14:paraId="47FDA9F1" w14:textId="77777777" w:rsidTr="68CA6FA4">
        <w:trPr>
          <w:trHeight w:val="319"/>
          <w:tblHeader/>
        </w:trPr>
        <w:tc>
          <w:tcPr>
            <w:tcW w:w="7230" w:type="dxa"/>
            <w:shd w:val="clear" w:color="auto" w:fill="DEEAF6" w:themeFill="accent1" w:themeFillTint="33"/>
            <w:vAlign w:val="center"/>
          </w:tcPr>
          <w:p w14:paraId="682D697B" w14:textId="388A0802"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 xml:space="preserve"> Meno a</w:t>
            </w:r>
            <w:r w:rsidR="002D15CD">
              <w:rPr>
                <w:rFonts w:ascii="Arial" w:hAnsi="Arial" w:cs="Arial"/>
                <w:sz w:val="20"/>
                <w:szCs w:val="20"/>
              </w:rPr>
              <w:t> </w:t>
            </w:r>
            <w:r w:rsidRPr="0097577D">
              <w:rPr>
                <w:rFonts w:ascii="Arial" w:hAnsi="Arial" w:cs="Arial"/>
                <w:sz w:val="20"/>
                <w:szCs w:val="20"/>
              </w:rPr>
              <w:t>priezvisko</w:t>
            </w:r>
          </w:p>
        </w:tc>
        <w:tc>
          <w:tcPr>
            <w:tcW w:w="2126" w:type="dxa"/>
            <w:shd w:val="clear" w:color="auto" w:fill="DEEAF6" w:themeFill="accent1" w:themeFillTint="33"/>
            <w:vAlign w:val="center"/>
          </w:tcPr>
          <w:p w14:paraId="31348C78"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Organizácia</w:t>
            </w:r>
          </w:p>
        </w:tc>
      </w:tr>
      <w:tr w:rsidR="008D78BE" w:rsidRPr="0097577D" w14:paraId="196E167F" w14:textId="77777777" w:rsidTr="68CA6FA4">
        <w:trPr>
          <w:trHeight w:val="436"/>
        </w:trPr>
        <w:tc>
          <w:tcPr>
            <w:tcW w:w="7230" w:type="dxa"/>
            <w:vAlign w:val="center"/>
          </w:tcPr>
          <w:p w14:paraId="696D4DED" w14:textId="77777777" w:rsidR="008D78BE" w:rsidRPr="0097577D" w:rsidRDefault="68CA6FA4" w:rsidP="005216ED">
            <w:pPr>
              <w:spacing w:after="0" w:line="240" w:lineRule="auto"/>
              <w:jc w:val="left"/>
              <w:rPr>
                <w:rFonts w:ascii="Arial" w:hAnsi="Arial" w:cs="Arial"/>
                <w:sz w:val="20"/>
                <w:szCs w:val="20"/>
              </w:rPr>
            </w:pPr>
            <w:r w:rsidRPr="0097577D">
              <w:rPr>
                <w:rFonts w:ascii="Arial" w:hAnsi="Arial" w:cs="Arial"/>
                <w:sz w:val="20"/>
                <w:szCs w:val="20"/>
              </w:rPr>
              <w:t xml:space="preserve">Róbert Suja, Peter Telek, </w:t>
            </w:r>
            <w:r w:rsidR="005216ED" w:rsidRPr="0097577D">
              <w:rPr>
                <w:rFonts w:ascii="Arial" w:hAnsi="Arial" w:cs="Arial"/>
                <w:sz w:val="20"/>
                <w:szCs w:val="20"/>
              </w:rPr>
              <w:t xml:space="preserve">Peter Helexa, </w:t>
            </w:r>
            <w:r w:rsidRPr="0097577D">
              <w:rPr>
                <w:rFonts w:ascii="Arial" w:hAnsi="Arial" w:cs="Arial"/>
                <w:sz w:val="20"/>
                <w:szCs w:val="20"/>
              </w:rPr>
              <w:t>Tomáš Kysela, Viera Hainzl,</w:t>
            </w:r>
            <w:r w:rsidR="005216ED" w:rsidRPr="0097577D">
              <w:rPr>
                <w:rFonts w:ascii="Arial" w:hAnsi="Arial" w:cs="Arial"/>
                <w:sz w:val="20"/>
                <w:szCs w:val="20"/>
              </w:rPr>
              <w:t xml:space="preserve"> Martin Bezek,</w:t>
            </w:r>
            <w:r w:rsidRPr="0097577D">
              <w:rPr>
                <w:rFonts w:ascii="Arial" w:hAnsi="Arial" w:cs="Arial"/>
                <w:sz w:val="20"/>
                <w:szCs w:val="20"/>
              </w:rPr>
              <w:t xml:space="preserve"> Peter Ďurica, Juraj Kodýdek, Silvia Drahošová, Pavol Bandura</w:t>
            </w:r>
            <w:r w:rsidR="005216ED" w:rsidRPr="0097577D">
              <w:rPr>
                <w:rFonts w:ascii="Arial" w:hAnsi="Arial" w:cs="Arial"/>
                <w:sz w:val="20"/>
                <w:szCs w:val="20"/>
              </w:rPr>
              <w:t>, Daniel Vančo, Pavel Guláš, Richard Kiškovač</w:t>
            </w:r>
          </w:p>
        </w:tc>
        <w:tc>
          <w:tcPr>
            <w:tcW w:w="2126" w:type="dxa"/>
            <w:vAlign w:val="center"/>
          </w:tcPr>
          <w:p w14:paraId="215372F6"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ÚPPVII</w:t>
            </w:r>
          </w:p>
        </w:tc>
      </w:tr>
      <w:tr w:rsidR="008D78BE" w:rsidRPr="0097577D" w14:paraId="62537CA3" w14:textId="77777777" w:rsidTr="68CA6FA4">
        <w:trPr>
          <w:trHeight w:val="219"/>
        </w:trPr>
        <w:tc>
          <w:tcPr>
            <w:tcW w:w="7230" w:type="dxa"/>
            <w:vAlign w:val="center"/>
          </w:tcPr>
          <w:p w14:paraId="2F61B26C" w14:textId="77777777" w:rsidR="008D78BE" w:rsidRPr="0097577D" w:rsidRDefault="008D78BE" w:rsidP="00207DD2">
            <w:pPr>
              <w:spacing w:after="121"/>
              <w:jc w:val="left"/>
              <w:rPr>
                <w:rFonts w:ascii="Arial" w:hAnsi="Arial" w:cs="Arial"/>
                <w:sz w:val="20"/>
                <w:szCs w:val="20"/>
              </w:rPr>
            </w:pPr>
          </w:p>
        </w:tc>
        <w:tc>
          <w:tcPr>
            <w:tcW w:w="2126" w:type="dxa"/>
            <w:vAlign w:val="center"/>
          </w:tcPr>
          <w:p w14:paraId="52069A1F" w14:textId="77777777" w:rsidR="008D78BE" w:rsidRPr="0097577D" w:rsidRDefault="008D78BE" w:rsidP="00207DD2">
            <w:pPr>
              <w:spacing w:after="121"/>
              <w:jc w:val="left"/>
              <w:rPr>
                <w:rFonts w:ascii="Arial" w:hAnsi="Arial" w:cs="Arial"/>
                <w:sz w:val="20"/>
                <w:szCs w:val="20"/>
              </w:rPr>
            </w:pPr>
          </w:p>
        </w:tc>
      </w:tr>
    </w:tbl>
    <w:p w14:paraId="37E17034" w14:textId="77777777" w:rsidR="008D78BE" w:rsidRPr="0097577D" w:rsidRDefault="008D78BE" w:rsidP="008D78BE">
      <w:pPr>
        <w:rPr>
          <w:rFonts w:ascii="Arial" w:hAnsi="Arial" w:cs="Arial"/>
        </w:rPr>
      </w:pPr>
    </w:p>
    <w:p w14:paraId="5E9A3F73" w14:textId="77777777" w:rsidR="008D78BE" w:rsidRPr="0097577D" w:rsidRDefault="68CA6FA4" w:rsidP="68CA6FA4">
      <w:pPr>
        <w:pStyle w:val="Tableheader"/>
        <w:rPr>
          <w:rFonts w:ascii="Arial" w:hAnsi="Arial" w:cs="Arial"/>
          <w:sz w:val="22"/>
          <w:szCs w:val="22"/>
          <w:lang w:val="sk-SK"/>
        </w:rPr>
      </w:pPr>
      <w:r w:rsidRPr="0097577D">
        <w:rPr>
          <w:rFonts w:ascii="Arial" w:hAnsi="Arial" w:cs="Arial"/>
          <w:sz w:val="22"/>
          <w:szCs w:val="22"/>
          <w:lang w:val="sk-SK"/>
        </w:rPr>
        <w:t>História verzií:</w:t>
      </w:r>
    </w:p>
    <w:tbl>
      <w:tblPr>
        <w:tblW w:w="9356" w:type="dxa"/>
        <w:tblInd w:w="70"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left w:w="70" w:type="dxa"/>
          <w:right w:w="70" w:type="dxa"/>
        </w:tblCellMar>
        <w:tblLook w:val="0000" w:firstRow="0" w:lastRow="0" w:firstColumn="0" w:lastColumn="0" w:noHBand="0" w:noVBand="0"/>
      </w:tblPr>
      <w:tblGrid>
        <w:gridCol w:w="851"/>
        <w:gridCol w:w="1417"/>
        <w:gridCol w:w="1843"/>
        <w:gridCol w:w="1843"/>
        <w:gridCol w:w="3402"/>
      </w:tblGrid>
      <w:tr w:rsidR="008D78BE" w:rsidRPr="0097577D" w14:paraId="4BDF12A4" w14:textId="77777777" w:rsidTr="68CA6FA4">
        <w:trPr>
          <w:tblHeader/>
        </w:trPr>
        <w:tc>
          <w:tcPr>
            <w:tcW w:w="851" w:type="dxa"/>
            <w:shd w:val="clear" w:color="auto" w:fill="DEEAF6" w:themeFill="accent1" w:themeFillTint="33"/>
            <w:vAlign w:val="center"/>
          </w:tcPr>
          <w:p w14:paraId="5E810055"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Verzia</w:t>
            </w:r>
          </w:p>
        </w:tc>
        <w:tc>
          <w:tcPr>
            <w:tcW w:w="1417" w:type="dxa"/>
            <w:shd w:val="clear" w:color="auto" w:fill="DEEAF6" w:themeFill="accent1" w:themeFillTint="33"/>
            <w:vAlign w:val="center"/>
          </w:tcPr>
          <w:p w14:paraId="15F6A9C1"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Dátum verzie</w:t>
            </w:r>
          </w:p>
        </w:tc>
        <w:tc>
          <w:tcPr>
            <w:tcW w:w="1843" w:type="dxa"/>
            <w:shd w:val="clear" w:color="auto" w:fill="DEEAF6" w:themeFill="accent1" w:themeFillTint="33"/>
            <w:vAlign w:val="center"/>
          </w:tcPr>
          <w:p w14:paraId="32DB01AB"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Pripravil/</w:t>
            </w:r>
            <w:r w:rsidR="008D78BE" w:rsidRPr="0097577D">
              <w:br/>
            </w:r>
            <w:r w:rsidRPr="0097577D">
              <w:rPr>
                <w:rFonts w:ascii="Arial" w:hAnsi="Arial" w:cs="Arial"/>
                <w:sz w:val="20"/>
                <w:szCs w:val="20"/>
              </w:rPr>
              <w:t>Zmenil</w:t>
            </w:r>
          </w:p>
        </w:tc>
        <w:tc>
          <w:tcPr>
            <w:tcW w:w="1843" w:type="dxa"/>
            <w:shd w:val="clear" w:color="auto" w:fill="DEEAF6" w:themeFill="accent1" w:themeFillTint="33"/>
            <w:vAlign w:val="center"/>
          </w:tcPr>
          <w:p w14:paraId="16DBCB93"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Pripomienkoval</w:t>
            </w:r>
          </w:p>
        </w:tc>
        <w:tc>
          <w:tcPr>
            <w:tcW w:w="3402" w:type="dxa"/>
            <w:shd w:val="clear" w:color="auto" w:fill="DEEAF6" w:themeFill="accent1" w:themeFillTint="33"/>
            <w:vAlign w:val="center"/>
          </w:tcPr>
          <w:p w14:paraId="091D80B3"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Kľúčové zmeny</w:t>
            </w:r>
          </w:p>
        </w:tc>
      </w:tr>
      <w:tr w:rsidR="008D78BE" w:rsidRPr="0097577D" w14:paraId="5A0A13DD" w14:textId="77777777" w:rsidTr="68CA6FA4">
        <w:trPr>
          <w:trHeight w:val="451"/>
        </w:trPr>
        <w:tc>
          <w:tcPr>
            <w:tcW w:w="851" w:type="dxa"/>
            <w:vAlign w:val="center"/>
          </w:tcPr>
          <w:p w14:paraId="47DAFF96"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0.1</w:t>
            </w:r>
          </w:p>
        </w:tc>
        <w:tc>
          <w:tcPr>
            <w:tcW w:w="1417" w:type="dxa"/>
            <w:vAlign w:val="center"/>
          </w:tcPr>
          <w:p w14:paraId="378BE772"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31.5.2017</w:t>
            </w:r>
          </w:p>
        </w:tc>
        <w:tc>
          <w:tcPr>
            <w:tcW w:w="1843" w:type="dxa"/>
            <w:vAlign w:val="center"/>
          </w:tcPr>
          <w:p w14:paraId="0D3AE4F9"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Tomáš Kysela</w:t>
            </w:r>
          </w:p>
        </w:tc>
        <w:tc>
          <w:tcPr>
            <w:tcW w:w="1843" w:type="dxa"/>
            <w:vAlign w:val="center"/>
          </w:tcPr>
          <w:p w14:paraId="276ECECB" w14:textId="77777777" w:rsidR="008D78BE" w:rsidRPr="0097577D" w:rsidRDefault="008D78BE" w:rsidP="00207DD2">
            <w:pPr>
              <w:spacing w:after="0" w:line="240" w:lineRule="auto"/>
              <w:jc w:val="left"/>
              <w:rPr>
                <w:rFonts w:ascii="Arial" w:hAnsi="Arial" w:cs="Arial"/>
                <w:sz w:val="20"/>
                <w:szCs w:val="20"/>
              </w:rPr>
            </w:pPr>
          </w:p>
        </w:tc>
        <w:tc>
          <w:tcPr>
            <w:tcW w:w="3402" w:type="dxa"/>
            <w:vAlign w:val="center"/>
          </w:tcPr>
          <w:p w14:paraId="61000D46"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Príprava dokumentu.</w:t>
            </w:r>
          </w:p>
        </w:tc>
      </w:tr>
      <w:tr w:rsidR="008D78BE" w:rsidRPr="0097577D" w14:paraId="1A393A61" w14:textId="77777777" w:rsidTr="68CA6FA4">
        <w:trPr>
          <w:trHeight w:val="367"/>
        </w:trPr>
        <w:tc>
          <w:tcPr>
            <w:tcW w:w="851" w:type="dxa"/>
            <w:vAlign w:val="center"/>
          </w:tcPr>
          <w:p w14:paraId="4FA8F288"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0.7</w:t>
            </w:r>
          </w:p>
        </w:tc>
        <w:tc>
          <w:tcPr>
            <w:tcW w:w="1417" w:type="dxa"/>
            <w:vAlign w:val="center"/>
          </w:tcPr>
          <w:p w14:paraId="1F6D1ECE"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12.06.2017</w:t>
            </w:r>
          </w:p>
        </w:tc>
        <w:tc>
          <w:tcPr>
            <w:tcW w:w="1843" w:type="dxa"/>
            <w:vAlign w:val="center"/>
          </w:tcPr>
          <w:p w14:paraId="38437EAE"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 xml:space="preserve">Peter Telek, </w:t>
            </w:r>
          </w:p>
          <w:p w14:paraId="105FBBBF"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Viera Hainzl</w:t>
            </w:r>
          </w:p>
        </w:tc>
        <w:tc>
          <w:tcPr>
            <w:tcW w:w="1843" w:type="dxa"/>
            <w:vAlign w:val="center"/>
          </w:tcPr>
          <w:p w14:paraId="43B23C65" w14:textId="77777777" w:rsidR="008D78BE" w:rsidRPr="0097577D" w:rsidRDefault="008D78BE" w:rsidP="00207DD2">
            <w:pPr>
              <w:spacing w:after="0" w:line="240" w:lineRule="auto"/>
              <w:jc w:val="left"/>
              <w:rPr>
                <w:rFonts w:ascii="Arial" w:hAnsi="Arial" w:cs="Arial"/>
                <w:sz w:val="20"/>
                <w:szCs w:val="20"/>
              </w:rPr>
            </w:pPr>
          </w:p>
        </w:tc>
        <w:tc>
          <w:tcPr>
            <w:tcW w:w="3402" w:type="dxa"/>
            <w:vAlign w:val="center"/>
          </w:tcPr>
          <w:p w14:paraId="27C3B666"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Korektúra a doplnenie dokumentu.</w:t>
            </w:r>
          </w:p>
        </w:tc>
      </w:tr>
      <w:tr w:rsidR="008D78BE" w:rsidRPr="0097577D" w14:paraId="3D7F7F22" w14:textId="77777777" w:rsidTr="68CA6FA4">
        <w:tc>
          <w:tcPr>
            <w:tcW w:w="851" w:type="dxa"/>
            <w:vAlign w:val="center"/>
          </w:tcPr>
          <w:p w14:paraId="20814E1E"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0.8</w:t>
            </w:r>
          </w:p>
        </w:tc>
        <w:tc>
          <w:tcPr>
            <w:tcW w:w="1417" w:type="dxa"/>
            <w:vAlign w:val="center"/>
          </w:tcPr>
          <w:p w14:paraId="1B9E9531"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19.06.2017</w:t>
            </w:r>
          </w:p>
        </w:tc>
        <w:tc>
          <w:tcPr>
            <w:tcW w:w="1843" w:type="dxa"/>
            <w:vAlign w:val="center"/>
          </w:tcPr>
          <w:p w14:paraId="2DCE266F"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 xml:space="preserve">Róbert Suja, </w:t>
            </w:r>
          </w:p>
          <w:p w14:paraId="58A53B8D"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Peter Telek,</w:t>
            </w:r>
          </w:p>
          <w:p w14:paraId="55EA7826"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Tomáš Kysela,</w:t>
            </w:r>
          </w:p>
          <w:p w14:paraId="1F10212C"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Viera Hainzl</w:t>
            </w:r>
          </w:p>
        </w:tc>
        <w:tc>
          <w:tcPr>
            <w:tcW w:w="1843" w:type="dxa"/>
            <w:vAlign w:val="center"/>
          </w:tcPr>
          <w:p w14:paraId="48D566E1" w14:textId="77777777" w:rsidR="008D78BE" w:rsidRPr="0097577D" w:rsidRDefault="008D78BE" w:rsidP="00207DD2">
            <w:pPr>
              <w:spacing w:after="0" w:line="240" w:lineRule="auto"/>
              <w:jc w:val="left"/>
              <w:rPr>
                <w:rFonts w:ascii="Arial" w:hAnsi="Arial" w:cs="Arial"/>
                <w:sz w:val="20"/>
                <w:szCs w:val="20"/>
              </w:rPr>
            </w:pPr>
          </w:p>
        </w:tc>
        <w:tc>
          <w:tcPr>
            <w:tcW w:w="3402" w:type="dxa"/>
            <w:vAlign w:val="center"/>
          </w:tcPr>
          <w:p w14:paraId="3DD8B408"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Korektúra a doplnenie dokumentu.</w:t>
            </w:r>
          </w:p>
        </w:tc>
      </w:tr>
      <w:tr w:rsidR="008D78BE" w:rsidRPr="0097577D" w14:paraId="3D854CCA" w14:textId="77777777" w:rsidTr="68CA6FA4">
        <w:tc>
          <w:tcPr>
            <w:tcW w:w="851" w:type="dxa"/>
            <w:vAlign w:val="center"/>
          </w:tcPr>
          <w:p w14:paraId="5F3D083A"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0.9</w:t>
            </w:r>
          </w:p>
        </w:tc>
        <w:tc>
          <w:tcPr>
            <w:tcW w:w="1417" w:type="dxa"/>
            <w:vAlign w:val="center"/>
          </w:tcPr>
          <w:p w14:paraId="437180D9"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03.07.2017</w:t>
            </w:r>
          </w:p>
        </w:tc>
        <w:tc>
          <w:tcPr>
            <w:tcW w:w="1843" w:type="dxa"/>
            <w:vAlign w:val="center"/>
          </w:tcPr>
          <w:p w14:paraId="7468CE42"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 xml:space="preserve">Róbert Suja, </w:t>
            </w:r>
          </w:p>
          <w:p w14:paraId="73BDBA7A"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Peter Telek,</w:t>
            </w:r>
          </w:p>
          <w:p w14:paraId="50A7C7F1"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Tomáš Kysela,</w:t>
            </w:r>
          </w:p>
          <w:p w14:paraId="4FAE3880"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Viera Hainzl</w:t>
            </w:r>
          </w:p>
        </w:tc>
        <w:tc>
          <w:tcPr>
            <w:tcW w:w="1843" w:type="dxa"/>
            <w:vAlign w:val="center"/>
          </w:tcPr>
          <w:p w14:paraId="69BA5912" w14:textId="77777777" w:rsidR="008D78BE" w:rsidRPr="0097577D" w:rsidRDefault="008D78BE" w:rsidP="00207DD2">
            <w:pPr>
              <w:spacing w:after="0" w:line="240" w:lineRule="auto"/>
              <w:jc w:val="left"/>
              <w:rPr>
                <w:rFonts w:ascii="Arial" w:hAnsi="Arial" w:cs="Arial"/>
                <w:sz w:val="20"/>
                <w:szCs w:val="20"/>
              </w:rPr>
            </w:pPr>
          </w:p>
        </w:tc>
        <w:tc>
          <w:tcPr>
            <w:tcW w:w="3402" w:type="dxa"/>
            <w:vAlign w:val="center"/>
          </w:tcPr>
          <w:p w14:paraId="2CF7E7D3"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Korektúra a doplnenie dokumentu.</w:t>
            </w:r>
          </w:p>
        </w:tc>
      </w:tr>
      <w:tr w:rsidR="008D78BE" w:rsidRPr="0097577D" w14:paraId="6D189505" w14:textId="77777777" w:rsidTr="68CA6FA4">
        <w:tc>
          <w:tcPr>
            <w:tcW w:w="851" w:type="dxa"/>
            <w:vAlign w:val="center"/>
          </w:tcPr>
          <w:p w14:paraId="3DDFB1A2"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1.0</w:t>
            </w:r>
          </w:p>
        </w:tc>
        <w:tc>
          <w:tcPr>
            <w:tcW w:w="1417" w:type="dxa"/>
            <w:vAlign w:val="center"/>
          </w:tcPr>
          <w:p w14:paraId="49AE5BEF"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04.07.2017</w:t>
            </w:r>
          </w:p>
        </w:tc>
        <w:tc>
          <w:tcPr>
            <w:tcW w:w="1843" w:type="dxa"/>
            <w:vAlign w:val="center"/>
          </w:tcPr>
          <w:p w14:paraId="4109AFA0"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 xml:space="preserve">Róbert Suja, </w:t>
            </w:r>
          </w:p>
          <w:p w14:paraId="2BA351C3"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Peter Telek,</w:t>
            </w:r>
          </w:p>
          <w:p w14:paraId="33846801" w14:textId="77777777" w:rsidR="00207DD2"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Tomáš Kysela,</w:t>
            </w:r>
          </w:p>
          <w:p w14:paraId="7996B0BF"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Viera Hainzl</w:t>
            </w:r>
          </w:p>
        </w:tc>
        <w:tc>
          <w:tcPr>
            <w:tcW w:w="1843" w:type="dxa"/>
            <w:vAlign w:val="center"/>
          </w:tcPr>
          <w:p w14:paraId="25078D0B" w14:textId="77777777" w:rsidR="008D78BE" w:rsidRPr="0097577D" w:rsidRDefault="008D78BE" w:rsidP="00207DD2">
            <w:pPr>
              <w:spacing w:after="0" w:line="240" w:lineRule="auto"/>
              <w:jc w:val="left"/>
              <w:rPr>
                <w:rFonts w:ascii="Arial" w:hAnsi="Arial" w:cs="Arial"/>
                <w:sz w:val="20"/>
                <w:szCs w:val="20"/>
              </w:rPr>
            </w:pPr>
          </w:p>
        </w:tc>
        <w:tc>
          <w:tcPr>
            <w:tcW w:w="3402" w:type="dxa"/>
            <w:vAlign w:val="center"/>
          </w:tcPr>
          <w:p w14:paraId="2DBAAA00"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Korektúra a doplnenie dokumentu.</w:t>
            </w:r>
          </w:p>
        </w:tc>
      </w:tr>
      <w:tr w:rsidR="008D78BE" w:rsidRPr="0097577D" w14:paraId="6411EDED" w14:textId="77777777" w:rsidTr="68CA6FA4">
        <w:tc>
          <w:tcPr>
            <w:tcW w:w="851" w:type="dxa"/>
            <w:vAlign w:val="center"/>
          </w:tcPr>
          <w:p w14:paraId="6319C48B"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1.1</w:t>
            </w:r>
          </w:p>
        </w:tc>
        <w:tc>
          <w:tcPr>
            <w:tcW w:w="1417" w:type="dxa"/>
            <w:vAlign w:val="center"/>
          </w:tcPr>
          <w:p w14:paraId="6E95FFB4"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12.07.2017</w:t>
            </w:r>
          </w:p>
        </w:tc>
        <w:tc>
          <w:tcPr>
            <w:tcW w:w="1843" w:type="dxa"/>
            <w:vAlign w:val="center"/>
          </w:tcPr>
          <w:p w14:paraId="0B7F9C39" w14:textId="77777777" w:rsidR="000468FA" w:rsidRPr="0097577D" w:rsidRDefault="000468FA" w:rsidP="000468FA">
            <w:pPr>
              <w:spacing w:after="0" w:line="240" w:lineRule="auto"/>
              <w:jc w:val="left"/>
              <w:rPr>
                <w:rFonts w:ascii="Arial" w:hAnsi="Arial" w:cs="Arial"/>
                <w:sz w:val="20"/>
                <w:szCs w:val="20"/>
              </w:rPr>
            </w:pPr>
            <w:r w:rsidRPr="0097577D">
              <w:rPr>
                <w:rFonts w:ascii="Arial" w:hAnsi="Arial" w:cs="Arial"/>
                <w:sz w:val="20"/>
                <w:szCs w:val="20"/>
              </w:rPr>
              <w:t xml:space="preserve">Róbert Suja, </w:t>
            </w:r>
          </w:p>
          <w:p w14:paraId="3998E5B0" w14:textId="77777777" w:rsidR="000468FA" w:rsidRPr="0097577D" w:rsidRDefault="000468FA" w:rsidP="000468FA">
            <w:pPr>
              <w:spacing w:after="0" w:line="240" w:lineRule="auto"/>
              <w:jc w:val="left"/>
              <w:rPr>
                <w:rFonts w:ascii="Arial" w:hAnsi="Arial" w:cs="Arial"/>
                <w:sz w:val="20"/>
                <w:szCs w:val="20"/>
              </w:rPr>
            </w:pPr>
            <w:r w:rsidRPr="0097577D">
              <w:rPr>
                <w:rFonts w:ascii="Arial" w:hAnsi="Arial" w:cs="Arial"/>
                <w:sz w:val="20"/>
                <w:szCs w:val="20"/>
              </w:rPr>
              <w:t>Peter Telek,</w:t>
            </w:r>
          </w:p>
          <w:p w14:paraId="39B06682"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Tomáš Kysela</w:t>
            </w:r>
          </w:p>
        </w:tc>
        <w:tc>
          <w:tcPr>
            <w:tcW w:w="1843" w:type="dxa"/>
            <w:vAlign w:val="center"/>
          </w:tcPr>
          <w:p w14:paraId="3F594D56" w14:textId="77777777" w:rsidR="008D78BE" w:rsidRPr="0097577D" w:rsidRDefault="008D78BE" w:rsidP="00207DD2">
            <w:pPr>
              <w:spacing w:after="0" w:line="240" w:lineRule="auto"/>
              <w:jc w:val="left"/>
              <w:rPr>
                <w:rFonts w:ascii="Arial" w:hAnsi="Arial" w:cs="Arial"/>
                <w:sz w:val="20"/>
                <w:szCs w:val="20"/>
              </w:rPr>
            </w:pPr>
          </w:p>
        </w:tc>
        <w:tc>
          <w:tcPr>
            <w:tcW w:w="3402" w:type="dxa"/>
            <w:vAlign w:val="center"/>
          </w:tcPr>
          <w:p w14:paraId="5FF8BA5A"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Korektúra a doplnenie dokumentu.</w:t>
            </w:r>
          </w:p>
        </w:tc>
      </w:tr>
      <w:tr w:rsidR="008D78BE" w:rsidRPr="0097577D" w14:paraId="42433C07" w14:textId="77777777" w:rsidTr="68CA6FA4">
        <w:tc>
          <w:tcPr>
            <w:tcW w:w="851" w:type="dxa"/>
            <w:vAlign w:val="center"/>
          </w:tcPr>
          <w:p w14:paraId="1EE19822"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1.2</w:t>
            </w:r>
          </w:p>
        </w:tc>
        <w:tc>
          <w:tcPr>
            <w:tcW w:w="1417" w:type="dxa"/>
            <w:vAlign w:val="center"/>
          </w:tcPr>
          <w:p w14:paraId="4F960D91"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06.09.2017</w:t>
            </w:r>
          </w:p>
        </w:tc>
        <w:tc>
          <w:tcPr>
            <w:tcW w:w="1843" w:type="dxa"/>
            <w:vAlign w:val="center"/>
          </w:tcPr>
          <w:p w14:paraId="4A935CE0" w14:textId="77777777" w:rsidR="000468FA" w:rsidRPr="0097577D" w:rsidRDefault="000468FA" w:rsidP="000468FA">
            <w:pPr>
              <w:spacing w:after="0" w:line="240" w:lineRule="auto"/>
              <w:jc w:val="left"/>
              <w:rPr>
                <w:rFonts w:ascii="Arial" w:hAnsi="Arial" w:cs="Arial"/>
                <w:sz w:val="20"/>
                <w:szCs w:val="20"/>
              </w:rPr>
            </w:pPr>
            <w:bookmarkStart w:id="4" w:name="_Toc493693868"/>
            <w:r w:rsidRPr="0097577D">
              <w:rPr>
                <w:rFonts w:ascii="Arial" w:hAnsi="Arial" w:cs="Arial"/>
                <w:sz w:val="20"/>
                <w:szCs w:val="20"/>
              </w:rPr>
              <w:t xml:space="preserve">Róbert Suja, </w:t>
            </w:r>
          </w:p>
          <w:p w14:paraId="125ED81E" w14:textId="77777777" w:rsidR="000468FA" w:rsidRPr="0097577D" w:rsidRDefault="000468FA" w:rsidP="000468FA">
            <w:pPr>
              <w:keepNext/>
              <w:keepLines/>
              <w:spacing w:after="0" w:line="240" w:lineRule="auto"/>
              <w:jc w:val="left"/>
              <w:outlineLvl w:val="1"/>
              <w:rPr>
                <w:rFonts w:ascii="Arial" w:hAnsi="Arial" w:cs="Arial"/>
                <w:sz w:val="20"/>
                <w:szCs w:val="20"/>
              </w:rPr>
            </w:pPr>
            <w:r w:rsidRPr="0097577D">
              <w:rPr>
                <w:rFonts w:ascii="Arial" w:hAnsi="Arial" w:cs="Arial"/>
                <w:sz w:val="20"/>
                <w:szCs w:val="20"/>
              </w:rPr>
              <w:t>Peter Telek,</w:t>
            </w:r>
          </w:p>
          <w:p w14:paraId="5B95A919" w14:textId="77777777" w:rsidR="008D78BE" w:rsidRPr="0097577D" w:rsidRDefault="68CA6FA4" w:rsidP="68CA6FA4">
            <w:pPr>
              <w:keepNext/>
              <w:keepLines/>
              <w:spacing w:after="0" w:line="240" w:lineRule="auto"/>
              <w:jc w:val="left"/>
              <w:outlineLvl w:val="1"/>
              <w:rPr>
                <w:rFonts w:ascii="Arial" w:hAnsi="Arial" w:cs="Arial"/>
                <w:sz w:val="20"/>
                <w:szCs w:val="20"/>
              </w:rPr>
            </w:pPr>
            <w:r w:rsidRPr="0097577D">
              <w:rPr>
                <w:rFonts w:ascii="Arial" w:hAnsi="Arial" w:cs="Arial"/>
                <w:sz w:val="20"/>
                <w:szCs w:val="20"/>
              </w:rPr>
              <w:t>Tomáš Kysela</w:t>
            </w:r>
            <w:bookmarkEnd w:id="4"/>
          </w:p>
        </w:tc>
        <w:tc>
          <w:tcPr>
            <w:tcW w:w="1843" w:type="dxa"/>
            <w:vAlign w:val="center"/>
          </w:tcPr>
          <w:p w14:paraId="178518C0" w14:textId="77777777" w:rsidR="008D78BE" w:rsidRPr="0097577D" w:rsidRDefault="008D78BE" w:rsidP="00207DD2">
            <w:pPr>
              <w:spacing w:after="0" w:line="240" w:lineRule="auto"/>
              <w:jc w:val="left"/>
              <w:rPr>
                <w:rFonts w:ascii="Arial" w:hAnsi="Arial" w:cs="Arial"/>
                <w:sz w:val="20"/>
                <w:szCs w:val="20"/>
              </w:rPr>
            </w:pPr>
          </w:p>
        </w:tc>
        <w:tc>
          <w:tcPr>
            <w:tcW w:w="3402" w:type="dxa"/>
            <w:vAlign w:val="center"/>
          </w:tcPr>
          <w:p w14:paraId="68132A1B" w14:textId="77777777" w:rsidR="008D78BE" w:rsidRPr="0097577D" w:rsidRDefault="68CA6FA4" w:rsidP="68CA6FA4">
            <w:pPr>
              <w:keepNext/>
              <w:keepLines/>
              <w:spacing w:after="0" w:line="240" w:lineRule="auto"/>
              <w:jc w:val="left"/>
              <w:outlineLvl w:val="1"/>
              <w:rPr>
                <w:rFonts w:ascii="Arial" w:hAnsi="Arial" w:cs="Arial"/>
                <w:sz w:val="20"/>
                <w:szCs w:val="20"/>
              </w:rPr>
            </w:pPr>
            <w:bookmarkStart w:id="5" w:name="_Toc493693869"/>
            <w:r w:rsidRPr="0097577D">
              <w:rPr>
                <w:rFonts w:ascii="Arial" w:hAnsi="Arial" w:cs="Arial"/>
                <w:sz w:val="20"/>
                <w:szCs w:val="20"/>
              </w:rPr>
              <w:t>Zapracovanie pripomienok odbornej verejnosti.</w:t>
            </w:r>
            <w:bookmarkEnd w:id="5"/>
          </w:p>
        </w:tc>
      </w:tr>
      <w:tr w:rsidR="005216ED" w:rsidRPr="0097577D" w14:paraId="2C56631C" w14:textId="77777777" w:rsidTr="68CA6FA4">
        <w:tc>
          <w:tcPr>
            <w:tcW w:w="851" w:type="dxa"/>
            <w:vAlign w:val="center"/>
          </w:tcPr>
          <w:p w14:paraId="2862B9CD"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1.3</w:t>
            </w:r>
          </w:p>
        </w:tc>
        <w:tc>
          <w:tcPr>
            <w:tcW w:w="1417" w:type="dxa"/>
            <w:vAlign w:val="center"/>
          </w:tcPr>
          <w:p w14:paraId="6E7EBE78"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11.09.2017</w:t>
            </w:r>
          </w:p>
        </w:tc>
        <w:tc>
          <w:tcPr>
            <w:tcW w:w="1843" w:type="dxa"/>
            <w:vAlign w:val="center"/>
          </w:tcPr>
          <w:p w14:paraId="0F5DE900" w14:textId="77777777" w:rsidR="005216ED" w:rsidRPr="0097577D" w:rsidRDefault="005216ED" w:rsidP="00480AB5">
            <w:pPr>
              <w:spacing w:after="0" w:line="240" w:lineRule="auto"/>
              <w:jc w:val="left"/>
              <w:rPr>
                <w:rFonts w:ascii="Arial" w:hAnsi="Arial" w:cs="Arial"/>
                <w:sz w:val="20"/>
                <w:szCs w:val="20"/>
              </w:rPr>
            </w:pPr>
            <w:r w:rsidRPr="0097577D">
              <w:rPr>
                <w:rFonts w:ascii="Arial" w:hAnsi="Arial" w:cs="Arial"/>
                <w:sz w:val="20"/>
                <w:szCs w:val="20"/>
              </w:rPr>
              <w:t xml:space="preserve">Peter Ďurica, </w:t>
            </w:r>
          </w:p>
          <w:p w14:paraId="20C04B97"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Juraj Kodýdek, Silvia Drahošová, Pavol Bandura</w:t>
            </w:r>
          </w:p>
        </w:tc>
        <w:tc>
          <w:tcPr>
            <w:tcW w:w="1843" w:type="dxa"/>
            <w:vAlign w:val="center"/>
          </w:tcPr>
          <w:p w14:paraId="0C20A83D" w14:textId="77777777" w:rsidR="005216ED" w:rsidRPr="0097577D" w:rsidRDefault="005216ED" w:rsidP="00207DD2">
            <w:pPr>
              <w:spacing w:after="0" w:line="240" w:lineRule="auto"/>
              <w:jc w:val="left"/>
              <w:rPr>
                <w:rFonts w:ascii="Arial" w:hAnsi="Arial" w:cs="Arial"/>
                <w:sz w:val="20"/>
                <w:szCs w:val="20"/>
              </w:rPr>
            </w:pPr>
          </w:p>
        </w:tc>
        <w:tc>
          <w:tcPr>
            <w:tcW w:w="3402" w:type="dxa"/>
            <w:vAlign w:val="center"/>
          </w:tcPr>
          <w:p w14:paraId="5BE2F178" w14:textId="77777777" w:rsidR="005216ED" w:rsidRPr="0097577D" w:rsidRDefault="005216ED" w:rsidP="68CA6FA4">
            <w:pPr>
              <w:keepNext/>
              <w:keepLines/>
              <w:spacing w:after="0" w:line="240" w:lineRule="auto"/>
              <w:jc w:val="left"/>
              <w:outlineLvl w:val="1"/>
              <w:rPr>
                <w:rFonts w:ascii="Arial" w:hAnsi="Arial" w:cs="Arial"/>
                <w:sz w:val="20"/>
                <w:szCs w:val="20"/>
              </w:rPr>
            </w:pPr>
            <w:r w:rsidRPr="0097577D">
              <w:rPr>
                <w:rFonts w:ascii="Arial" w:hAnsi="Arial" w:cs="Arial"/>
                <w:sz w:val="20"/>
                <w:szCs w:val="20"/>
              </w:rPr>
              <w:t>Zapracovanie pripomienok odbornej verejnosti a doplnenie chýbajúcich častí.</w:t>
            </w:r>
          </w:p>
        </w:tc>
      </w:tr>
      <w:tr w:rsidR="005216ED" w:rsidRPr="0097577D" w14:paraId="15502FF5" w14:textId="77777777" w:rsidTr="68CA6FA4">
        <w:tc>
          <w:tcPr>
            <w:tcW w:w="851" w:type="dxa"/>
            <w:vAlign w:val="center"/>
          </w:tcPr>
          <w:p w14:paraId="0924ECD6"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1.4</w:t>
            </w:r>
          </w:p>
        </w:tc>
        <w:tc>
          <w:tcPr>
            <w:tcW w:w="1417" w:type="dxa"/>
            <w:vAlign w:val="center"/>
          </w:tcPr>
          <w:p w14:paraId="689E820A"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24.09.2017</w:t>
            </w:r>
          </w:p>
        </w:tc>
        <w:tc>
          <w:tcPr>
            <w:tcW w:w="1843" w:type="dxa"/>
            <w:vAlign w:val="center"/>
          </w:tcPr>
          <w:p w14:paraId="23EFB198"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Tomáš Kysela,</w:t>
            </w:r>
          </w:p>
          <w:p w14:paraId="3D7CE6A4"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Viera Hainzl,</w:t>
            </w:r>
          </w:p>
          <w:p w14:paraId="7BA8F3EC"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Martin Bezek,</w:t>
            </w:r>
          </w:p>
          <w:p w14:paraId="1BA2967A"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Peter Ďurica,</w:t>
            </w:r>
          </w:p>
          <w:p w14:paraId="477395F8"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Juraj Kodýdek,</w:t>
            </w:r>
          </w:p>
          <w:p w14:paraId="384D2828"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Silvia Drahošová,</w:t>
            </w:r>
          </w:p>
          <w:p w14:paraId="030A50F0"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lastRenderedPageBreak/>
              <w:t>Pavol Bandura,</w:t>
            </w:r>
          </w:p>
          <w:p w14:paraId="3DCFC8D3"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Daniel Vančo,</w:t>
            </w:r>
          </w:p>
          <w:p w14:paraId="675824FD"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Pavel Guláš, Richard Kiškovač</w:t>
            </w:r>
          </w:p>
        </w:tc>
        <w:tc>
          <w:tcPr>
            <w:tcW w:w="1843" w:type="dxa"/>
            <w:vAlign w:val="center"/>
          </w:tcPr>
          <w:p w14:paraId="3B8FE2B0" w14:textId="77777777" w:rsidR="00376662" w:rsidRPr="0097577D" w:rsidRDefault="00376662" w:rsidP="00376662">
            <w:pPr>
              <w:spacing w:after="0" w:line="240" w:lineRule="auto"/>
              <w:jc w:val="left"/>
              <w:rPr>
                <w:rFonts w:ascii="Arial" w:hAnsi="Arial" w:cs="Arial"/>
                <w:sz w:val="20"/>
                <w:szCs w:val="20"/>
              </w:rPr>
            </w:pPr>
            <w:r w:rsidRPr="0097577D">
              <w:rPr>
                <w:rFonts w:ascii="Arial" w:hAnsi="Arial" w:cs="Arial"/>
                <w:sz w:val="20"/>
                <w:szCs w:val="20"/>
              </w:rPr>
              <w:lastRenderedPageBreak/>
              <w:t>Peter Helexa,</w:t>
            </w:r>
          </w:p>
          <w:p w14:paraId="19F85F8B" w14:textId="77777777" w:rsidR="005216ED" w:rsidRPr="0097577D" w:rsidRDefault="00376662" w:rsidP="00376662">
            <w:pPr>
              <w:spacing w:after="0" w:line="240" w:lineRule="auto"/>
              <w:jc w:val="left"/>
              <w:rPr>
                <w:rFonts w:ascii="Arial" w:hAnsi="Arial" w:cs="Arial"/>
                <w:sz w:val="20"/>
                <w:szCs w:val="20"/>
              </w:rPr>
            </w:pPr>
            <w:r w:rsidRPr="0097577D">
              <w:rPr>
                <w:rFonts w:ascii="Arial" w:hAnsi="Arial" w:cs="Arial"/>
                <w:sz w:val="20"/>
                <w:szCs w:val="20"/>
              </w:rPr>
              <w:t>Martina Slabejová</w:t>
            </w:r>
          </w:p>
        </w:tc>
        <w:tc>
          <w:tcPr>
            <w:tcW w:w="3402" w:type="dxa"/>
            <w:vAlign w:val="center"/>
          </w:tcPr>
          <w:p w14:paraId="687616A9" w14:textId="77777777" w:rsidR="005216ED" w:rsidRPr="0097577D" w:rsidRDefault="005216ED" w:rsidP="005216ED">
            <w:pPr>
              <w:keepNext/>
              <w:keepLines/>
              <w:spacing w:after="0" w:line="240" w:lineRule="auto"/>
              <w:jc w:val="left"/>
              <w:outlineLvl w:val="1"/>
              <w:rPr>
                <w:rFonts w:ascii="Arial" w:eastAsia="Calibri" w:hAnsi="Arial" w:cs="Arial"/>
                <w:sz w:val="20"/>
                <w:szCs w:val="20"/>
              </w:rPr>
            </w:pPr>
            <w:bookmarkStart w:id="6" w:name="_Toc493693870"/>
            <w:r w:rsidRPr="0097577D">
              <w:rPr>
                <w:rFonts w:ascii="Arial" w:hAnsi="Arial" w:cs="Arial"/>
                <w:sz w:val="20"/>
                <w:szCs w:val="20"/>
              </w:rPr>
              <w:t>Zapracovanie interných pripomienok ÚPVII a doplnenie chýbajúcich častí.</w:t>
            </w:r>
            <w:bookmarkEnd w:id="6"/>
          </w:p>
        </w:tc>
      </w:tr>
      <w:tr w:rsidR="003A461A" w:rsidRPr="0097577D" w14:paraId="6C2B51B7" w14:textId="77777777" w:rsidTr="68CA6FA4">
        <w:tc>
          <w:tcPr>
            <w:tcW w:w="851" w:type="dxa"/>
            <w:vAlign w:val="center"/>
          </w:tcPr>
          <w:p w14:paraId="404C8652" w14:textId="77777777" w:rsidR="003A461A" w:rsidRPr="0097577D" w:rsidRDefault="003A461A" w:rsidP="68CA6FA4">
            <w:pPr>
              <w:spacing w:after="0" w:line="240" w:lineRule="auto"/>
              <w:jc w:val="left"/>
              <w:rPr>
                <w:rFonts w:ascii="Arial" w:hAnsi="Arial" w:cs="Arial"/>
                <w:sz w:val="20"/>
                <w:szCs w:val="20"/>
              </w:rPr>
            </w:pPr>
            <w:r w:rsidRPr="0097577D">
              <w:rPr>
                <w:rFonts w:ascii="Arial" w:hAnsi="Arial" w:cs="Arial"/>
                <w:sz w:val="20"/>
                <w:szCs w:val="20"/>
              </w:rPr>
              <w:t>1.5</w:t>
            </w:r>
          </w:p>
        </w:tc>
        <w:tc>
          <w:tcPr>
            <w:tcW w:w="1417" w:type="dxa"/>
            <w:vAlign w:val="center"/>
          </w:tcPr>
          <w:p w14:paraId="52C9DA18" w14:textId="34596A6B" w:rsidR="003A461A" w:rsidRPr="0097577D" w:rsidRDefault="00511C98" w:rsidP="68CA6FA4">
            <w:pPr>
              <w:spacing w:after="0" w:line="240" w:lineRule="auto"/>
              <w:jc w:val="left"/>
              <w:rPr>
                <w:rFonts w:ascii="Arial" w:hAnsi="Arial" w:cs="Arial"/>
                <w:sz w:val="20"/>
                <w:szCs w:val="20"/>
              </w:rPr>
            </w:pPr>
            <w:r w:rsidRPr="0097577D">
              <w:rPr>
                <w:rFonts w:ascii="Arial" w:hAnsi="Arial" w:cs="Arial"/>
                <w:sz w:val="20"/>
                <w:szCs w:val="20"/>
              </w:rPr>
              <w:t>29</w:t>
            </w:r>
            <w:r w:rsidR="003A461A" w:rsidRPr="0097577D">
              <w:rPr>
                <w:rFonts w:ascii="Arial" w:hAnsi="Arial" w:cs="Arial"/>
                <w:sz w:val="20"/>
                <w:szCs w:val="20"/>
              </w:rPr>
              <w:t>.09.2017</w:t>
            </w:r>
          </w:p>
        </w:tc>
        <w:tc>
          <w:tcPr>
            <w:tcW w:w="1843" w:type="dxa"/>
            <w:vAlign w:val="center"/>
          </w:tcPr>
          <w:p w14:paraId="24C0B08C"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Tomáš Kysela,</w:t>
            </w:r>
          </w:p>
          <w:p w14:paraId="0F41BEEF"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Viera Hainzl,</w:t>
            </w:r>
          </w:p>
          <w:p w14:paraId="684682A8"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Martin Bezek,</w:t>
            </w:r>
          </w:p>
          <w:p w14:paraId="740F4AD5"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Peter Ďurica,</w:t>
            </w:r>
          </w:p>
          <w:p w14:paraId="09B6CB7D"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Juraj Kodýdek,</w:t>
            </w:r>
          </w:p>
          <w:p w14:paraId="44A9227F"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Silvia Drahošová,</w:t>
            </w:r>
          </w:p>
          <w:p w14:paraId="279D42CC"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Pavol Bandura,</w:t>
            </w:r>
          </w:p>
          <w:p w14:paraId="57184BB9"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Daniel Vančo,</w:t>
            </w:r>
          </w:p>
          <w:p w14:paraId="5A1DDA36"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Pavel Guláš, Richard Kiškovač</w:t>
            </w:r>
          </w:p>
        </w:tc>
        <w:tc>
          <w:tcPr>
            <w:tcW w:w="1843" w:type="dxa"/>
            <w:vAlign w:val="center"/>
          </w:tcPr>
          <w:p w14:paraId="464939EF"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Peter Helexa,</w:t>
            </w:r>
          </w:p>
          <w:p w14:paraId="02406A62"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Martina Slabejová</w:t>
            </w:r>
          </w:p>
        </w:tc>
        <w:tc>
          <w:tcPr>
            <w:tcW w:w="3402" w:type="dxa"/>
            <w:vAlign w:val="center"/>
          </w:tcPr>
          <w:p w14:paraId="7C3DDBEF" w14:textId="77777777" w:rsidR="003A461A" w:rsidRPr="0097577D" w:rsidRDefault="003A461A" w:rsidP="005216ED">
            <w:pPr>
              <w:keepNext/>
              <w:keepLines/>
              <w:spacing w:after="0" w:line="240" w:lineRule="auto"/>
              <w:jc w:val="left"/>
              <w:outlineLvl w:val="1"/>
              <w:rPr>
                <w:rFonts w:ascii="Arial" w:hAnsi="Arial" w:cs="Arial"/>
                <w:sz w:val="20"/>
                <w:szCs w:val="20"/>
              </w:rPr>
            </w:pPr>
            <w:r w:rsidRPr="0097577D">
              <w:rPr>
                <w:rFonts w:ascii="Arial" w:hAnsi="Arial" w:cs="Arial"/>
                <w:sz w:val="20"/>
                <w:szCs w:val="20"/>
              </w:rPr>
              <w:t>Zapracovanie interných pripomienok ÚPVII.</w:t>
            </w:r>
          </w:p>
        </w:tc>
      </w:tr>
    </w:tbl>
    <w:p w14:paraId="54EACDFE" w14:textId="77777777" w:rsidR="00A533E7" w:rsidRPr="0097577D" w:rsidRDefault="00A533E7" w:rsidP="00A533E7">
      <w:pPr>
        <w:rPr>
          <w:rFonts w:ascii="Arial" w:hAnsi="Arial" w:cs="Arial"/>
        </w:rPr>
      </w:pPr>
      <w:bookmarkStart w:id="7" w:name="_Prehľad_aktérov_a"/>
      <w:bookmarkEnd w:id="7"/>
    </w:p>
    <w:p w14:paraId="4EED747F" w14:textId="77777777" w:rsidR="00A533E7" w:rsidRPr="0097577D" w:rsidRDefault="00A533E7" w:rsidP="00A533E7">
      <w:pPr>
        <w:rPr>
          <w:rFonts w:ascii="Arial" w:hAnsi="Arial" w:cs="Arial"/>
        </w:rPr>
      </w:pPr>
    </w:p>
    <w:p w14:paraId="069B0335" w14:textId="77777777" w:rsidR="00A533E7" w:rsidRPr="0097577D" w:rsidRDefault="00A533E7" w:rsidP="00A533E7">
      <w:pPr>
        <w:rPr>
          <w:rFonts w:ascii="Arial" w:hAnsi="Arial" w:cs="Arial"/>
        </w:rPr>
      </w:pPr>
    </w:p>
    <w:p w14:paraId="03D6BE48" w14:textId="77777777" w:rsidR="00A533E7" w:rsidRPr="0097577D" w:rsidRDefault="00A533E7" w:rsidP="00A533E7">
      <w:pPr>
        <w:rPr>
          <w:rFonts w:ascii="Arial" w:hAnsi="Arial" w:cs="Arial"/>
        </w:rPr>
      </w:pPr>
    </w:p>
    <w:p w14:paraId="604E8235" w14:textId="77777777" w:rsidR="00A533E7" w:rsidRPr="0097577D" w:rsidRDefault="00A533E7" w:rsidP="00A533E7">
      <w:pPr>
        <w:rPr>
          <w:rFonts w:ascii="Arial" w:hAnsi="Arial" w:cs="Arial"/>
        </w:rPr>
      </w:pPr>
    </w:p>
    <w:p w14:paraId="3EE611FB" w14:textId="77777777" w:rsidR="00A533E7" w:rsidRPr="0097577D" w:rsidRDefault="00A533E7" w:rsidP="00A533E7">
      <w:pPr>
        <w:rPr>
          <w:rFonts w:ascii="Arial" w:hAnsi="Arial" w:cs="Arial"/>
        </w:rPr>
      </w:pPr>
    </w:p>
    <w:p w14:paraId="1B4CA526" w14:textId="77777777" w:rsidR="00A533E7" w:rsidRPr="0097577D" w:rsidRDefault="00A533E7" w:rsidP="00A533E7">
      <w:pPr>
        <w:rPr>
          <w:rFonts w:ascii="Arial" w:hAnsi="Arial" w:cs="Arial"/>
        </w:rPr>
      </w:pPr>
    </w:p>
    <w:p w14:paraId="666869E9" w14:textId="77777777" w:rsidR="00A533E7" w:rsidRPr="0097577D" w:rsidRDefault="00A533E7" w:rsidP="00A533E7">
      <w:pPr>
        <w:rPr>
          <w:rFonts w:ascii="Arial" w:hAnsi="Arial" w:cs="Arial"/>
        </w:rPr>
      </w:pPr>
    </w:p>
    <w:p w14:paraId="4EB3F7F2" w14:textId="77777777" w:rsidR="00A533E7" w:rsidRPr="0097577D" w:rsidRDefault="00A533E7" w:rsidP="00A533E7">
      <w:pPr>
        <w:rPr>
          <w:rFonts w:ascii="Arial" w:hAnsi="Arial" w:cs="Arial"/>
        </w:rPr>
      </w:pPr>
    </w:p>
    <w:p w14:paraId="693BD2C2" w14:textId="77777777" w:rsidR="00A533E7" w:rsidRPr="0097577D" w:rsidRDefault="00A533E7" w:rsidP="00A533E7">
      <w:pPr>
        <w:rPr>
          <w:rFonts w:ascii="Arial" w:hAnsi="Arial" w:cs="Arial"/>
        </w:rPr>
      </w:pPr>
    </w:p>
    <w:p w14:paraId="37114022" w14:textId="77777777" w:rsidR="00A533E7" w:rsidRPr="0097577D" w:rsidRDefault="00A533E7" w:rsidP="00A533E7">
      <w:pPr>
        <w:rPr>
          <w:rFonts w:ascii="Arial" w:hAnsi="Arial" w:cs="Arial"/>
        </w:rPr>
      </w:pPr>
    </w:p>
    <w:p w14:paraId="2BD62228" w14:textId="77777777" w:rsidR="00A533E7" w:rsidRPr="0097577D" w:rsidRDefault="00A533E7" w:rsidP="00A533E7">
      <w:pPr>
        <w:rPr>
          <w:rFonts w:ascii="Arial" w:hAnsi="Arial" w:cs="Arial"/>
        </w:rPr>
      </w:pPr>
    </w:p>
    <w:p w14:paraId="50E92F26" w14:textId="77777777" w:rsidR="00A533E7" w:rsidRPr="0097577D" w:rsidRDefault="00A533E7" w:rsidP="00A533E7">
      <w:pPr>
        <w:rPr>
          <w:rFonts w:ascii="Arial" w:hAnsi="Arial" w:cs="Arial"/>
        </w:rPr>
      </w:pPr>
    </w:p>
    <w:p w14:paraId="1CC29DBF" w14:textId="77777777" w:rsidR="00A533E7" w:rsidRPr="0097577D" w:rsidRDefault="00A533E7" w:rsidP="00A533E7">
      <w:pPr>
        <w:rPr>
          <w:rFonts w:ascii="Arial" w:hAnsi="Arial" w:cs="Arial"/>
        </w:rPr>
      </w:pPr>
    </w:p>
    <w:p w14:paraId="712A732A" w14:textId="77777777" w:rsidR="00A533E7" w:rsidRPr="0097577D" w:rsidRDefault="00A533E7" w:rsidP="00A533E7">
      <w:pPr>
        <w:rPr>
          <w:rFonts w:ascii="Arial" w:hAnsi="Arial" w:cs="Arial"/>
        </w:rPr>
      </w:pPr>
    </w:p>
    <w:p w14:paraId="0490F6BE" w14:textId="77777777" w:rsidR="00A533E7" w:rsidRPr="0097577D" w:rsidRDefault="00A533E7" w:rsidP="00A533E7">
      <w:pPr>
        <w:rPr>
          <w:rFonts w:ascii="Arial" w:hAnsi="Arial" w:cs="Arial"/>
        </w:rPr>
      </w:pPr>
    </w:p>
    <w:p w14:paraId="48567A77" w14:textId="77777777" w:rsidR="00A533E7" w:rsidRPr="0097577D" w:rsidRDefault="00A533E7" w:rsidP="68CA6FA4">
      <w:pPr>
        <w:pStyle w:val="TOCHeading"/>
        <w:spacing w:before="120" w:after="120" w:line="240" w:lineRule="auto"/>
        <w:rPr>
          <w:rFonts w:eastAsiaTheme="minorHAnsi" w:cs="Arial"/>
          <w:color w:val="auto"/>
          <w:sz w:val="22"/>
          <w:szCs w:val="22"/>
          <w:lang w:eastAsia="en-US"/>
        </w:rPr>
      </w:pPr>
    </w:p>
    <w:p w14:paraId="38A4FDD9" w14:textId="77777777" w:rsidR="00A533E7" w:rsidRPr="0097577D" w:rsidRDefault="00A533E7" w:rsidP="00A533E7">
      <w:pPr>
        <w:rPr>
          <w:rFonts w:ascii="Arial" w:hAnsi="Arial" w:cs="Arial"/>
        </w:rPr>
      </w:pPr>
    </w:p>
    <w:p w14:paraId="2CAB46C6" w14:textId="77777777" w:rsidR="00A533E7" w:rsidRPr="0097577D" w:rsidRDefault="00A533E7" w:rsidP="00A533E7">
      <w:pPr>
        <w:rPr>
          <w:rFonts w:ascii="Arial" w:hAnsi="Arial" w:cs="Arial"/>
        </w:rPr>
      </w:pPr>
    </w:p>
    <w:p w14:paraId="41C6E4B5" w14:textId="77777777" w:rsidR="00A533E7" w:rsidRPr="0097577D" w:rsidRDefault="00A533E7" w:rsidP="68CA6FA4">
      <w:pPr>
        <w:pStyle w:val="TOCHeading"/>
        <w:spacing w:before="120" w:after="120" w:line="240" w:lineRule="auto"/>
        <w:rPr>
          <w:rFonts w:eastAsiaTheme="minorHAnsi" w:cs="Arial"/>
          <w:color w:val="auto"/>
          <w:sz w:val="22"/>
          <w:szCs w:val="22"/>
          <w:lang w:eastAsia="en-US"/>
        </w:rPr>
      </w:pPr>
    </w:p>
    <w:p w14:paraId="0640D83D" w14:textId="77777777" w:rsidR="000F5063" w:rsidRPr="0097577D" w:rsidRDefault="000F5063" w:rsidP="000F5063"/>
    <w:p w14:paraId="00B43F88" w14:textId="77777777" w:rsidR="000F5063" w:rsidRPr="0097577D" w:rsidRDefault="000F5063" w:rsidP="000F5063"/>
    <w:p w14:paraId="1DF5EDB2" w14:textId="77777777" w:rsidR="00A533E7" w:rsidRPr="0097577D" w:rsidRDefault="00A533E7" w:rsidP="00A533E7">
      <w:pPr>
        <w:rPr>
          <w:rFonts w:ascii="Arial" w:hAnsi="Arial" w:cs="Arial"/>
        </w:rPr>
      </w:pPr>
    </w:p>
    <w:sdt>
      <w:sdtPr>
        <w:rPr>
          <w:rFonts w:ascii="Arial Narrow" w:eastAsiaTheme="minorHAnsi" w:hAnsi="Arial Narrow" w:cs="Arial"/>
          <w:color w:val="auto"/>
          <w:sz w:val="20"/>
          <w:szCs w:val="20"/>
          <w:lang w:eastAsia="en-US"/>
        </w:rPr>
        <w:id w:val="1872039171"/>
        <w:docPartObj>
          <w:docPartGallery w:val="Table of Contents"/>
          <w:docPartUnique/>
        </w:docPartObj>
      </w:sdtPr>
      <w:sdtEndPr>
        <w:rPr>
          <w:b/>
          <w:bCs/>
          <w:sz w:val="22"/>
          <w:szCs w:val="22"/>
        </w:rPr>
      </w:sdtEndPr>
      <w:sdtContent>
        <w:p w14:paraId="7EAC7C5C" w14:textId="77777777" w:rsidR="00E26157" w:rsidRPr="0097577D" w:rsidRDefault="68CA6FA4" w:rsidP="68CA6FA4">
          <w:pPr>
            <w:pStyle w:val="TOCHeading"/>
            <w:spacing w:before="120" w:after="120" w:line="240" w:lineRule="auto"/>
            <w:rPr>
              <w:rFonts w:eastAsia="Times New Roman" w:cs="Arial"/>
              <w:b/>
              <w:bCs/>
              <w:color w:val="5B9BD5" w:themeColor="accent1"/>
            </w:rPr>
          </w:pPr>
          <w:r w:rsidRPr="0097577D">
            <w:rPr>
              <w:rFonts w:eastAsiaTheme="minorEastAsia" w:cs="Arial"/>
              <w:b/>
              <w:bCs/>
              <w:color w:val="5B9BD5" w:themeColor="accent1"/>
              <w:lang w:eastAsia="en-US"/>
            </w:rPr>
            <w:t>Obsah</w:t>
          </w:r>
        </w:p>
        <w:p w14:paraId="5FAD4BD1" w14:textId="77777777" w:rsidR="004F3C71" w:rsidRPr="0097577D" w:rsidRDefault="00680C45">
          <w:pPr>
            <w:pStyle w:val="TOC1"/>
            <w:tabs>
              <w:tab w:val="left" w:pos="362"/>
            </w:tabs>
            <w:rPr>
              <w:rFonts w:asciiTheme="minorHAnsi" w:eastAsiaTheme="minorEastAsia" w:hAnsiTheme="minorHAnsi"/>
              <w:b w:val="0"/>
              <w:noProof w:val="0"/>
              <w:sz w:val="24"/>
              <w:szCs w:val="24"/>
              <w:lang w:eastAsia="ja-JP"/>
            </w:rPr>
          </w:pPr>
          <w:r w:rsidRPr="0097577D">
            <w:rPr>
              <w:rFonts w:asciiTheme="minorHAnsi" w:hAnsiTheme="minorHAnsi" w:cs="Arial"/>
              <w:noProof w:val="0"/>
              <w:color w:val="5B9BD5" w:themeColor="accent1"/>
              <w:sz w:val="32"/>
              <w:szCs w:val="32"/>
              <w:lang w:eastAsia="en-GB"/>
            </w:rPr>
            <w:fldChar w:fldCharType="begin"/>
          </w:r>
          <w:r w:rsidR="00E26157" w:rsidRPr="0097577D">
            <w:rPr>
              <w:rFonts w:cs="Arial"/>
              <w:noProof w:val="0"/>
              <w:color w:val="5B9BD5" w:themeColor="accent1"/>
              <w:sz w:val="32"/>
              <w:szCs w:val="32"/>
            </w:rPr>
            <w:instrText xml:space="preserve"> TOC \o "1-3" \h \z \u </w:instrText>
          </w:r>
          <w:r w:rsidRPr="0097577D">
            <w:rPr>
              <w:rFonts w:asciiTheme="minorHAnsi" w:hAnsiTheme="minorHAnsi" w:cs="Arial"/>
              <w:noProof w:val="0"/>
              <w:color w:val="5B9BD5" w:themeColor="accent1"/>
              <w:sz w:val="32"/>
              <w:szCs w:val="32"/>
              <w:lang w:eastAsia="en-GB"/>
            </w:rPr>
            <w:fldChar w:fldCharType="separate"/>
          </w:r>
          <w:r w:rsidR="004F3C71" w:rsidRPr="0097577D">
            <w:rPr>
              <w:rFonts w:cs="Arial"/>
              <w:noProof w:val="0"/>
            </w:rPr>
            <w:t>1</w:t>
          </w:r>
          <w:r w:rsidR="004F3C71" w:rsidRPr="0097577D">
            <w:rPr>
              <w:rFonts w:asciiTheme="minorHAnsi" w:eastAsiaTheme="minorEastAsia" w:hAnsiTheme="minorHAnsi"/>
              <w:b w:val="0"/>
              <w:noProof w:val="0"/>
              <w:sz w:val="24"/>
              <w:szCs w:val="24"/>
              <w:lang w:eastAsia="ja-JP"/>
            </w:rPr>
            <w:tab/>
          </w:r>
          <w:r w:rsidR="004F3C71" w:rsidRPr="0097577D">
            <w:rPr>
              <w:rFonts w:cs="Arial"/>
              <w:noProof w:val="0"/>
            </w:rPr>
            <w:t>Úvo</w:t>
          </w:r>
          <w:r w:rsidR="004F3C71" w:rsidRPr="0097577D">
            <w:rPr>
              <w:noProof w:val="0"/>
            </w:rPr>
            <w:t>d</w:t>
          </w:r>
          <w:r w:rsidR="004F3C71" w:rsidRPr="0097577D">
            <w:rPr>
              <w:noProof w:val="0"/>
            </w:rPr>
            <w:tab/>
          </w:r>
          <w:r w:rsidR="004F3C71" w:rsidRPr="0097577D">
            <w:rPr>
              <w:noProof w:val="0"/>
            </w:rPr>
            <w:fldChar w:fldCharType="begin"/>
          </w:r>
          <w:r w:rsidR="004F3C71" w:rsidRPr="0097577D">
            <w:rPr>
              <w:noProof w:val="0"/>
            </w:rPr>
            <w:instrText xml:space="preserve"> PAGEREF _Toc368292461 \h </w:instrText>
          </w:r>
          <w:r w:rsidR="004F3C71" w:rsidRPr="0097577D">
            <w:rPr>
              <w:noProof w:val="0"/>
            </w:rPr>
          </w:r>
          <w:r w:rsidR="004F3C71" w:rsidRPr="0097577D">
            <w:rPr>
              <w:noProof w:val="0"/>
            </w:rPr>
            <w:fldChar w:fldCharType="separate"/>
          </w:r>
          <w:r w:rsidR="004F3C71" w:rsidRPr="0097577D">
            <w:rPr>
              <w:noProof w:val="0"/>
            </w:rPr>
            <w:t>5</w:t>
          </w:r>
          <w:r w:rsidR="004F3C71" w:rsidRPr="0097577D">
            <w:rPr>
              <w:noProof w:val="0"/>
            </w:rPr>
            <w:fldChar w:fldCharType="end"/>
          </w:r>
        </w:p>
        <w:p w14:paraId="16427D80" w14:textId="77777777" w:rsidR="004F3C71" w:rsidRPr="0097577D" w:rsidRDefault="004F3C71">
          <w:pPr>
            <w:pStyle w:val="TOC1"/>
            <w:tabs>
              <w:tab w:val="left" w:pos="362"/>
            </w:tabs>
            <w:rPr>
              <w:rFonts w:asciiTheme="minorHAnsi" w:eastAsiaTheme="minorEastAsia" w:hAnsiTheme="minorHAnsi"/>
              <w:b w:val="0"/>
              <w:noProof w:val="0"/>
              <w:sz w:val="24"/>
              <w:szCs w:val="24"/>
              <w:lang w:eastAsia="ja-JP"/>
            </w:rPr>
          </w:pPr>
          <w:r w:rsidRPr="0097577D">
            <w:rPr>
              <w:rFonts w:cs="Arial"/>
              <w:noProof w:val="0"/>
            </w:rPr>
            <w:t>2</w:t>
          </w:r>
          <w:r w:rsidRPr="0097577D">
            <w:rPr>
              <w:rFonts w:asciiTheme="minorHAnsi" w:eastAsiaTheme="minorEastAsia" w:hAnsiTheme="minorHAnsi"/>
              <w:b w:val="0"/>
              <w:noProof w:val="0"/>
              <w:sz w:val="24"/>
              <w:szCs w:val="24"/>
              <w:lang w:eastAsia="ja-JP"/>
            </w:rPr>
            <w:tab/>
          </w:r>
          <w:r w:rsidRPr="0097577D">
            <w:rPr>
              <w:rFonts w:cs="Arial"/>
              <w:noProof w:val="0"/>
            </w:rPr>
            <w:t>Manažérske zhrnutie</w:t>
          </w:r>
          <w:r w:rsidRPr="0097577D">
            <w:rPr>
              <w:noProof w:val="0"/>
            </w:rPr>
            <w:tab/>
          </w:r>
          <w:r w:rsidRPr="0097577D">
            <w:rPr>
              <w:noProof w:val="0"/>
            </w:rPr>
            <w:fldChar w:fldCharType="begin"/>
          </w:r>
          <w:r w:rsidRPr="0097577D">
            <w:rPr>
              <w:noProof w:val="0"/>
            </w:rPr>
            <w:instrText xml:space="preserve"> PAGEREF _Toc368292462 \h </w:instrText>
          </w:r>
          <w:r w:rsidRPr="0097577D">
            <w:rPr>
              <w:noProof w:val="0"/>
            </w:rPr>
          </w:r>
          <w:r w:rsidRPr="0097577D">
            <w:rPr>
              <w:noProof w:val="0"/>
            </w:rPr>
            <w:fldChar w:fldCharType="separate"/>
          </w:r>
          <w:r w:rsidRPr="0097577D">
            <w:rPr>
              <w:noProof w:val="0"/>
            </w:rPr>
            <w:t>6</w:t>
          </w:r>
          <w:r w:rsidRPr="0097577D">
            <w:rPr>
              <w:noProof w:val="0"/>
            </w:rPr>
            <w:fldChar w:fldCharType="end"/>
          </w:r>
        </w:p>
        <w:p w14:paraId="0FD5528C" w14:textId="77777777" w:rsidR="004F3C71" w:rsidRPr="0097577D" w:rsidRDefault="004F3C71">
          <w:pPr>
            <w:pStyle w:val="TOC1"/>
            <w:tabs>
              <w:tab w:val="left" w:pos="362"/>
            </w:tabs>
            <w:rPr>
              <w:rFonts w:asciiTheme="minorHAnsi" w:eastAsiaTheme="minorEastAsia" w:hAnsiTheme="minorHAnsi"/>
              <w:b w:val="0"/>
              <w:noProof w:val="0"/>
              <w:sz w:val="24"/>
              <w:szCs w:val="24"/>
              <w:lang w:eastAsia="ja-JP"/>
            </w:rPr>
          </w:pPr>
          <w:r w:rsidRPr="0097577D">
            <w:rPr>
              <w:rFonts w:cs="Arial"/>
              <w:noProof w:val="0"/>
            </w:rPr>
            <w:t>3</w:t>
          </w:r>
          <w:r w:rsidRPr="0097577D">
            <w:rPr>
              <w:rFonts w:asciiTheme="minorHAnsi" w:eastAsiaTheme="minorEastAsia" w:hAnsiTheme="minorHAnsi"/>
              <w:b w:val="0"/>
              <w:noProof w:val="0"/>
              <w:sz w:val="24"/>
              <w:szCs w:val="24"/>
              <w:lang w:eastAsia="ja-JP"/>
            </w:rPr>
            <w:tab/>
          </w:r>
          <w:r w:rsidRPr="0097577D">
            <w:rPr>
              <w:rFonts w:cs="Arial"/>
              <w:noProof w:val="0"/>
            </w:rPr>
            <w:t>Lepšie dáta</w:t>
          </w:r>
          <w:r w:rsidRPr="0097577D">
            <w:rPr>
              <w:noProof w:val="0"/>
            </w:rPr>
            <w:tab/>
          </w:r>
          <w:r w:rsidRPr="0097577D">
            <w:rPr>
              <w:noProof w:val="0"/>
            </w:rPr>
            <w:fldChar w:fldCharType="begin"/>
          </w:r>
          <w:r w:rsidRPr="0097577D">
            <w:rPr>
              <w:noProof w:val="0"/>
            </w:rPr>
            <w:instrText xml:space="preserve"> PAGEREF _Toc368292463 \h </w:instrText>
          </w:r>
          <w:r w:rsidRPr="0097577D">
            <w:rPr>
              <w:noProof w:val="0"/>
            </w:rPr>
          </w:r>
          <w:r w:rsidRPr="0097577D">
            <w:rPr>
              <w:noProof w:val="0"/>
            </w:rPr>
            <w:fldChar w:fldCharType="separate"/>
          </w:r>
          <w:r w:rsidRPr="0097577D">
            <w:rPr>
              <w:noProof w:val="0"/>
            </w:rPr>
            <w:t>19</w:t>
          </w:r>
          <w:r w:rsidRPr="0097577D">
            <w:rPr>
              <w:noProof w:val="0"/>
            </w:rPr>
            <w:fldChar w:fldCharType="end"/>
          </w:r>
        </w:p>
        <w:p w14:paraId="05CC7D6F"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3.1</w:t>
          </w:r>
          <w:r w:rsidRPr="0097577D">
            <w:rPr>
              <w:rFonts w:eastAsiaTheme="minorEastAsia" w:cstheme="minorBidi"/>
              <w:b w:val="0"/>
              <w:bCs w:val="0"/>
              <w:sz w:val="24"/>
              <w:szCs w:val="24"/>
              <w:lang w:val="sk-SK" w:eastAsia="ja-JP"/>
            </w:rPr>
            <w:tab/>
          </w:r>
          <w:r w:rsidRPr="0097577D">
            <w:rPr>
              <w:rFonts w:ascii="Arial" w:hAnsi="Arial" w:cs="Arial"/>
              <w:lang w:val="sk-SK"/>
            </w:rPr>
            <w:t>1x a dosť</w:t>
          </w:r>
          <w:r w:rsidRPr="0097577D">
            <w:rPr>
              <w:lang w:val="sk-SK"/>
            </w:rPr>
            <w:tab/>
          </w:r>
          <w:r w:rsidRPr="0097577D">
            <w:rPr>
              <w:lang w:val="sk-SK"/>
            </w:rPr>
            <w:fldChar w:fldCharType="begin"/>
          </w:r>
          <w:r w:rsidRPr="0097577D">
            <w:rPr>
              <w:lang w:val="sk-SK"/>
            </w:rPr>
            <w:instrText xml:space="preserve"> PAGEREF _Toc368292464 \h </w:instrText>
          </w:r>
          <w:r w:rsidRPr="0097577D">
            <w:rPr>
              <w:lang w:val="sk-SK"/>
            </w:rPr>
          </w:r>
          <w:r w:rsidRPr="0097577D">
            <w:rPr>
              <w:lang w:val="sk-SK"/>
            </w:rPr>
            <w:fldChar w:fldCharType="separate"/>
          </w:r>
          <w:r w:rsidRPr="0097577D">
            <w:rPr>
              <w:lang w:val="sk-SK"/>
            </w:rPr>
            <w:t>19</w:t>
          </w:r>
          <w:r w:rsidRPr="0097577D">
            <w:rPr>
              <w:lang w:val="sk-SK"/>
            </w:rPr>
            <w:fldChar w:fldCharType="end"/>
          </w:r>
        </w:p>
        <w:p w14:paraId="10F4C420"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3.1.1</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Správa referenčných údajov</w:t>
          </w:r>
          <w:r w:rsidRPr="0097577D">
            <w:rPr>
              <w:noProof w:val="0"/>
              <w:lang w:val="sk-SK"/>
            </w:rPr>
            <w:tab/>
          </w:r>
          <w:r w:rsidRPr="0097577D">
            <w:rPr>
              <w:noProof w:val="0"/>
              <w:lang w:val="sk-SK"/>
            </w:rPr>
            <w:fldChar w:fldCharType="begin"/>
          </w:r>
          <w:r w:rsidRPr="0097577D">
            <w:rPr>
              <w:noProof w:val="0"/>
              <w:lang w:val="sk-SK"/>
            </w:rPr>
            <w:instrText xml:space="preserve"> PAGEREF _Toc368292465 \h </w:instrText>
          </w:r>
          <w:r w:rsidRPr="0097577D">
            <w:rPr>
              <w:noProof w:val="0"/>
              <w:lang w:val="sk-SK"/>
            </w:rPr>
          </w:r>
          <w:r w:rsidRPr="0097577D">
            <w:rPr>
              <w:noProof w:val="0"/>
              <w:lang w:val="sk-SK"/>
            </w:rPr>
            <w:fldChar w:fldCharType="separate"/>
          </w:r>
          <w:r w:rsidRPr="0097577D">
            <w:rPr>
              <w:noProof w:val="0"/>
              <w:lang w:val="sk-SK"/>
            </w:rPr>
            <w:t>21</w:t>
          </w:r>
          <w:r w:rsidRPr="0097577D">
            <w:rPr>
              <w:noProof w:val="0"/>
              <w:lang w:val="sk-SK"/>
            </w:rPr>
            <w:fldChar w:fldCharType="end"/>
          </w:r>
        </w:p>
        <w:p w14:paraId="1914A6F7"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3.1.2</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Správa priestorových aktivít</w:t>
          </w:r>
          <w:r w:rsidRPr="0097577D">
            <w:rPr>
              <w:noProof w:val="0"/>
              <w:lang w:val="sk-SK"/>
            </w:rPr>
            <w:tab/>
          </w:r>
          <w:r w:rsidRPr="0097577D">
            <w:rPr>
              <w:noProof w:val="0"/>
              <w:lang w:val="sk-SK"/>
            </w:rPr>
            <w:fldChar w:fldCharType="begin"/>
          </w:r>
          <w:r w:rsidRPr="0097577D">
            <w:rPr>
              <w:noProof w:val="0"/>
              <w:lang w:val="sk-SK"/>
            </w:rPr>
            <w:instrText xml:space="preserve"> PAGEREF _Toc368292466 \h </w:instrText>
          </w:r>
          <w:r w:rsidRPr="0097577D">
            <w:rPr>
              <w:noProof w:val="0"/>
              <w:lang w:val="sk-SK"/>
            </w:rPr>
          </w:r>
          <w:r w:rsidRPr="0097577D">
            <w:rPr>
              <w:noProof w:val="0"/>
              <w:lang w:val="sk-SK"/>
            </w:rPr>
            <w:fldChar w:fldCharType="separate"/>
          </w:r>
          <w:r w:rsidRPr="0097577D">
            <w:rPr>
              <w:noProof w:val="0"/>
              <w:lang w:val="sk-SK"/>
            </w:rPr>
            <w:t>22</w:t>
          </w:r>
          <w:r w:rsidRPr="0097577D">
            <w:rPr>
              <w:noProof w:val="0"/>
              <w:lang w:val="sk-SK"/>
            </w:rPr>
            <w:fldChar w:fldCharType="end"/>
          </w:r>
        </w:p>
        <w:p w14:paraId="48561311"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3.1.3</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Klasifikácia a kategorizácia</w:t>
          </w:r>
          <w:r w:rsidRPr="0097577D">
            <w:rPr>
              <w:noProof w:val="0"/>
              <w:lang w:val="sk-SK"/>
            </w:rPr>
            <w:tab/>
          </w:r>
          <w:r w:rsidRPr="0097577D">
            <w:rPr>
              <w:noProof w:val="0"/>
              <w:lang w:val="sk-SK"/>
            </w:rPr>
            <w:fldChar w:fldCharType="begin"/>
          </w:r>
          <w:r w:rsidRPr="0097577D">
            <w:rPr>
              <w:noProof w:val="0"/>
              <w:lang w:val="sk-SK"/>
            </w:rPr>
            <w:instrText xml:space="preserve"> PAGEREF _Toc368292467 \h </w:instrText>
          </w:r>
          <w:r w:rsidRPr="0097577D">
            <w:rPr>
              <w:noProof w:val="0"/>
              <w:lang w:val="sk-SK"/>
            </w:rPr>
          </w:r>
          <w:r w:rsidRPr="0097577D">
            <w:rPr>
              <w:noProof w:val="0"/>
              <w:lang w:val="sk-SK"/>
            </w:rPr>
            <w:fldChar w:fldCharType="separate"/>
          </w:r>
          <w:r w:rsidRPr="0097577D">
            <w:rPr>
              <w:noProof w:val="0"/>
              <w:lang w:val="sk-SK"/>
            </w:rPr>
            <w:t>23</w:t>
          </w:r>
          <w:r w:rsidRPr="0097577D">
            <w:rPr>
              <w:noProof w:val="0"/>
              <w:lang w:val="sk-SK"/>
            </w:rPr>
            <w:fldChar w:fldCharType="end"/>
          </w:r>
        </w:p>
        <w:p w14:paraId="29265C01"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3.1.4</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Prepojenie údajov</w:t>
          </w:r>
          <w:r w:rsidRPr="0097577D">
            <w:rPr>
              <w:noProof w:val="0"/>
              <w:lang w:val="sk-SK"/>
            </w:rPr>
            <w:tab/>
          </w:r>
          <w:r w:rsidRPr="0097577D">
            <w:rPr>
              <w:noProof w:val="0"/>
              <w:lang w:val="sk-SK"/>
            </w:rPr>
            <w:fldChar w:fldCharType="begin"/>
          </w:r>
          <w:r w:rsidRPr="0097577D">
            <w:rPr>
              <w:noProof w:val="0"/>
              <w:lang w:val="sk-SK"/>
            </w:rPr>
            <w:instrText xml:space="preserve"> PAGEREF _Toc368292468 \h </w:instrText>
          </w:r>
          <w:r w:rsidRPr="0097577D">
            <w:rPr>
              <w:noProof w:val="0"/>
              <w:lang w:val="sk-SK"/>
            </w:rPr>
          </w:r>
          <w:r w:rsidRPr="0097577D">
            <w:rPr>
              <w:noProof w:val="0"/>
              <w:lang w:val="sk-SK"/>
            </w:rPr>
            <w:fldChar w:fldCharType="separate"/>
          </w:r>
          <w:r w:rsidRPr="0097577D">
            <w:rPr>
              <w:noProof w:val="0"/>
              <w:lang w:val="sk-SK"/>
            </w:rPr>
            <w:t>24</w:t>
          </w:r>
          <w:r w:rsidRPr="0097577D">
            <w:rPr>
              <w:noProof w:val="0"/>
              <w:lang w:val="sk-SK"/>
            </w:rPr>
            <w:fldChar w:fldCharType="end"/>
          </w:r>
        </w:p>
        <w:p w14:paraId="3FA44A43"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3.1.5</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Elektronizácia registrov</w:t>
          </w:r>
          <w:r w:rsidRPr="0097577D">
            <w:rPr>
              <w:noProof w:val="0"/>
              <w:lang w:val="sk-SK"/>
            </w:rPr>
            <w:tab/>
          </w:r>
          <w:r w:rsidRPr="0097577D">
            <w:rPr>
              <w:noProof w:val="0"/>
              <w:lang w:val="sk-SK"/>
            </w:rPr>
            <w:fldChar w:fldCharType="begin"/>
          </w:r>
          <w:r w:rsidRPr="0097577D">
            <w:rPr>
              <w:noProof w:val="0"/>
              <w:lang w:val="sk-SK"/>
            </w:rPr>
            <w:instrText xml:space="preserve"> PAGEREF _Toc368292469 \h </w:instrText>
          </w:r>
          <w:r w:rsidRPr="0097577D">
            <w:rPr>
              <w:noProof w:val="0"/>
              <w:lang w:val="sk-SK"/>
            </w:rPr>
          </w:r>
          <w:r w:rsidRPr="0097577D">
            <w:rPr>
              <w:noProof w:val="0"/>
              <w:lang w:val="sk-SK"/>
            </w:rPr>
            <w:fldChar w:fldCharType="separate"/>
          </w:r>
          <w:r w:rsidRPr="0097577D">
            <w:rPr>
              <w:noProof w:val="0"/>
              <w:lang w:val="sk-SK"/>
            </w:rPr>
            <w:t>24</w:t>
          </w:r>
          <w:r w:rsidRPr="0097577D">
            <w:rPr>
              <w:noProof w:val="0"/>
              <w:lang w:val="sk-SK"/>
            </w:rPr>
            <w:fldChar w:fldCharType="end"/>
          </w:r>
        </w:p>
        <w:p w14:paraId="1CC1B326"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3.1.6</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Kvalita údajov</w:t>
          </w:r>
          <w:r w:rsidRPr="0097577D">
            <w:rPr>
              <w:noProof w:val="0"/>
              <w:lang w:val="sk-SK"/>
            </w:rPr>
            <w:tab/>
          </w:r>
          <w:r w:rsidRPr="0097577D">
            <w:rPr>
              <w:noProof w:val="0"/>
              <w:lang w:val="sk-SK"/>
            </w:rPr>
            <w:fldChar w:fldCharType="begin"/>
          </w:r>
          <w:r w:rsidRPr="0097577D">
            <w:rPr>
              <w:noProof w:val="0"/>
              <w:lang w:val="sk-SK"/>
            </w:rPr>
            <w:instrText xml:space="preserve"> PAGEREF _Toc368292470 \h </w:instrText>
          </w:r>
          <w:r w:rsidRPr="0097577D">
            <w:rPr>
              <w:noProof w:val="0"/>
              <w:lang w:val="sk-SK"/>
            </w:rPr>
          </w:r>
          <w:r w:rsidRPr="0097577D">
            <w:rPr>
              <w:noProof w:val="0"/>
              <w:lang w:val="sk-SK"/>
            </w:rPr>
            <w:fldChar w:fldCharType="separate"/>
          </w:r>
          <w:r w:rsidRPr="0097577D">
            <w:rPr>
              <w:noProof w:val="0"/>
              <w:lang w:val="sk-SK"/>
            </w:rPr>
            <w:t>25</w:t>
          </w:r>
          <w:r w:rsidRPr="0097577D">
            <w:rPr>
              <w:noProof w:val="0"/>
              <w:lang w:val="sk-SK"/>
            </w:rPr>
            <w:fldChar w:fldCharType="end"/>
          </w:r>
        </w:p>
        <w:p w14:paraId="4E02853B"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3.1.7</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Riadenie životného cyklu údajov</w:t>
          </w:r>
          <w:r w:rsidRPr="0097577D">
            <w:rPr>
              <w:noProof w:val="0"/>
              <w:lang w:val="sk-SK"/>
            </w:rPr>
            <w:tab/>
          </w:r>
          <w:r w:rsidRPr="0097577D">
            <w:rPr>
              <w:noProof w:val="0"/>
              <w:lang w:val="sk-SK"/>
            </w:rPr>
            <w:fldChar w:fldCharType="begin"/>
          </w:r>
          <w:r w:rsidRPr="0097577D">
            <w:rPr>
              <w:noProof w:val="0"/>
              <w:lang w:val="sk-SK"/>
            </w:rPr>
            <w:instrText xml:space="preserve"> PAGEREF _Toc368292471 \h </w:instrText>
          </w:r>
          <w:r w:rsidRPr="0097577D">
            <w:rPr>
              <w:noProof w:val="0"/>
              <w:lang w:val="sk-SK"/>
            </w:rPr>
          </w:r>
          <w:r w:rsidRPr="0097577D">
            <w:rPr>
              <w:noProof w:val="0"/>
              <w:lang w:val="sk-SK"/>
            </w:rPr>
            <w:fldChar w:fldCharType="separate"/>
          </w:r>
          <w:r w:rsidRPr="0097577D">
            <w:rPr>
              <w:noProof w:val="0"/>
              <w:lang w:val="sk-SK"/>
            </w:rPr>
            <w:t>26</w:t>
          </w:r>
          <w:r w:rsidRPr="0097577D">
            <w:rPr>
              <w:noProof w:val="0"/>
              <w:lang w:val="sk-SK"/>
            </w:rPr>
            <w:fldChar w:fldCharType="end"/>
          </w:r>
        </w:p>
        <w:p w14:paraId="51BE0CC3"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3.2</w:t>
          </w:r>
          <w:r w:rsidRPr="0097577D">
            <w:rPr>
              <w:rFonts w:eastAsiaTheme="minorEastAsia" w:cstheme="minorBidi"/>
              <w:b w:val="0"/>
              <w:bCs w:val="0"/>
              <w:sz w:val="24"/>
              <w:szCs w:val="24"/>
              <w:lang w:val="sk-SK" w:eastAsia="ja-JP"/>
            </w:rPr>
            <w:tab/>
          </w:r>
          <w:r w:rsidRPr="0097577D">
            <w:rPr>
              <w:rFonts w:ascii="Arial" w:hAnsi="Arial" w:cs="Arial"/>
              <w:lang w:val="sk-SK"/>
            </w:rPr>
            <w:t>Využívanie lepších údajov</w:t>
          </w:r>
          <w:r w:rsidRPr="0097577D">
            <w:rPr>
              <w:lang w:val="sk-SK"/>
            </w:rPr>
            <w:tab/>
          </w:r>
          <w:r w:rsidRPr="0097577D">
            <w:rPr>
              <w:lang w:val="sk-SK"/>
            </w:rPr>
            <w:fldChar w:fldCharType="begin"/>
          </w:r>
          <w:r w:rsidRPr="0097577D">
            <w:rPr>
              <w:lang w:val="sk-SK"/>
            </w:rPr>
            <w:instrText xml:space="preserve"> PAGEREF _Toc368292472 \h </w:instrText>
          </w:r>
          <w:r w:rsidRPr="0097577D">
            <w:rPr>
              <w:lang w:val="sk-SK"/>
            </w:rPr>
          </w:r>
          <w:r w:rsidRPr="0097577D">
            <w:rPr>
              <w:lang w:val="sk-SK"/>
            </w:rPr>
            <w:fldChar w:fldCharType="separate"/>
          </w:r>
          <w:r w:rsidRPr="0097577D">
            <w:rPr>
              <w:lang w:val="sk-SK"/>
            </w:rPr>
            <w:t>27</w:t>
          </w:r>
          <w:r w:rsidRPr="0097577D">
            <w:rPr>
              <w:lang w:val="sk-SK"/>
            </w:rPr>
            <w:fldChar w:fldCharType="end"/>
          </w:r>
        </w:p>
        <w:p w14:paraId="02FC7700"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3.2.1</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Poskytovanie užitočných otvorených údajov</w:t>
          </w:r>
          <w:r w:rsidRPr="0097577D">
            <w:rPr>
              <w:noProof w:val="0"/>
              <w:lang w:val="sk-SK"/>
            </w:rPr>
            <w:tab/>
          </w:r>
          <w:r w:rsidRPr="0097577D">
            <w:rPr>
              <w:noProof w:val="0"/>
              <w:lang w:val="sk-SK"/>
            </w:rPr>
            <w:fldChar w:fldCharType="begin"/>
          </w:r>
          <w:r w:rsidRPr="0097577D">
            <w:rPr>
              <w:noProof w:val="0"/>
              <w:lang w:val="sk-SK"/>
            </w:rPr>
            <w:instrText xml:space="preserve"> PAGEREF _Toc368292473 \h </w:instrText>
          </w:r>
          <w:r w:rsidRPr="0097577D">
            <w:rPr>
              <w:noProof w:val="0"/>
              <w:lang w:val="sk-SK"/>
            </w:rPr>
          </w:r>
          <w:r w:rsidRPr="0097577D">
            <w:rPr>
              <w:noProof w:val="0"/>
              <w:lang w:val="sk-SK"/>
            </w:rPr>
            <w:fldChar w:fldCharType="separate"/>
          </w:r>
          <w:r w:rsidRPr="0097577D">
            <w:rPr>
              <w:noProof w:val="0"/>
              <w:lang w:val="sk-SK"/>
            </w:rPr>
            <w:t>28</w:t>
          </w:r>
          <w:r w:rsidRPr="0097577D">
            <w:rPr>
              <w:noProof w:val="0"/>
              <w:lang w:val="sk-SK"/>
            </w:rPr>
            <w:fldChar w:fldCharType="end"/>
          </w:r>
        </w:p>
        <w:p w14:paraId="2A6DEC87"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3.2.2</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Služba „Moje dáta“ a správa údajov o subjekte</w:t>
          </w:r>
          <w:r w:rsidRPr="0097577D">
            <w:rPr>
              <w:noProof w:val="0"/>
              <w:lang w:val="sk-SK"/>
            </w:rPr>
            <w:tab/>
          </w:r>
          <w:r w:rsidRPr="0097577D">
            <w:rPr>
              <w:noProof w:val="0"/>
              <w:lang w:val="sk-SK"/>
            </w:rPr>
            <w:fldChar w:fldCharType="begin"/>
          </w:r>
          <w:r w:rsidRPr="0097577D">
            <w:rPr>
              <w:noProof w:val="0"/>
              <w:lang w:val="sk-SK"/>
            </w:rPr>
            <w:instrText xml:space="preserve"> PAGEREF _Toc368292474 \h </w:instrText>
          </w:r>
          <w:r w:rsidRPr="0097577D">
            <w:rPr>
              <w:noProof w:val="0"/>
              <w:lang w:val="sk-SK"/>
            </w:rPr>
          </w:r>
          <w:r w:rsidRPr="0097577D">
            <w:rPr>
              <w:noProof w:val="0"/>
              <w:lang w:val="sk-SK"/>
            </w:rPr>
            <w:fldChar w:fldCharType="separate"/>
          </w:r>
          <w:r w:rsidRPr="0097577D">
            <w:rPr>
              <w:noProof w:val="0"/>
              <w:lang w:val="sk-SK"/>
            </w:rPr>
            <w:t>29</w:t>
          </w:r>
          <w:r w:rsidRPr="0097577D">
            <w:rPr>
              <w:noProof w:val="0"/>
              <w:lang w:val="sk-SK"/>
            </w:rPr>
            <w:fldChar w:fldCharType="end"/>
          </w:r>
        </w:p>
        <w:p w14:paraId="5617D35B"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3.2.3</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Zabezpečenie zberu potrebných údajov</w:t>
          </w:r>
          <w:r w:rsidRPr="0097577D">
            <w:rPr>
              <w:noProof w:val="0"/>
              <w:lang w:val="sk-SK"/>
            </w:rPr>
            <w:tab/>
          </w:r>
          <w:r w:rsidRPr="0097577D">
            <w:rPr>
              <w:noProof w:val="0"/>
              <w:lang w:val="sk-SK"/>
            </w:rPr>
            <w:fldChar w:fldCharType="begin"/>
          </w:r>
          <w:r w:rsidRPr="0097577D">
            <w:rPr>
              <w:noProof w:val="0"/>
              <w:lang w:val="sk-SK"/>
            </w:rPr>
            <w:instrText xml:space="preserve"> PAGEREF _Toc368292475 \h </w:instrText>
          </w:r>
          <w:r w:rsidRPr="0097577D">
            <w:rPr>
              <w:noProof w:val="0"/>
              <w:lang w:val="sk-SK"/>
            </w:rPr>
          </w:r>
          <w:r w:rsidRPr="0097577D">
            <w:rPr>
              <w:noProof w:val="0"/>
              <w:lang w:val="sk-SK"/>
            </w:rPr>
            <w:fldChar w:fldCharType="separate"/>
          </w:r>
          <w:r w:rsidRPr="0097577D">
            <w:rPr>
              <w:noProof w:val="0"/>
              <w:lang w:val="sk-SK"/>
            </w:rPr>
            <w:t>30</w:t>
          </w:r>
          <w:r w:rsidRPr="0097577D">
            <w:rPr>
              <w:noProof w:val="0"/>
              <w:lang w:val="sk-SK"/>
            </w:rPr>
            <w:fldChar w:fldCharType="end"/>
          </w:r>
        </w:p>
        <w:p w14:paraId="6B143282"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3.2.4</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Vybudovanie predpokladov analytického spracovania údajov</w:t>
          </w:r>
          <w:r w:rsidRPr="0097577D">
            <w:rPr>
              <w:noProof w:val="0"/>
              <w:lang w:val="sk-SK"/>
            </w:rPr>
            <w:tab/>
          </w:r>
          <w:r w:rsidRPr="0097577D">
            <w:rPr>
              <w:noProof w:val="0"/>
              <w:lang w:val="sk-SK"/>
            </w:rPr>
            <w:fldChar w:fldCharType="begin"/>
          </w:r>
          <w:r w:rsidRPr="0097577D">
            <w:rPr>
              <w:noProof w:val="0"/>
              <w:lang w:val="sk-SK"/>
            </w:rPr>
            <w:instrText xml:space="preserve"> PAGEREF _Toc368292476 \h </w:instrText>
          </w:r>
          <w:r w:rsidRPr="0097577D">
            <w:rPr>
              <w:noProof w:val="0"/>
              <w:lang w:val="sk-SK"/>
            </w:rPr>
          </w:r>
          <w:r w:rsidRPr="0097577D">
            <w:rPr>
              <w:noProof w:val="0"/>
              <w:lang w:val="sk-SK"/>
            </w:rPr>
            <w:fldChar w:fldCharType="separate"/>
          </w:r>
          <w:r w:rsidRPr="0097577D">
            <w:rPr>
              <w:noProof w:val="0"/>
              <w:lang w:val="sk-SK"/>
            </w:rPr>
            <w:t>31</w:t>
          </w:r>
          <w:r w:rsidRPr="0097577D">
            <w:rPr>
              <w:noProof w:val="0"/>
              <w:lang w:val="sk-SK"/>
            </w:rPr>
            <w:fldChar w:fldCharType="end"/>
          </w:r>
        </w:p>
        <w:p w14:paraId="00E28703" w14:textId="77777777" w:rsidR="004F3C71" w:rsidRPr="0097577D" w:rsidRDefault="004F3C71">
          <w:pPr>
            <w:pStyle w:val="TOC1"/>
            <w:tabs>
              <w:tab w:val="left" w:pos="362"/>
            </w:tabs>
            <w:rPr>
              <w:rFonts w:asciiTheme="minorHAnsi" w:eastAsiaTheme="minorEastAsia" w:hAnsiTheme="minorHAnsi"/>
              <w:b w:val="0"/>
              <w:noProof w:val="0"/>
              <w:sz w:val="24"/>
              <w:szCs w:val="24"/>
              <w:lang w:eastAsia="ja-JP"/>
            </w:rPr>
          </w:pPr>
          <w:r w:rsidRPr="0097577D">
            <w:rPr>
              <w:rFonts w:cs="Arial"/>
              <w:noProof w:val="0"/>
            </w:rPr>
            <w:t>4</w:t>
          </w:r>
          <w:r w:rsidRPr="0097577D">
            <w:rPr>
              <w:rFonts w:asciiTheme="minorHAnsi" w:eastAsiaTheme="minorEastAsia" w:hAnsiTheme="minorHAnsi"/>
              <w:b w:val="0"/>
              <w:noProof w:val="0"/>
              <w:sz w:val="24"/>
              <w:szCs w:val="24"/>
              <w:lang w:eastAsia="ja-JP"/>
            </w:rPr>
            <w:tab/>
          </w:r>
          <w:r w:rsidRPr="0097577D">
            <w:rPr>
              <w:rFonts w:cs="Arial"/>
              <w:noProof w:val="0"/>
            </w:rPr>
            <w:t>Lepšie služby a odstránenie bariér jednotného digitálneho trhu</w:t>
          </w:r>
          <w:r w:rsidRPr="0097577D">
            <w:rPr>
              <w:noProof w:val="0"/>
            </w:rPr>
            <w:tab/>
          </w:r>
          <w:r w:rsidRPr="0097577D">
            <w:rPr>
              <w:noProof w:val="0"/>
            </w:rPr>
            <w:fldChar w:fldCharType="begin"/>
          </w:r>
          <w:r w:rsidRPr="0097577D">
            <w:rPr>
              <w:noProof w:val="0"/>
            </w:rPr>
            <w:instrText xml:space="preserve"> PAGEREF _Toc368292477 \h </w:instrText>
          </w:r>
          <w:r w:rsidRPr="0097577D">
            <w:rPr>
              <w:noProof w:val="0"/>
            </w:rPr>
          </w:r>
          <w:r w:rsidRPr="0097577D">
            <w:rPr>
              <w:noProof w:val="0"/>
            </w:rPr>
            <w:fldChar w:fldCharType="separate"/>
          </w:r>
          <w:r w:rsidRPr="0097577D">
            <w:rPr>
              <w:noProof w:val="0"/>
            </w:rPr>
            <w:t>33</w:t>
          </w:r>
          <w:r w:rsidRPr="0097577D">
            <w:rPr>
              <w:noProof w:val="0"/>
            </w:rPr>
            <w:fldChar w:fldCharType="end"/>
          </w:r>
        </w:p>
        <w:p w14:paraId="0D623338"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4.1</w:t>
          </w:r>
          <w:r w:rsidRPr="0097577D">
            <w:rPr>
              <w:rFonts w:eastAsiaTheme="minorEastAsia" w:cstheme="minorBidi"/>
              <w:b w:val="0"/>
              <w:bCs w:val="0"/>
              <w:sz w:val="24"/>
              <w:szCs w:val="24"/>
              <w:lang w:val="sk-SK" w:eastAsia="ja-JP"/>
            </w:rPr>
            <w:tab/>
          </w:r>
          <w:r w:rsidRPr="0097577D">
            <w:rPr>
              <w:rFonts w:ascii="Arial" w:hAnsi="Arial" w:cs="Arial"/>
              <w:lang w:val="sk-SK"/>
            </w:rPr>
            <w:t>Lepšie služby</w:t>
          </w:r>
          <w:r w:rsidRPr="0097577D">
            <w:rPr>
              <w:lang w:val="sk-SK"/>
            </w:rPr>
            <w:tab/>
          </w:r>
          <w:r w:rsidRPr="0097577D">
            <w:rPr>
              <w:lang w:val="sk-SK"/>
            </w:rPr>
            <w:fldChar w:fldCharType="begin"/>
          </w:r>
          <w:r w:rsidRPr="0097577D">
            <w:rPr>
              <w:lang w:val="sk-SK"/>
            </w:rPr>
            <w:instrText xml:space="preserve"> PAGEREF _Toc368292478 \h </w:instrText>
          </w:r>
          <w:r w:rsidRPr="0097577D">
            <w:rPr>
              <w:lang w:val="sk-SK"/>
            </w:rPr>
          </w:r>
          <w:r w:rsidRPr="0097577D">
            <w:rPr>
              <w:lang w:val="sk-SK"/>
            </w:rPr>
            <w:fldChar w:fldCharType="separate"/>
          </w:r>
          <w:r w:rsidRPr="0097577D">
            <w:rPr>
              <w:lang w:val="sk-SK"/>
            </w:rPr>
            <w:t>33</w:t>
          </w:r>
          <w:r w:rsidRPr="0097577D">
            <w:rPr>
              <w:lang w:val="sk-SK"/>
            </w:rPr>
            <w:fldChar w:fldCharType="end"/>
          </w:r>
        </w:p>
        <w:p w14:paraId="0B539682"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4.1.1</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Odstránenie bariér používania elektronických služieb</w:t>
          </w:r>
          <w:r w:rsidRPr="0097577D">
            <w:rPr>
              <w:noProof w:val="0"/>
              <w:lang w:val="sk-SK"/>
            </w:rPr>
            <w:tab/>
          </w:r>
          <w:r w:rsidRPr="0097577D">
            <w:rPr>
              <w:noProof w:val="0"/>
              <w:lang w:val="sk-SK"/>
            </w:rPr>
            <w:fldChar w:fldCharType="begin"/>
          </w:r>
          <w:r w:rsidRPr="0097577D">
            <w:rPr>
              <w:noProof w:val="0"/>
              <w:lang w:val="sk-SK"/>
            </w:rPr>
            <w:instrText xml:space="preserve"> PAGEREF _Toc368292479 \h </w:instrText>
          </w:r>
          <w:r w:rsidRPr="0097577D">
            <w:rPr>
              <w:noProof w:val="0"/>
              <w:lang w:val="sk-SK"/>
            </w:rPr>
          </w:r>
          <w:r w:rsidRPr="0097577D">
            <w:rPr>
              <w:noProof w:val="0"/>
              <w:lang w:val="sk-SK"/>
            </w:rPr>
            <w:fldChar w:fldCharType="separate"/>
          </w:r>
          <w:r w:rsidRPr="0097577D">
            <w:rPr>
              <w:noProof w:val="0"/>
              <w:lang w:val="sk-SK"/>
            </w:rPr>
            <w:t>35</w:t>
          </w:r>
          <w:r w:rsidRPr="0097577D">
            <w:rPr>
              <w:noProof w:val="0"/>
              <w:lang w:val="sk-SK"/>
            </w:rPr>
            <w:fldChar w:fldCharType="end"/>
          </w:r>
        </w:p>
        <w:p w14:paraId="20C1A9D2"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4.1.2</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Štát ako systémový integrátor lepších služieb</w:t>
          </w:r>
          <w:r w:rsidRPr="0097577D">
            <w:rPr>
              <w:noProof w:val="0"/>
              <w:lang w:val="sk-SK"/>
            </w:rPr>
            <w:tab/>
          </w:r>
          <w:r w:rsidRPr="0097577D">
            <w:rPr>
              <w:noProof w:val="0"/>
              <w:lang w:val="sk-SK"/>
            </w:rPr>
            <w:fldChar w:fldCharType="begin"/>
          </w:r>
          <w:r w:rsidRPr="0097577D">
            <w:rPr>
              <w:noProof w:val="0"/>
              <w:lang w:val="sk-SK"/>
            </w:rPr>
            <w:instrText xml:space="preserve"> PAGEREF _Toc368292480 \h </w:instrText>
          </w:r>
          <w:r w:rsidRPr="0097577D">
            <w:rPr>
              <w:noProof w:val="0"/>
              <w:lang w:val="sk-SK"/>
            </w:rPr>
          </w:r>
          <w:r w:rsidRPr="0097577D">
            <w:rPr>
              <w:noProof w:val="0"/>
              <w:lang w:val="sk-SK"/>
            </w:rPr>
            <w:fldChar w:fldCharType="separate"/>
          </w:r>
          <w:r w:rsidRPr="0097577D">
            <w:rPr>
              <w:noProof w:val="0"/>
              <w:lang w:val="sk-SK"/>
            </w:rPr>
            <w:t>36</w:t>
          </w:r>
          <w:r w:rsidRPr="0097577D">
            <w:rPr>
              <w:noProof w:val="0"/>
              <w:lang w:val="sk-SK"/>
            </w:rPr>
            <w:fldChar w:fldCharType="end"/>
          </w:r>
        </w:p>
        <w:p w14:paraId="409C9C0B"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4.1.3</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Vybudovanie predpokladov pre efektívnejšie poskytovanie služieb</w:t>
          </w:r>
          <w:r w:rsidRPr="0097577D">
            <w:rPr>
              <w:noProof w:val="0"/>
              <w:lang w:val="sk-SK"/>
            </w:rPr>
            <w:tab/>
          </w:r>
          <w:r w:rsidRPr="0097577D">
            <w:rPr>
              <w:noProof w:val="0"/>
              <w:lang w:val="sk-SK"/>
            </w:rPr>
            <w:fldChar w:fldCharType="begin"/>
          </w:r>
          <w:r w:rsidRPr="0097577D">
            <w:rPr>
              <w:noProof w:val="0"/>
              <w:lang w:val="sk-SK"/>
            </w:rPr>
            <w:instrText xml:space="preserve"> PAGEREF _Toc368292481 \h </w:instrText>
          </w:r>
          <w:r w:rsidRPr="0097577D">
            <w:rPr>
              <w:noProof w:val="0"/>
              <w:lang w:val="sk-SK"/>
            </w:rPr>
          </w:r>
          <w:r w:rsidRPr="0097577D">
            <w:rPr>
              <w:noProof w:val="0"/>
              <w:lang w:val="sk-SK"/>
            </w:rPr>
            <w:fldChar w:fldCharType="separate"/>
          </w:r>
          <w:r w:rsidRPr="0097577D">
            <w:rPr>
              <w:noProof w:val="0"/>
              <w:lang w:val="sk-SK"/>
            </w:rPr>
            <w:t>37</w:t>
          </w:r>
          <w:r w:rsidRPr="0097577D">
            <w:rPr>
              <w:noProof w:val="0"/>
              <w:lang w:val="sk-SK"/>
            </w:rPr>
            <w:fldChar w:fldCharType="end"/>
          </w:r>
        </w:p>
        <w:p w14:paraId="531B1D69"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4.1.4</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Zvyšovanie efektivity poskytovania služieb automatizáciou</w:t>
          </w:r>
          <w:r w:rsidRPr="0097577D">
            <w:rPr>
              <w:noProof w:val="0"/>
              <w:lang w:val="sk-SK"/>
            </w:rPr>
            <w:tab/>
          </w:r>
          <w:r w:rsidRPr="0097577D">
            <w:rPr>
              <w:noProof w:val="0"/>
              <w:lang w:val="sk-SK"/>
            </w:rPr>
            <w:fldChar w:fldCharType="begin"/>
          </w:r>
          <w:r w:rsidRPr="0097577D">
            <w:rPr>
              <w:noProof w:val="0"/>
              <w:lang w:val="sk-SK"/>
            </w:rPr>
            <w:instrText xml:space="preserve"> PAGEREF _Toc368292482 \h </w:instrText>
          </w:r>
          <w:r w:rsidRPr="0097577D">
            <w:rPr>
              <w:noProof w:val="0"/>
              <w:lang w:val="sk-SK"/>
            </w:rPr>
          </w:r>
          <w:r w:rsidRPr="0097577D">
            <w:rPr>
              <w:noProof w:val="0"/>
              <w:lang w:val="sk-SK"/>
            </w:rPr>
            <w:fldChar w:fldCharType="separate"/>
          </w:r>
          <w:r w:rsidRPr="0097577D">
            <w:rPr>
              <w:noProof w:val="0"/>
              <w:lang w:val="sk-SK"/>
            </w:rPr>
            <w:t>38</w:t>
          </w:r>
          <w:r w:rsidRPr="0097577D">
            <w:rPr>
              <w:noProof w:val="0"/>
              <w:lang w:val="sk-SK"/>
            </w:rPr>
            <w:fldChar w:fldCharType="end"/>
          </w:r>
        </w:p>
        <w:p w14:paraId="52442B59"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4.1.5</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Poskytovanie proaktívnych služieb a služieb komplex. životných situácií.</w:t>
          </w:r>
          <w:r w:rsidRPr="0097577D">
            <w:rPr>
              <w:noProof w:val="0"/>
              <w:lang w:val="sk-SK"/>
            </w:rPr>
            <w:tab/>
          </w:r>
          <w:r w:rsidRPr="0097577D">
            <w:rPr>
              <w:noProof w:val="0"/>
              <w:lang w:val="sk-SK"/>
            </w:rPr>
            <w:fldChar w:fldCharType="begin"/>
          </w:r>
          <w:r w:rsidRPr="0097577D">
            <w:rPr>
              <w:noProof w:val="0"/>
              <w:lang w:val="sk-SK"/>
            </w:rPr>
            <w:instrText xml:space="preserve"> PAGEREF _Toc368292483 \h </w:instrText>
          </w:r>
          <w:r w:rsidRPr="0097577D">
            <w:rPr>
              <w:noProof w:val="0"/>
              <w:lang w:val="sk-SK"/>
            </w:rPr>
          </w:r>
          <w:r w:rsidRPr="0097577D">
            <w:rPr>
              <w:noProof w:val="0"/>
              <w:lang w:val="sk-SK"/>
            </w:rPr>
            <w:fldChar w:fldCharType="separate"/>
          </w:r>
          <w:r w:rsidRPr="0097577D">
            <w:rPr>
              <w:noProof w:val="0"/>
              <w:lang w:val="sk-SK"/>
            </w:rPr>
            <w:t>39</w:t>
          </w:r>
          <w:r w:rsidRPr="0097577D">
            <w:rPr>
              <w:noProof w:val="0"/>
              <w:lang w:val="sk-SK"/>
            </w:rPr>
            <w:fldChar w:fldCharType="end"/>
          </w:r>
        </w:p>
        <w:p w14:paraId="1C3FC5E2"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4.2</w:t>
          </w:r>
          <w:r w:rsidRPr="0097577D">
            <w:rPr>
              <w:rFonts w:eastAsiaTheme="minorEastAsia" w:cstheme="minorBidi"/>
              <w:b w:val="0"/>
              <w:bCs w:val="0"/>
              <w:sz w:val="24"/>
              <w:szCs w:val="24"/>
              <w:lang w:val="sk-SK" w:eastAsia="ja-JP"/>
            </w:rPr>
            <w:tab/>
          </w:r>
          <w:r w:rsidRPr="0097577D">
            <w:rPr>
              <w:rFonts w:ascii="Arial" w:hAnsi="Arial" w:cs="Arial"/>
              <w:lang w:val="sk-SK"/>
            </w:rPr>
            <w:t>Inovatívne regulácie</w:t>
          </w:r>
          <w:r w:rsidRPr="0097577D">
            <w:rPr>
              <w:lang w:val="sk-SK"/>
            </w:rPr>
            <w:tab/>
          </w:r>
          <w:r w:rsidRPr="0097577D">
            <w:rPr>
              <w:lang w:val="sk-SK"/>
            </w:rPr>
            <w:fldChar w:fldCharType="begin"/>
          </w:r>
          <w:r w:rsidRPr="0097577D">
            <w:rPr>
              <w:lang w:val="sk-SK"/>
            </w:rPr>
            <w:instrText xml:space="preserve"> PAGEREF _Toc368292484 \h </w:instrText>
          </w:r>
          <w:r w:rsidRPr="0097577D">
            <w:rPr>
              <w:lang w:val="sk-SK"/>
            </w:rPr>
          </w:r>
          <w:r w:rsidRPr="0097577D">
            <w:rPr>
              <w:lang w:val="sk-SK"/>
            </w:rPr>
            <w:fldChar w:fldCharType="separate"/>
          </w:r>
          <w:r w:rsidRPr="0097577D">
            <w:rPr>
              <w:lang w:val="sk-SK"/>
            </w:rPr>
            <w:t>40</w:t>
          </w:r>
          <w:r w:rsidRPr="0097577D">
            <w:rPr>
              <w:lang w:val="sk-SK"/>
            </w:rPr>
            <w:fldChar w:fldCharType="end"/>
          </w:r>
        </w:p>
        <w:p w14:paraId="55972CB1"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4.2.1</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Transparentné monitorovanie efektivity a výkonnosti poskyt. služieb</w:t>
          </w:r>
          <w:r w:rsidRPr="0097577D">
            <w:rPr>
              <w:noProof w:val="0"/>
              <w:lang w:val="sk-SK"/>
            </w:rPr>
            <w:tab/>
          </w:r>
          <w:r w:rsidRPr="0097577D">
            <w:rPr>
              <w:noProof w:val="0"/>
              <w:lang w:val="sk-SK"/>
            </w:rPr>
            <w:fldChar w:fldCharType="begin"/>
          </w:r>
          <w:r w:rsidRPr="0097577D">
            <w:rPr>
              <w:noProof w:val="0"/>
              <w:lang w:val="sk-SK"/>
            </w:rPr>
            <w:instrText xml:space="preserve"> PAGEREF _Toc368292485 \h </w:instrText>
          </w:r>
          <w:r w:rsidRPr="0097577D">
            <w:rPr>
              <w:noProof w:val="0"/>
              <w:lang w:val="sk-SK"/>
            </w:rPr>
          </w:r>
          <w:r w:rsidRPr="0097577D">
            <w:rPr>
              <w:noProof w:val="0"/>
              <w:lang w:val="sk-SK"/>
            </w:rPr>
            <w:fldChar w:fldCharType="separate"/>
          </w:r>
          <w:r w:rsidRPr="0097577D">
            <w:rPr>
              <w:noProof w:val="0"/>
              <w:lang w:val="sk-SK"/>
            </w:rPr>
            <w:t>41</w:t>
          </w:r>
          <w:r w:rsidRPr="0097577D">
            <w:rPr>
              <w:noProof w:val="0"/>
              <w:lang w:val="sk-SK"/>
            </w:rPr>
            <w:fldChar w:fldCharType="end"/>
          </w:r>
        </w:p>
        <w:p w14:paraId="239A67FB"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4.2.2</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Zlepšovanie a zjednodušovanie služieb, zapojenie behaviorálnej vedy pri návrhu politík a regulácií.</w:t>
          </w:r>
          <w:r w:rsidRPr="0097577D">
            <w:rPr>
              <w:noProof w:val="0"/>
              <w:lang w:val="sk-SK"/>
            </w:rPr>
            <w:tab/>
          </w:r>
          <w:r w:rsidRPr="0097577D">
            <w:rPr>
              <w:noProof w:val="0"/>
              <w:lang w:val="sk-SK"/>
            </w:rPr>
            <w:fldChar w:fldCharType="begin"/>
          </w:r>
          <w:r w:rsidRPr="0097577D">
            <w:rPr>
              <w:noProof w:val="0"/>
              <w:lang w:val="sk-SK"/>
            </w:rPr>
            <w:instrText xml:space="preserve"> PAGEREF _Toc368292486 \h </w:instrText>
          </w:r>
          <w:r w:rsidRPr="0097577D">
            <w:rPr>
              <w:noProof w:val="0"/>
              <w:lang w:val="sk-SK"/>
            </w:rPr>
          </w:r>
          <w:r w:rsidRPr="0097577D">
            <w:rPr>
              <w:noProof w:val="0"/>
              <w:lang w:val="sk-SK"/>
            </w:rPr>
            <w:fldChar w:fldCharType="separate"/>
          </w:r>
          <w:r w:rsidRPr="0097577D">
            <w:rPr>
              <w:noProof w:val="0"/>
              <w:lang w:val="sk-SK"/>
            </w:rPr>
            <w:t>42</w:t>
          </w:r>
          <w:r w:rsidRPr="0097577D">
            <w:rPr>
              <w:noProof w:val="0"/>
              <w:lang w:val="sk-SK"/>
            </w:rPr>
            <w:fldChar w:fldCharType="end"/>
          </w:r>
        </w:p>
        <w:p w14:paraId="7593CE50"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4.2.3</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Využitie analytického spracovania údajov</w:t>
          </w:r>
          <w:r w:rsidRPr="0097577D">
            <w:rPr>
              <w:noProof w:val="0"/>
              <w:lang w:val="sk-SK"/>
            </w:rPr>
            <w:tab/>
          </w:r>
          <w:r w:rsidRPr="0097577D">
            <w:rPr>
              <w:noProof w:val="0"/>
              <w:lang w:val="sk-SK"/>
            </w:rPr>
            <w:fldChar w:fldCharType="begin"/>
          </w:r>
          <w:r w:rsidRPr="0097577D">
            <w:rPr>
              <w:noProof w:val="0"/>
              <w:lang w:val="sk-SK"/>
            </w:rPr>
            <w:instrText xml:space="preserve"> PAGEREF _Toc368292487 \h </w:instrText>
          </w:r>
          <w:r w:rsidRPr="0097577D">
            <w:rPr>
              <w:noProof w:val="0"/>
              <w:lang w:val="sk-SK"/>
            </w:rPr>
          </w:r>
          <w:r w:rsidRPr="0097577D">
            <w:rPr>
              <w:noProof w:val="0"/>
              <w:lang w:val="sk-SK"/>
            </w:rPr>
            <w:fldChar w:fldCharType="separate"/>
          </w:r>
          <w:r w:rsidRPr="0097577D">
            <w:rPr>
              <w:noProof w:val="0"/>
              <w:lang w:val="sk-SK"/>
            </w:rPr>
            <w:t>43</w:t>
          </w:r>
          <w:r w:rsidRPr="0097577D">
            <w:rPr>
              <w:noProof w:val="0"/>
              <w:lang w:val="sk-SK"/>
            </w:rPr>
            <w:fldChar w:fldCharType="end"/>
          </w:r>
        </w:p>
        <w:p w14:paraId="425ED3DD"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4.2.4</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Zvyšovanie operatívnej výkonnosti verejnej správy (využívaním údajov)</w:t>
          </w:r>
          <w:r w:rsidRPr="0097577D">
            <w:rPr>
              <w:noProof w:val="0"/>
              <w:lang w:val="sk-SK"/>
            </w:rPr>
            <w:tab/>
          </w:r>
          <w:r w:rsidRPr="0097577D">
            <w:rPr>
              <w:noProof w:val="0"/>
              <w:lang w:val="sk-SK"/>
            </w:rPr>
            <w:fldChar w:fldCharType="begin"/>
          </w:r>
          <w:r w:rsidRPr="0097577D">
            <w:rPr>
              <w:noProof w:val="0"/>
              <w:lang w:val="sk-SK"/>
            </w:rPr>
            <w:instrText xml:space="preserve"> PAGEREF _Toc368292488 \h </w:instrText>
          </w:r>
          <w:r w:rsidRPr="0097577D">
            <w:rPr>
              <w:noProof w:val="0"/>
              <w:lang w:val="sk-SK"/>
            </w:rPr>
          </w:r>
          <w:r w:rsidRPr="0097577D">
            <w:rPr>
              <w:noProof w:val="0"/>
              <w:lang w:val="sk-SK"/>
            </w:rPr>
            <w:fldChar w:fldCharType="separate"/>
          </w:r>
          <w:r w:rsidRPr="0097577D">
            <w:rPr>
              <w:noProof w:val="0"/>
              <w:lang w:val="sk-SK"/>
            </w:rPr>
            <w:t>43</w:t>
          </w:r>
          <w:r w:rsidRPr="0097577D">
            <w:rPr>
              <w:noProof w:val="0"/>
              <w:lang w:val="sk-SK"/>
            </w:rPr>
            <w:fldChar w:fldCharType="end"/>
          </w:r>
        </w:p>
        <w:p w14:paraId="4AF2A86A" w14:textId="77777777" w:rsidR="004F3C71" w:rsidRPr="0097577D" w:rsidRDefault="004F3C71">
          <w:pPr>
            <w:pStyle w:val="TOC1"/>
            <w:tabs>
              <w:tab w:val="left" w:pos="362"/>
            </w:tabs>
            <w:rPr>
              <w:rFonts w:asciiTheme="minorHAnsi" w:eastAsiaTheme="minorEastAsia" w:hAnsiTheme="minorHAnsi"/>
              <w:b w:val="0"/>
              <w:noProof w:val="0"/>
              <w:sz w:val="24"/>
              <w:szCs w:val="24"/>
              <w:lang w:eastAsia="ja-JP"/>
            </w:rPr>
          </w:pPr>
          <w:r w:rsidRPr="0097577D">
            <w:rPr>
              <w:rFonts w:cs="Arial"/>
              <w:noProof w:val="0"/>
            </w:rPr>
            <w:t>5</w:t>
          </w:r>
          <w:r w:rsidRPr="0097577D">
            <w:rPr>
              <w:rFonts w:asciiTheme="minorHAnsi" w:eastAsiaTheme="minorEastAsia" w:hAnsiTheme="minorHAnsi"/>
              <w:b w:val="0"/>
              <w:noProof w:val="0"/>
              <w:sz w:val="24"/>
              <w:szCs w:val="24"/>
              <w:lang w:eastAsia="ja-JP"/>
            </w:rPr>
            <w:tab/>
          </w:r>
          <w:r w:rsidRPr="0097577D">
            <w:rPr>
              <w:rFonts w:cs="Arial"/>
              <w:noProof w:val="0"/>
            </w:rPr>
            <w:t>Optimalizácia IKT OVM využitím DC štátu („cloud only“)</w:t>
          </w:r>
          <w:r w:rsidRPr="0097577D">
            <w:rPr>
              <w:noProof w:val="0"/>
            </w:rPr>
            <w:tab/>
          </w:r>
          <w:r w:rsidRPr="0097577D">
            <w:rPr>
              <w:noProof w:val="0"/>
            </w:rPr>
            <w:fldChar w:fldCharType="begin"/>
          </w:r>
          <w:r w:rsidRPr="0097577D">
            <w:rPr>
              <w:noProof w:val="0"/>
            </w:rPr>
            <w:instrText xml:space="preserve"> PAGEREF _Toc368292489 \h </w:instrText>
          </w:r>
          <w:r w:rsidRPr="0097577D">
            <w:rPr>
              <w:noProof w:val="0"/>
            </w:rPr>
          </w:r>
          <w:r w:rsidRPr="0097577D">
            <w:rPr>
              <w:noProof w:val="0"/>
            </w:rPr>
            <w:fldChar w:fldCharType="separate"/>
          </w:r>
          <w:r w:rsidRPr="0097577D">
            <w:rPr>
              <w:noProof w:val="0"/>
            </w:rPr>
            <w:t>46</w:t>
          </w:r>
          <w:r w:rsidRPr="0097577D">
            <w:rPr>
              <w:noProof w:val="0"/>
            </w:rPr>
            <w:fldChar w:fldCharType="end"/>
          </w:r>
        </w:p>
        <w:p w14:paraId="5A33D042"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5.1</w:t>
          </w:r>
          <w:r w:rsidRPr="0097577D">
            <w:rPr>
              <w:rFonts w:eastAsiaTheme="minorEastAsia" w:cstheme="minorBidi"/>
              <w:b w:val="0"/>
              <w:bCs w:val="0"/>
              <w:sz w:val="24"/>
              <w:szCs w:val="24"/>
              <w:lang w:val="sk-SK" w:eastAsia="ja-JP"/>
            </w:rPr>
            <w:tab/>
          </w:r>
          <w:r w:rsidRPr="0097577D">
            <w:rPr>
              <w:rFonts w:ascii="Arial" w:hAnsi="Arial" w:cs="Arial"/>
              <w:lang w:val="sk-SK"/>
            </w:rPr>
            <w:t>Vládny cloud</w:t>
          </w:r>
          <w:r w:rsidRPr="0097577D">
            <w:rPr>
              <w:lang w:val="sk-SK"/>
            </w:rPr>
            <w:tab/>
          </w:r>
          <w:r w:rsidRPr="0097577D">
            <w:rPr>
              <w:lang w:val="sk-SK"/>
            </w:rPr>
            <w:fldChar w:fldCharType="begin"/>
          </w:r>
          <w:r w:rsidRPr="0097577D">
            <w:rPr>
              <w:lang w:val="sk-SK"/>
            </w:rPr>
            <w:instrText xml:space="preserve"> PAGEREF _Toc368292490 \h </w:instrText>
          </w:r>
          <w:r w:rsidRPr="0097577D">
            <w:rPr>
              <w:lang w:val="sk-SK"/>
            </w:rPr>
          </w:r>
          <w:r w:rsidRPr="0097577D">
            <w:rPr>
              <w:lang w:val="sk-SK"/>
            </w:rPr>
            <w:fldChar w:fldCharType="separate"/>
          </w:r>
          <w:r w:rsidRPr="0097577D">
            <w:rPr>
              <w:lang w:val="sk-SK"/>
            </w:rPr>
            <w:t>46</w:t>
          </w:r>
          <w:r w:rsidRPr="0097577D">
            <w:rPr>
              <w:lang w:val="sk-SK"/>
            </w:rPr>
            <w:fldChar w:fldCharType="end"/>
          </w:r>
        </w:p>
        <w:p w14:paraId="10C96772"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5.1.1</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IaaS vládneho cloudu</w:t>
          </w:r>
          <w:r w:rsidRPr="0097577D">
            <w:rPr>
              <w:noProof w:val="0"/>
              <w:lang w:val="sk-SK"/>
            </w:rPr>
            <w:tab/>
          </w:r>
          <w:r w:rsidRPr="0097577D">
            <w:rPr>
              <w:noProof w:val="0"/>
              <w:lang w:val="sk-SK"/>
            </w:rPr>
            <w:fldChar w:fldCharType="begin"/>
          </w:r>
          <w:r w:rsidRPr="0097577D">
            <w:rPr>
              <w:noProof w:val="0"/>
              <w:lang w:val="sk-SK"/>
            </w:rPr>
            <w:instrText xml:space="preserve"> PAGEREF _Toc368292491 \h </w:instrText>
          </w:r>
          <w:r w:rsidRPr="0097577D">
            <w:rPr>
              <w:noProof w:val="0"/>
              <w:lang w:val="sk-SK"/>
            </w:rPr>
          </w:r>
          <w:r w:rsidRPr="0097577D">
            <w:rPr>
              <w:noProof w:val="0"/>
              <w:lang w:val="sk-SK"/>
            </w:rPr>
            <w:fldChar w:fldCharType="separate"/>
          </w:r>
          <w:r w:rsidRPr="0097577D">
            <w:rPr>
              <w:noProof w:val="0"/>
              <w:lang w:val="sk-SK"/>
            </w:rPr>
            <w:t>48</w:t>
          </w:r>
          <w:r w:rsidRPr="0097577D">
            <w:rPr>
              <w:noProof w:val="0"/>
              <w:lang w:val="sk-SK"/>
            </w:rPr>
            <w:fldChar w:fldCharType="end"/>
          </w:r>
        </w:p>
        <w:p w14:paraId="1992305F"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5.1.2</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Vytvorenie dôveryhodného prostredia</w:t>
          </w:r>
          <w:r w:rsidRPr="0097577D">
            <w:rPr>
              <w:noProof w:val="0"/>
              <w:lang w:val="sk-SK"/>
            </w:rPr>
            <w:tab/>
          </w:r>
          <w:r w:rsidRPr="0097577D">
            <w:rPr>
              <w:noProof w:val="0"/>
              <w:lang w:val="sk-SK"/>
            </w:rPr>
            <w:fldChar w:fldCharType="begin"/>
          </w:r>
          <w:r w:rsidRPr="0097577D">
            <w:rPr>
              <w:noProof w:val="0"/>
              <w:lang w:val="sk-SK"/>
            </w:rPr>
            <w:instrText xml:space="preserve"> PAGEREF _Toc368292492 \h </w:instrText>
          </w:r>
          <w:r w:rsidRPr="0097577D">
            <w:rPr>
              <w:noProof w:val="0"/>
              <w:lang w:val="sk-SK"/>
            </w:rPr>
          </w:r>
          <w:r w:rsidRPr="0097577D">
            <w:rPr>
              <w:noProof w:val="0"/>
              <w:lang w:val="sk-SK"/>
            </w:rPr>
            <w:fldChar w:fldCharType="separate"/>
          </w:r>
          <w:r w:rsidRPr="0097577D">
            <w:rPr>
              <w:noProof w:val="0"/>
              <w:lang w:val="sk-SK"/>
            </w:rPr>
            <w:t>50</w:t>
          </w:r>
          <w:r w:rsidRPr="0097577D">
            <w:rPr>
              <w:noProof w:val="0"/>
              <w:lang w:val="sk-SK"/>
            </w:rPr>
            <w:fldChar w:fldCharType="end"/>
          </w:r>
        </w:p>
        <w:p w14:paraId="18566995"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5.1.3</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Realizácia funkcií Sprostredkovateľa Hybridného vládneho cloudu a katalóg služieb</w:t>
          </w:r>
          <w:r w:rsidRPr="0097577D">
            <w:rPr>
              <w:noProof w:val="0"/>
              <w:lang w:val="sk-SK"/>
            </w:rPr>
            <w:tab/>
          </w:r>
          <w:r w:rsidRPr="0097577D">
            <w:rPr>
              <w:noProof w:val="0"/>
              <w:lang w:val="sk-SK"/>
            </w:rPr>
            <w:fldChar w:fldCharType="begin"/>
          </w:r>
          <w:r w:rsidRPr="0097577D">
            <w:rPr>
              <w:noProof w:val="0"/>
              <w:lang w:val="sk-SK"/>
            </w:rPr>
            <w:instrText xml:space="preserve"> PAGEREF _Toc368292493 \h </w:instrText>
          </w:r>
          <w:r w:rsidRPr="0097577D">
            <w:rPr>
              <w:noProof w:val="0"/>
              <w:lang w:val="sk-SK"/>
            </w:rPr>
          </w:r>
          <w:r w:rsidRPr="0097577D">
            <w:rPr>
              <w:noProof w:val="0"/>
              <w:lang w:val="sk-SK"/>
            </w:rPr>
            <w:fldChar w:fldCharType="separate"/>
          </w:r>
          <w:r w:rsidRPr="0097577D">
            <w:rPr>
              <w:noProof w:val="0"/>
              <w:lang w:val="sk-SK"/>
            </w:rPr>
            <w:t>51</w:t>
          </w:r>
          <w:r w:rsidRPr="0097577D">
            <w:rPr>
              <w:noProof w:val="0"/>
              <w:lang w:val="sk-SK"/>
            </w:rPr>
            <w:fldChar w:fldCharType="end"/>
          </w:r>
        </w:p>
        <w:p w14:paraId="461D2E07"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lastRenderedPageBreak/>
            <w:t>5.1.4</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Migrácie do vládneho cloudu</w:t>
          </w:r>
          <w:r w:rsidRPr="0097577D">
            <w:rPr>
              <w:noProof w:val="0"/>
              <w:lang w:val="sk-SK"/>
            </w:rPr>
            <w:tab/>
          </w:r>
          <w:r w:rsidRPr="0097577D">
            <w:rPr>
              <w:noProof w:val="0"/>
              <w:lang w:val="sk-SK"/>
            </w:rPr>
            <w:fldChar w:fldCharType="begin"/>
          </w:r>
          <w:r w:rsidRPr="0097577D">
            <w:rPr>
              <w:noProof w:val="0"/>
              <w:lang w:val="sk-SK"/>
            </w:rPr>
            <w:instrText xml:space="preserve"> PAGEREF _Toc368292494 \h </w:instrText>
          </w:r>
          <w:r w:rsidRPr="0097577D">
            <w:rPr>
              <w:noProof w:val="0"/>
              <w:lang w:val="sk-SK"/>
            </w:rPr>
          </w:r>
          <w:r w:rsidRPr="0097577D">
            <w:rPr>
              <w:noProof w:val="0"/>
              <w:lang w:val="sk-SK"/>
            </w:rPr>
            <w:fldChar w:fldCharType="separate"/>
          </w:r>
          <w:r w:rsidRPr="0097577D">
            <w:rPr>
              <w:noProof w:val="0"/>
              <w:lang w:val="sk-SK"/>
            </w:rPr>
            <w:t>52</w:t>
          </w:r>
          <w:r w:rsidRPr="0097577D">
            <w:rPr>
              <w:noProof w:val="0"/>
              <w:lang w:val="sk-SK"/>
            </w:rPr>
            <w:fldChar w:fldCharType="end"/>
          </w:r>
        </w:p>
        <w:p w14:paraId="687BA585"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5.1.5</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Model spoplatnenia cloudových služieb</w:t>
          </w:r>
          <w:r w:rsidRPr="0097577D">
            <w:rPr>
              <w:noProof w:val="0"/>
              <w:lang w:val="sk-SK"/>
            </w:rPr>
            <w:tab/>
          </w:r>
          <w:r w:rsidRPr="0097577D">
            <w:rPr>
              <w:noProof w:val="0"/>
              <w:lang w:val="sk-SK"/>
            </w:rPr>
            <w:fldChar w:fldCharType="begin"/>
          </w:r>
          <w:r w:rsidRPr="0097577D">
            <w:rPr>
              <w:noProof w:val="0"/>
              <w:lang w:val="sk-SK"/>
            </w:rPr>
            <w:instrText xml:space="preserve"> PAGEREF _Toc368292495 \h </w:instrText>
          </w:r>
          <w:r w:rsidRPr="0097577D">
            <w:rPr>
              <w:noProof w:val="0"/>
              <w:lang w:val="sk-SK"/>
            </w:rPr>
          </w:r>
          <w:r w:rsidRPr="0097577D">
            <w:rPr>
              <w:noProof w:val="0"/>
              <w:lang w:val="sk-SK"/>
            </w:rPr>
            <w:fldChar w:fldCharType="separate"/>
          </w:r>
          <w:r w:rsidRPr="0097577D">
            <w:rPr>
              <w:noProof w:val="0"/>
              <w:lang w:val="sk-SK"/>
            </w:rPr>
            <w:t>53</w:t>
          </w:r>
          <w:r w:rsidRPr="0097577D">
            <w:rPr>
              <w:noProof w:val="0"/>
              <w:lang w:val="sk-SK"/>
            </w:rPr>
            <w:fldChar w:fldCharType="end"/>
          </w:r>
        </w:p>
        <w:p w14:paraId="6A89DD7E"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5.1.6</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PaaS vládneho cloudu</w:t>
          </w:r>
          <w:r w:rsidRPr="0097577D">
            <w:rPr>
              <w:noProof w:val="0"/>
              <w:lang w:val="sk-SK"/>
            </w:rPr>
            <w:tab/>
          </w:r>
          <w:r w:rsidRPr="0097577D">
            <w:rPr>
              <w:noProof w:val="0"/>
              <w:lang w:val="sk-SK"/>
            </w:rPr>
            <w:fldChar w:fldCharType="begin"/>
          </w:r>
          <w:r w:rsidRPr="0097577D">
            <w:rPr>
              <w:noProof w:val="0"/>
              <w:lang w:val="sk-SK"/>
            </w:rPr>
            <w:instrText xml:space="preserve"> PAGEREF _Toc368292496 \h </w:instrText>
          </w:r>
          <w:r w:rsidRPr="0097577D">
            <w:rPr>
              <w:noProof w:val="0"/>
              <w:lang w:val="sk-SK"/>
            </w:rPr>
          </w:r>
          <w:r w:rsidRPr="0097577D">
            <w:rPr>
              <w:noProof w:val="0"/>
              <w:lang w:val="sk-SK"/>
            </w:rPr>
            <w:fldChar w:fldCharType="separate"/>
          </w:r>
          <w:r w:rsidRPr="0097577D">
            <w:rPr>
              <w:noProof w:val="0"/>
              <w:lang w:val="sk-SK"/>
            </w:rPr>
            <w:t>54</w:t>
          </w:r>
          <w:r w:rsidRPr="0097577D">
            <w:rPr>
              <w:noProof w:val="0"/>
              <w:lang w:val="sk-SK"/>
            </w:rPr>
            <w:fldChar w:fldCharType="end"/>
          </w:r>
        </w:p>
        <w:p w14:paraId="4603267B"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5.2</w:t>
          </w:r>
          <w:r w:rsidRPr="0097577D">
            <w:rPr>
              <w:rFonts w:eastAsiaTheme="minorEastAsia" w:cstheme="minorBidi"/>
              <w:b w:val="0"/>
              <w:bCs w:val="0"/>
              <w:sz w:val="24"/>
              <w:szCs w:val="24"/>
              <w:lang w:val="sk-SK" w:eastAsia="ja-JP"/>
            </w:rPr>
            <w:tab/>
          </w:r>
          <w:r w:rsidRPr="0097577D">
            <w:rPr>
              <w:rFonts w:ascii="Arial" w:hAnsi="Arial" w:cs="Arial"/>
              <w:lang w:val="sk-SK"/>
            </w:rPr>
            <w:t>Spoločné biznis bloky a zdieľané aplikácie</w:t>
          </w:r>
          <w:r w:rsidRPr="0097577D">
            <w:rPr>
              <w:lang w:val="sk-SK"/>
            </w:rPr>
            <w:tab/>
          </w:r>
          <w:r w:rsidRPr="0097577D">
            <w:rPr>
              <w:lang w:val="sk-SK"/>
            </w:rPr>
            <w:fldChar w:fldCharType="begin"/>
          </w:r>
          <w:r w:rsidRPr="0097577D">
            <w:rPr>
              <w:lang w:val="sk-SK"/>
            </w:rPr>
            <w:instrText xml:space="preserve"> PAGEREF _Toc368292497 \h </w:instrText>
          </w:r>
          <w:r w:rsidRPr="0097577D">
            <w:rPr>
              <w:lang w:val="sk-SK"/>
            </w:rPr>
          </w:r>
          <w:r w:rsidRPr="0097577D">
            <w:rPr>
              <w:lang w:val="sk-SK"/>
            </w:rPr>
            <w:fldChar w:fldCharType="separate"/>
          </w:r>
          <w:r w:rsidRPr="0097577D">
            <w:rPr>
              <w:lang w:val="sk-SK"/>
            </w:rPr>
            <w:t>56</w:t>
          </w:r>
          <w:r w:rsidRPr="0097577D">
            <w:rPr>
              <w:lang w:val="sk-SK"/>
            </w:rPr>
            <w:fldChar w:fldCharType="end"/>
          </w:r>
        </w:p>
        <w:p w14:paraId="01E81241"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5.2.1</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Optimalizácia organizácie a procesov</w:t>
          </w:r>
          <w:r w:rsidRPr="0097577D">
            <w:rPr>
              <w:noProof w:val="0"/>
              <w:lang w:val="sk-SK"/>
            </w:rPr>
            <w:tab/>
          </w:r>
          <w:r w:rsidRPr="0097577D">
            <w:rPr>
              <w:noProof w:val="0"/>
              <w:lang w:val="sk-SK"/>
            </w:rPr>
            <w:fldChar w:fldCharType="begin"/>
          </w:r>
          <w:r w:rsidRPr="0097577D">
            <w:rPr>
              <w:noProof w:val="0"/>
              <w:lang w:val="sk-SK"/>
            </w:rPr>
            <w:instrText xml:space="preserve"> PAGEREF _Toc368292498 \h </w:instrText>
          </w:r>
          <w:r w:rsidRPr="0097577D">
            <w:rPr>
              <w:noProof w:val="0"/>
              <w:lang w:val="sk-SK"/>
            </w:rPr>
          </w:r>
          <w:r w:rsidRPr="0097577D">
            <w:rPr>
              <w:noProof w:val="0"/>
              <w:lang w:val="sk-SK"/>
            </w:rPr>
            <w:fldChar w:fldCharType="separate"/>
          </w:r>
          <w:r w:rsidRPr="0097577D">
            <w:rPr>
              <w:noProof w:val="0"/>
              <w:lang w:val="sk-SK"/>
            </w:rPr>
            <w:t>58</w:t>
          </w:r>
          <w:r w:rsidRPr="0097577D">
            <w:rPr>
              <w:noProof w:val="0"/>
              <w:lang w:val="sk-SK"/>
            </w:rPr>
            <w:fldChar w:fldCharType="end"/>
          </w:r>
        </w:p>
        <w:p w14:paraId="3F110BB9"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5.2.2</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Nasadenie biznis bloku resp. zdieľanej aplikácie</w:t>
          </w:r>
          <w:r w:rsidRPr="0097577D">
            <w:rPr>
              <w:noProof w:val="0"/>
              <w:lang w:val="sk-SK"/>
            </w:rPr>
            <w:tab/>
          </w:r>
          <w:r w:rsidRPr="0097577D">
            <w:rPr>
              <w:noProof w:val="0"/>
              <w:lang w:val="sk-SK"/>
            </w:rPr>
            <w:fldChar w:fldCharType="begin"/>
          </w:r>
          <w:r w:rsidRPr="0097577D">
            <w:rPr>
              <w:noProof w:val="0"/>
              <w:lang w:val="sk-SK"/>
            </w:rPr>
            <w:instrText xml:space="preserve"> PAGEREF _Toc368292499 \h </w:instrText>
          </w:r>
          <w:r w:rsidRPr="0097577D">
            <w:rPr>
              <w:noProof w:val="0"/>
              <w:lang w:val="sk-SK"/>
            </w:rPr>
          </w:r>
          <w:r w:rsidRPr="0097577D">
            <w:rPr>
              <w:noProof w:val="0"/>
              <w:lang w:val="sk-SK"/>
            </w:rPr>
            <w:fldChar w:fldCharType="separate"/>
          </w:r>
          <w:r w:rsidRPr="0097577D">
            <w:rPr>
              <w:noProof w:val="0"/>
              <w:lang w:val="sk-SK"/>
            </w:rPr>
            <w:t>59</w:t>
          </w:r>
          <w:r w:rsidRPr="0097577D">
            <w:rPr>
              <w:noProof w:val="0"/>
              <w:lang w:val="sk-SK"/>
            </w:rPr>
            <w:fldChar w:fldCharType="end"/>
          </w:r>
        </w:p>
        <w:p w14:paraId="0BFB9653"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5.2.3</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Zabezpečenie používania biznis bloku / zdieľanej aplikácie inštitúciou VS</w:t>
          </w:r>
          <w:r w:rsidRPr="0097577D">
            <w:rPr>
              <w:noProof w:val="0"/>
              <w:lang w:val="sk-SK"/>
            </w:rPr>
            <w:tab/>
          </w:r>
          <w:r w:rsidRPr="0097577D">
            <w:rPr>
              <w:noProof w:val="0"/>
              <w:lang w:val="sk-SK"/>
            </w:rPr>
            <w:fldChar w:fldCharType="begin"/>
          </w:r>
          <w:r w:rsidRPr="0097577D">
            <w:rPr>
              <w:noProof w:val="0"/>
              <w:lang w:val="sk-SK"/>
            </w:rPr>
            <w:instrText xml:space="preserve"> PAGEREF _Toc368292500 \h </w:instrText>
          </w:r>
          <w:r w:rsidRPr="0097577D">
            <w:rPr>
              <w:noProof w:val="0"/>
              <w:lang w:val="sk-SK"/>
            </w:rPr>
          </w:r>
          <w:r w:rsidRPr="0097577D">
            <w:rPr>
              <w:noProof w:val="0"/>
              <w:lang w:val="sk-SK"/>
            </w:rPr>
            <w:fldChar w:fldCharType="separate"/>
          </w:r>
          <w:r w:rsidRPr="0097577D">
            <w:rPr>
              <w:noProof w:val="0"/>
              <w:lang w:val="sk-SK"/>
            </w:rPr>
            <w:t>59</w:t>
          </w:r>
          <w:r w:rsidRPr="0097577D">
            <w:rPr>
              <w:noProof w:val="0"/>
              <w:lang w:val="sk-SK"/>
            </w:rPr>
            <w:fldChar w:fldCharType="end"/>
          </w:r>
        </w:p>
        <w:p w14:paraId="4DC297A9"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5.2.4</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Riadenie životného cyklu biznis bloku resp. zdieľanej aplikácie</w:t>
          </w:r>
          <w:r w:rsidRPr="0097577D">
            <w:rPr>
              <w:noProof w:val="0"/>
              <w:lang w:val="sk-SK"/>
            </w:rPr>
            <w:tab/>
          </w:r>
          <w:r w:rsidRPr="0097577D">
            <w:rPr>
              <w:noProof w:val="0"/>
              <w:lang w:val="sk-SK"/>
            </w:rPr>
            <w:fldChar w:fldCharType="begin"/>
          </w:r>
          <w:r w:rsidRPr="0097577D">
            <w:rPr>
              <w:noProof w:val="0"/>
              <w:lang w:val="sk-SK"/>
            </w:rPr>
            <w:instrText xml:space="preserve"> PAGEREF _Toc368292501 \h </w:instrText>
          </w:r>
          <w:r w:rsidRPr="0097577D">
            <w:rPr>
              <w:noProof w:val="0"/>
              <w:lang w:val="sk-SK"/>
            </w:rPr>
          </w:r>
          <w:r w:rsidRPr="0097577D">
            <w:rPr>
              <w:noProof w:val="0"/>
              <w:lang w:val="sk-SK"/>
            </w:rPr>
            <w:fldChar w:fldCharType="separate"/>
          </w:r>
          <w:r w:rsidRPr="0097577D">
            <w:rPr>
              <w:noProof w:val="0"/>
              <w:lang w:val="sk-SK"/>
            </w:rPr>
            <w:t>60</w:t>
          </w:r>
          <w:r w:rsidRPr="0097577D">
            <w:rPr>
              <w:noProof w:val="0"/>
              <w:lang w:val="sk-SK"/>
            </w:rPr>
            <w:fldChar w:fldCharType="end"/>
          </w:r>
        </w:p>
        <w:p w14:paraId="3D41205C" w14:textId="77777777" w:rsidR="004F3C71" w:rsidRPr="0097577D" w:rsidRDefault="004F3C71">
          <w:pPr>
            <w:pStyle w:val="TOC1"/>
            <w:tabs>
              <w:tab w:val="left" w:pos="362"/>
            </w:tabs>
            <w:rPr>
              <w:rFonts w:asciiTheme="minorHAnsi" w:eastAsiaTheme="minorEastAsia" w:hAnsiTheme="minorHAnsi"/>
              <w:b w:val="0"/>
              <w:noProof w:val="0"/>
              <w:sz w:val="24"/>
              <w:szCs w:val="24"/>
              <w:lang w:eastAsia="ja-JP"/>
            </w:rPr>
          </w:pPr>
          <w:r w:rsidRPr="0097577D">
            <w:rPr>
              <w:rFonts w:cs="Arial"/>
              <w:bCs/>
              <w:noProof w:val="0"/>
            </w:rPr>
            <w:t>6</w:t>
          </w:r>
          <w:r w:rsidRPr="0097577D">
            <w:rPr>
              <w:rFonts w:asciiTheme="minorHAnsi" w:eastAsiaTheme="minorEastAsia" w:hAnsiTheme="minorHAnsi"/>
              <w:b w:val="0"/>
              <w:noProof w:val="0"/>
              <w:sz w:val="24"/>
              <w:szCs w:val="24"/>
              <w:lang w:eastAsia="ja-JP"/>
            </w:rPr>
            <w:tab/>
          </w:r>
          <w:r w:rsidRPr="0097577D">
            <w:rPr>
              <w:rFonts w:cs="Arial"/>
              <w:bCs/>
              <w:noProof w:val="0"/>
            </w:rPr>
            <w:t>Prierezové aktivity</w:t>
          </w:r>
          <w:r w:rsidRPr="0097577D">
            <w:rPr>
              <w:noProof w:val="0"/>
            </w:rPr>
            <w:tab/>
          </w:r>
          <w:r w:rsidRPr="0097577D">
            <w:rPr>
              <w:noProof w:val="0"/>
            </w:rPr>
            <w:fldChar w:fldCharType="begin"/>
          </w:r>
          <w:r w:rsidRPr="0097577D">
            <w:rPr>
              <w:noProof w:val="0"/>
            </w:rPr>
            <w:instrText xml:space="preserve"> PAGEREF _Toc368292502 \h </w:instrText>
          </w:r>
          <w:r w:rsidRPr="0097577D">
            <w:rPr>
              <w:noProof w:val="0"/>
            </w:rPr>
          </w:r>
          <w:r w:rsidRPr="0097577D">
            <w:rPr>
              <w:noProof w:val="0"/>
            </w:rPr>
            <w:fldChar w:fldCharType="separate"/>
          </w:r>
          <w:r w:rsidRPr="0097577D">
            <w:rPr>
              <w:noProof w:val="0"/>
            </w:rPr>
            <w:t>61</w:t>
          </w:r>
          <w:r w:rsidRPr="0097577D">
            <w:rPr>
              <w:noProof w:val="0"/>
            </w:rPr>
            <w:fldChar w:fldCharType="end"/>
          </w:r>
        </w:p>
        <w:p w14:paraId="06834DD4"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6.1</w:t>
          </w:r>
          <w:r w:rsidRPr="0097577D">
            <w:rPr>
              <w:rFonts w:eastAsiaTheme="minorEastAsia" w:cstheme="minorBidi"/>
              <w:b w:val="0"/>
              <w:bCs w:val="0"/>
              <w:sz w:val="24"/>
              <w:szCs w:val="24"/>
              <w:lang w:val="sk-SK" w:eastAsia="ja-JP"/>
            </w:rPr>
            <w:tab/>
          </w:r>
          <w:r w:rsidRPr="0097577D">
            <w:rPr>
              <w:rFonts w:ascii="Arial" w:hAnsi="Arial" w:cs="Arial"/>
              <w:lang w:val="sk-SK"/>
            </w:rPr>
            <w:t>Podoblasť - Centrálne riadenie informatizácie spoločnosti</w:t>
          </w:r>
          <w:r w:rsidRPr="0097577D">
            <w:rPr>
              <w:lang w:val="sk-SK"/>
            </w:rPr>
            <w:tab/>
          </w:r>
          <w:r w:rsidRPr="0097577D">
            <w:rPr>
              <w:lang w:val="sk-SK"/>
            </w:rPr>
            <w:fldChar w:fldCharType="begin"/>
          </w:r>
          <w:r w:rsidRPr="0097577D">
            <w:rPr>
              <w:lang w:val="sk-SK"/>
            </w:rPr>
            <w:instrText xml:space="preserve"> PAGEREF _Toc368292503 \h </w:instrText>
          </w:r>
          <w:r w:rsidRPr="0097577D">
            <w:rPr>
              <w:lang w:val="sk-SK"/>
            </w:rPr>
          </w:r>
          <w:r w:rsidRPr="0097577D">
            <w:rPr>
              <w:lang w:val="sk-SK"/>
            </w:rPr>
            <w:fldChar w:fldCharType="separate"/>
          </w:r>
          <w:r w:rsidRPr="0097577D">
            <w:rPr>
              <w:lang w:val="sk-SK"/>
            </w:rPr>
            <w:t>61</w:t>
          </w:r>
          <w:r w:rsidRPr="0097577D">
            <w:rPr>
              <w:lang w:val="sk-SK"/>
            </w:rPr>
            <w:fldChar w:fldCharType="end"/>
          </w:r>
        </w:p>
        <w:p w14:paraId="764D80C6"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6.1.1</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Vybudovanie tematických kancelárií</w:t>
          </w:r>
          <w:r w:rsidRPr="0097577D">
            <w:rPr>
              <w:noProof w:val="0"/>
              <w:lang w:val="sk-SK"/>
            </w:rPr>
            <w:tab/>
          </w:r>
          <w:r w:rsidRPr="0097577D">
            <w:rPr>
              <w:noProof w:val="0"/>
              <w:lang w:val="sk-SK"/>
            </w:rPr>
            <w:fldChar w:fldCharType="begin"/>
          </w:r>
          <w:r w:rsidRPr="0097577D">
            <w:rPr>
              <w:noProof w:val="0"/>
              <w:lang w:val="sk-SK"/>
            </w:rPr>
            <w:instrText xml:space="preserve"> PAGEREF _Toc368292504 \h </w:instrText>
          </w:r>
          <w:r w:rsidRPr="0097577D">
            <w:rPr>
              <w:noProof w:val="0"/>
              <w:lang w:val="sk-SK"/>
            </w:rPr>
          </w:r>
          <w:r w:rsidRPr="0097577D">
            <w:rPr>
              <w:noProof w:val="0"/>
              <w:lang w:val="sk-SK"/>
            </w:rPr>
            <w:fldChar w:fldCharType="separate"/>
          </w:r>
          <w:r w:rsidRPr="0097577D">
            <w:rPr>
              <w:noProof w:val="0"/>
              <w:lang w:val="sk-SK"/>
            </w:rPr>
            <w:t>62</w:t>
          </w:r>
          <w:r w:rsidRPr="0097577D">
            <w:rPr>
              <w:noProof w:val="0"/>
              <w:lang w:val="sk-SK"/>
            </w:rPr>
            <w:fldChar w:fldCharType="end"/>
          </w:r>
        </w:p>
        <w:p w14:paraId="16522611"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6.1.2</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Definícia metodiky riadenia na jednotlivých úrovniach</w:t>
          </w:r>
          <w:r w:rsidRPr="0097577D">
            <w:rPr>
              <w:noProof w:val="0"/>
              <w:lang w:val="sk-SK"/>
            </w:rPr>
            <w:tab/>
          </w:r>
          <w:r w:rsidRPr="0097577D">
            <w:rPr>
              <w:noProof w:val="0"/>
              <w:lang w:val="sk-SK"/>
            </w:rPr>
            <w:fldChar w:fldCharType="begin"/>
          </w:r>
          <w:r w:rsidRPr="0097577D">
            <w:rPr>
              <w:noProof w:val="0"/>
              <w:lang w:val="sk-SK"/>
            </w:rPr>
            <w:instrText xml:space="preserve"> PAGEREF _Toc368292505 \h </w:instrText>
          </w:r>
          <w:r w:rsidRPr="0097577D">
            <w:rPr>
              <w:noProof w:val="0"/>
              <w:lang w:val="sk-SK"/>
            </w:rPr>
          </w:r>
          <w:r w:rsidRPr="0097577D">
            <w:rPr>
              <w:noProof w:val="0"/>
              <w:lang w:val="sk-SK"/>
            </w:rPr>
            <w:fldChar w:fldCharType="separate"/>
          </w:r>
          <w:r w:rsidRPr="0097577D">
            <w:rPr>
              <w:noProof w:val="0"/>
              <w:lang w:val="sk-SK"/>
            </w:rPr>
            <w:t>63</w:t>
          </w:r>
          <w:r w:rsidRPr="0097577D">
            <w:rPr>
              <w:noProof w:val="0"/>
              <w:lang w:val="sk-SK"/>
            </w:rPr>
            <w:fldChar w:fldCharType="end"/>
          </w:r>
        </w:p>
        <w:p w14:paraId="688B10A6"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6.1.3</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Koordinácia s inými OP a ŠR</w:t>
          </w:r>
          <w:r w:rsidRPr="0097577D">
            <w:rPr>
              <w:noProof w:val="0"/>
              <w:lang w:val="sk-SK"/>
            </w:rPr>
            <w:tab/>
          </w:r>
          <w:r w:rsidRPr="0097577D">
            <w:rPr>
              <w:noProof w:val="0"/>
              <w:lang w:val="sk-SK"/>
            </w:rPr>
            <w:fldChar w:fldCharType="begin"/>
          </w:r>
          <w:r w:rsidRPr="0097577D">
            <w:rPr>
              <w:noProof w:val="0"/>
              <w:lang w:val="sk-SK"/>
            </w:rPr>
            <w:instrText xml:space="preserve"> PAGEREF _Toc368292506 \h </w:instrText>
          </w:r>
          <w:r w:rsidRPr="0097577D">
            <w:rPr>
              <w:noProof w:val="0"/>
              <w:lang w:val="sk-SK"/>
            </w:rPr>
          </w:r>
          <w:r w:rsidRPr="0097577D">
            <w:rPr>
              <w:noProof w:val="0"/>
              <w:lang w:val="sk-SK"/>
            </w:rPr>
            <w:fldChar w:fldCharType="separate"/>
          </w:r>
          <w:r w:rsidRPr="0097577D">
            <w:rPr>
              <w:noProof w:val="0"/>
              <w:lang w:val="sk-SK"/>
            </w:rPr>
            <w:t>64</w:t>
          </w:r>
          <w:r w:rsidRPr="0097577D">
            <w:rPr>
              <w:noProof w:val="0"/>
              <w:lang w:val="sk-SK"/>
            </w:rPr>
            <w:fldChar w:fldCharType="end"/>
          </w:r>
        </w:p>
        <w:p w14:paraId="3A0A8C2B"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6.1.4</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Správa portfólia projektov</w:t>
          </w:r>
          <w:r w:rsidRPr="0097577D">
            <w:rPr>
              <w:noProof w:val="0"/>
              <w:lang w:val="sk-SK"/>
            </w:rPr>
            <w:tab/>
          </w:r>
          <w:r w:rsidRPr="0097577D">
            <w:rPr>
              <w:noProof w:val="0"/>
              <w:lang w:val="sk-SK"/>
            </w:rPr>
            <w:fldChar w:fldCharType="begin"/>
          </w:r>
          <w:r w:rsidRPr="0097577D">
            <w:rPr>
              <w:noProof w:val="0"/>
              <w:lang w:val="sk-SK"/>
            </w:rPr>
            <w:instrText xml:space="preserve"> PAGEREF _Toc368292507 \h </w:instrText>
          </w:r>
          <w:r w:rsidRPr="0097577D">
            <w:rPr>
              <w:noProof w:val="0"/>
              <w:lang w:val="sk-SK"/>
            </w:rPr>
          </w:r>
          <w:r w:rsidRPr="0097577D">
            <w:rPr>
              <w:noProof w:val="0"/>
              <w:lang w:val="sk-SK"/>
            </w:rPr>
            <w:fldChar w:fldCharType="separate"/>
          </w:r>
          <w:r w:rsidRPr="0097577D">
            <w:rPr>
              <w:noProof w:val="0"/>
              <w:lang w:val="sk-SK"/>
            </w:rPr>
            <w:t>64</w:t>
          </w:r>
          <w:r w:rsidRPr="0097577D">
            <w:rPr>
              <w:noProof w:val="0"/>
              <w:lang w:val="sk-SK"/>
            </w:rPr>
            <w:fldChar w:fldCharType="end"/>
          </w:r>
        </w:p>
        <w:p w14:paraId="41B01B9F"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6.2</w:t>
          </w:r>
          <w:r w:rsidRPr="0097577D">
            <w:rPr>
              <w:rFonts w:eastAsiaTheme="minorEastAsia" w:cstheme="minorBidi"/>
              <w:b w:val="0"/>
              <w:bCs w:val="0"/>
              <w:sz w:val="24"/>
              <w:szCs w:val="24"/>
              <w:lang w:val="sk-SK" w:eastAsia="ja-JP"/>
            </w:rPr>
            <w:tab/>
          </w:r>
          <w:r w:rsidRPr="0097577D">
            <w:rPr>
              <w:rFonts w:ascii="Arial" w:hAnsi="Arial" w:cs="Arial"/>
              <w:lang w:val="sk-SK"/>
            </w:rPr>
            <w:t>Realizácia a riadenie akčného plánu</w:t>
          </w:r>
          <w:r w:rsidRPr="0097577D">
            <w:rPr>
              <w:lang w:val="sk-SK"/>
            </w:rPr>
            <w:tab/>
          </w:r>
          <w:r w:rsidRPr="0097577D">
            <w:rPr>
              <w:lang w:val="sk-SK"/>
            </w:rPr>
            <w:fldChar w:fldCharType="begin"/>
          </w:r>
          <w:r w:rsidRPr="0097577D">
            <w:rPr>
              <w:lang w:val="sk-SK"/>
            </w:rPr>
            <w:instrText xml:space="preserve"> PAGEREF _Toc368292508 \h </w:instrText>
          </w:r>
          <w:r w:rsidRPr="0097577D">
            <w:rPr>
              <w:lang w:val="sk-SK"/>
            </w:rPr>
          </w:r>
          <w:r w:rsidRPr="0097577D">
            <w:rPr>
              <w:lang w:val="sk-SK"/>
            </w:rPr>
            <w:fldChar w:fldCharType="separate"/>
          </w:r>
          <w:r w:rsidRPr="0097577D">
            <w:rPr>
              <w:lang w:val="sk-SK"/>
            </w:rPr>
            <w:t>66</w:t>
          </w:r>
          <w:r w:rsidRPr="0097577D">
            <w:rPr>
              <w:lang w:val="sk-SK"/>
            </w:rPr>
            <w:fldChar w:fldCharType="end"/>
          </w:r>
        </w:p>
        <w:p w14:paraId="1C207FFA"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6.2.1</w:t>
          </w:r>
          <w:r w:rsidRPr="0097577D">
            <w:rPr>
              <w:rFonts w:asciiTheme="minorHAnsi" w:eastAsiaTheme="minorEastAsia" w:hAnsiTheme="minorHAnsi" w:cstheme="minorBidi"/>
              <w:noProof w:val="0"/>
              <w:sz w:val="24"/>
              <w:szCs w:val="24"/>
              <w:lang w:val="sk-SK" w:eastAsia="ja-JP"/>
            </w:rPr>
            <w:tab/>
          </w:r>
          <w:r w:rsidRPr="0097577D">
            <w:rPr>
              <w:noProof w:val="0"/>
              <w:lang w:val="sk-SK"/>
            </w:rPr>
            <w:t>Riadenie projektového portfólia AP</w:t>
          </w:r>
          <w:r w:rsidRPr="0097577D">
            <w:rPr>
              <w:noProof w:val="0"/>
              <w:lang w:val="sk-SK"/>
            </w:rPr>
            <w:tab/>
          </w:r>
          <w:r w:rsidRPr="0097577D">
            <w:rPr>
              <w:noProof w:val="0"/>
              <w:lang w:val="sk-SK"/>
            </w:rPr>
            <w:fldChar w:fldCharType="begin"/>
          </w:r>
          <w:r w:rsidRPr="0097577D">
            <w:rPr>
              <w:noProof w:val="0"/>
              <w:lang w:val="sk-SK"/>
            </w:rPr>
            <w:instrText xml:space="preserve"> PAGEREF _Toc368292509 \h </w:instrText>
          </w:r>
          <w:r w:rsidRPr="0097577D">
            <w:rPr>
              <w:noProof w:val="0"/>
              <w:lang w:val="sk-SK"/>
            </w:rPr>
          </w:r>
          <w:r w:rsidRPr="0097577D">
            <w:rPr>
              <w:noProof w:val="0"/>
              <w:lang w:val="sk-SK"/>
            </w:rPr>
            <w:fldChar w:fldCharType="separate"/>
          </w:r>
          <w:r w:rsidRPr="0097577D">
            <w:rPr>
              <w:noProof w:val="0"/>
              <w:lang w:val="sk-SK"/>
            </w:rPr>
            <w:t>67</w:t>
          </w:r>
          <w:r w:rsidRPr="0097577D">
            <w:rPr>
              <w:noProof w:val="0"/>
              <w:lang w:val="sk-SK"/>
            </w:rPr>
            <w:fldChar w:fldCharType="end"/>
          </w:r>
        </w:p>
        <w:p w14:paraId="25DA4BCD"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6.2.2</w:t>
          </w:r>
          <w:r w:rsidRPr="0097577D">
            <w:rPr>
              <w:rFonts w:asciiTheme="minorHAnsi" w:eastAsiaTheme="minorEastAsia" w:hAnsiTheme="minorHAnsi" w:cstheme="minorBidi"/>
              <w:noProof w:val="0"/>
              <w:sz w:val="24"/>
              <w:szCs w:val="24"/>
              <w:lang w:val="sk-SK" w:eastAsia="ja-JP"/>
            </w:rPr>
            <w:tab/>
          </w:r>
          <w:r w:rsidRPr="0097577D">
            <w:rPr>
              <w:noProof w:val="0"/>
              <w:lang w:val="sk-SK"/>
            </w:rPr>
            <w:t>Programové riadenie implementácie AP</w:t>
          </w:r>
          <w:r w:rsidRPr="0097577D">
            <w:rPr>
              <w:noProof w:val="0"/>
              <w:lang w:val="sk-SK"/>
            </w:rPr>
            <w:tab/>
          </w:r>
          <w:r w:rsidRPr="0097577D">
            <w:rPr>
              <w:noProof w:val="0"/>
              <w:lang w:val="sk-SK"/>
            </w:rPr>
            <w:fldChar w:fldCharType="begin"/>
          </w:r>
          <w:r w:rsidRPr="0097577D">
            <w:rPr>
              <w:noProof w:val="0"/>
              <w:lang w:val="sk-SK"/>
            </w:rPr>
            <w:instrText xml:space="preserve"> PAGEREF _Toc368292510 \h </w:instrText>
          </w:r>
          <w:r w:rsidRPr="0097577D">
            <w:rPr>
              <w:noProof w:val="0"/>
              <w:lang w:val="sk-SK"/>
            </w:rPr>
          </w:r>
          <w:r w:rsidRPr="0097577D">
            <w:rPr>
              <w:noProof w:val="0"/>
              <w:lang w:val="sk-SK"/>
            </w:rPr>
            <w:fldChar w:fldCharType="separate"/>
          </w:r>
          <w:r w:rsidRPr="0097577D">
            <w:rPr>
              <w:noProof w:val="0"/>
              <w:lang w:val="sk-SK"/>
            </w:rPr>
            <w:t>76</w:t>
          </w:r>
          <w:r w:rsidRPr="0097577D">
            <w:rPr>
              <w:noProof w:val="0"/>
              <w:lang w:val="sk-SK"/>
            </w:rPr>
            <w:fldChar w:fldCharType="end"/>
          </w:r>
        </w:p>
        <w:p w14:paraId="429AB0DE"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6.2.3</w:t>
          </w:r>
          <w:r w:rsidRPr="0097577D">
            <w:rPr>
              <w:rFonts w:asciiTheme="minorHAnsi" w:eastAsiaTheme="minorEastAsia" w:hAnsiTheme="minorHAnsi" w:cstheme="minorBidi"/>
              <w:noProof w:val="0"/>
              <w:sz w:val="24"/>
              <w:szCs w:val="24"/>
              <w:lang w:val="sk-SK" w:eastAsia="ja-JP"/>
            </w:rPr>
            <w:tab/>
          </w:r>
          <w:r w:rsidRPr="0097577D">
            <w:rPr>
              <w:noProof w:val="0"/>
              <w:lang w:val="sk-SK"/>
            </w:rPr>
            <w:t>Reportovanie a monitorovanie</w:t>
          </w:r>
          <w:r w:rsidRPr="0097577D">
            <w:rPr>
              <w:noProof w:val="0"/>
              <w:lang w:val="sk-SK"/>
            </w:rPr>
            <w:tab/>
          </w:r>
          <w:r w:rsidRPr="0097577D">
            <w:rPr>
              <w:noProof w:val="0"/>
              <w:lang w:val="sk-SK"/>
            </w:rPr>
            <w:fldChar w:fldCharType="begin"/>
          </w:r>
          <w:r w:rsidRPr="0097577D">
            <w:rPr>
              <w:noProof w:val="0"/>
              <w:lang w:val="sk-SK"/>
            </w:rPr>
            <w:instrText xml:space="preserve"> PAGEREF _Toc368292511 \h </w:instrText>
          </w:r>
          <w:r w:rsidRPr="0097577D">
            <w:rPr>
              <w:noProof w:val="0"/>
              <w:lang w:val="sk-SK"/>
            </w:rPr>
          </w:r>
          <w:r w:rsidRPr="0097577D">
            <w:rPr>
              <w:noProof w:val="0"/>
              <w:lang w:val="sk-SK"/>
            </w:rPr>
            <w:fldChar w:fldCharType="separate"/>
          </w:r>
          <w:r w:rsidRPr="0097577D">
            <w:rPr>
              <w:noProof w:val="0"/>
              <w:lang w:val="sk-SK"/>
            </w:rPr>
            <w:t>78</w:t>
          </w:r>
          <w:r w:rsidRPr="0097577D">
            <w:rPr>
              <w:noProof w:val="0"/>
              <w:lang w:val="sk-SK"/>
            </w:rPr>
            <w:fldChar w:fldCharType="end"/>
          </w:r>
        </w:p>
        <w:p w14:paraId="438013BC"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6.2.4</w:t>
          </w:r>
          <w:r w:rsidRPr="0097577D">
            <w:rPr>
              <w:rFonts w:asciiTheme="minorHAnsi" w:eastAsiaTheme="minorEastAsia" w:hAnsiTheme="minorHAnsi" w:cstheme="minorBidi"/>
              <w:noProof w:val="0"/>
              <w:sz w:val="24"/>
              <w:szCs w:val="24"/>
              <w:lang w:val="sk-SK" w:eastAsia="ja-JP"/>
            </w:rPr>
            <w:tab/>
          </w:r>
          <w:r w:rsidRPr="0097577D">
            <w:rPr>
              <w:noProof w:val="0"/>
              <w:lang w:val="sk-SK"/>
            </w:rPr>
            <w:t>Systém evidencie a zberu</w:t>
          </w:r>
          <w:r w:rsidRPr="0097577D">
            <w:rPr>
              <w:noProof w:val="0"/>
              <w:lang w:val="sk-SK"/>
            </w:rPr>
            <w:tab/>
          </w:r>
          <w:r w:rsidRPr="0097577D">
            <w:rPr>
              <w:noProof w:val="0"/>
              <w:lang w:val="sk-SK"/>
            </w:rPr>
            <w:fldChar w:fldCharType="begin"/>
          </w:r>
          <w:r w:rsidRPr="0097577D">
            <w:rPr>
              <w:noProof w:val="0"/>
              <w:lang w:val="sk-SK"/>
            </w:rPr>
            <w:instrText xml:space="preserve"> PAGEREF _Toc368292512 \h </w:instrText>
          </w:r>
          <w:r w:rsidRPr="0097577D">
            <w:rPr>
              <w:noProof w:val="0"/>
              <w:lang w:val="sk-SK"/>
            </w:rPr>
          </w:r>
          <w:r w:rsidRPr="0097577D">
            <w:rPr>
              <w:noProof w:val="0"/>
              <w:lang w:val="sk-SK"/>
            </w:rPr>
            <w:fldChar w:fldCharType="separate"/>
          </w:r>
          <w:r w:rsidRPr="0097577D">
            <w:rPr>
              <w:noProof w:val="0"/>
              <w:lang w:val="sk-SK"/>
            </w:rPr>
            <w:t>79</w:t>
          </w:r>
          <w:r w:rsidRPr="0097577D">
            <w:rPr>
              <w:noProof w:val="0"/>
              <w:lang w:val="sk-SK"/>
            </w:rPr>
            <w:fldChar w:fldCharType="end"/>
          </w:r>
        </w:p>
        <w:p w14:paraId="2381DA08"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6.3</w:t>
          </w:r>
          <w:r w:rsidRPr="0097577D">
            <w:rPr>
              <w:rFonts w:eastAsiaTheme="minorEastAsia" w:cstheme="minorBidi"/>
              <w:b w:val="0"/>
              <w:bCs w:val="0"/>
              <w:sz w:val="24"/>
              <w:szCs w:val="24"/>
              <w:lang w:val="sk-SK" w:eastAsia="ja-JP"/>
            </w:rPr>
            <w:tab/>
          </w:r>
          <w:r w:rsidRPr="0097577D">
            <w:rPr>
              <w:rFonts w:ascii="Arial" w:hAnsi="Arial" w:cs="Arial"/>
              <w:lang w:val="sk-SK"/>
            </w:rPr>
            <w:t>Systém koordinácie IT výdavkov v štáte</w:t>
          </w:r>
          <w:r w:rsidRPr="0097577D">
            <w:rPr>
              <w:lang w:val="sk-SK"/>
            </w:rPr>
            <w:tab/>
          </w:r>
          <w:r w:rsidRPr="0097577D">
            <w:rPr>
              <w:lang w:val="sk-SK"/>
            </w:rPr>
            <w:fldChar w:fldCharType="begin"/>
          </w:r>
          <w:r w:rsidRPr="0097577D">
            <w:rPr>
              <w:lang w:val="sk-SK"/>
            </w:rPr>
            <w:instrText xml:space="preserve"> PAGEREF _Toc368292513 \h </w:instrText>
          </w:r>
          <w:r w:rsidRPr="0097577D">
            <w:rPr>
              <w:lang w:val="sk-SK"/>
            </w:rPr>
          </w:r>
          <w:r w:rsidRPr="0097577D">
            <w:rPr>
              <w:lang w:val="sk-SK"/>
            </w:rPr>
            <w:fldChar w:fldCharType="separate"/>
          </w:r>
          <w:r w:rsidRPr="0097577D">
            <w:rPr>
              <w:lang w:val="sk-SK"/>
            </w:rPr>
            <w:t>79</w:t>
          </w:r>
          <w:r w:rsidRPr="0097577D">
            <w:rPr>
              <w:lang w:val="sk-SK"/>
            </w:rPr>
            <w:fldChar w:fldCharType="end"/>
          </w:r>
        </w:p>
        <w:p w14:paraId="47962A5D"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6.3.1</w:t>
          </w:r>
          <w:r w:rsidRPr="0097577D">
            <w:rPr>
              <w:rFonts w:asciiTheme="minorHAnsi" w:eastAsiaTheme="minorEastAsia" w:hAnsiTheme="minorHAnsi" w:cstheme="minorBidi"/>
              <w:noProof w:val="0"/>
              <w:sz w:val="24"/>
              <w:szCs w:val="24"/>
              <w:lang w:val="sk-SK" w:eastAsia="ja-JP"/>
            </w:rPr>
            <w:tab/>
          </w:r>
          <w:r w:rsidRPr="0097577D">
            <w:rPr>
              <w:noProof w:val="0"/>
              <w:lang w:val="sk-SK"/>
            </w:rPr>
            <w:t>Úvod</w:t>
          </w:r>
          <w:r w:rsidRPr="0097577D">
            <w:rPr>
              <w:noProof w:val="0"/>
              <w:lang w:val="sk-SK"/>
            </w:rPr>
            <w:tab/>
          </w:r>
          <w:r w:rsidRPr="0097577D">
            <w:rPr>
              <w:noProof w:val="0"/>
              <w:lang w:val="sk-SK"/>
            </w:rPr>
            <w:fldChar w:fldCharType="begin"/>
          </w:r>
          <w:r w:rsidRPr="0097577D">
            <w:rPr>
              <w:noProof w:val="0"/>
              <w:lang w:val="sk-SK"/>
            </w:rPr>
            <w:instrText xml:space="preserve"> PAGEREF _Toc368292514 \h </w:instrText>
          </w:r>
          <w:r w:rsidRPr="0097577D">
            <w:rPr>
              <w:noProof w:val="0"/>
              <w:lang w:val="sk-SK"/>
            </w:rPr>
          </w:r>
          <w:r w:rsidRPr="0097577D">
            <w:rPr>
              <w:noProof w:val="0"/>
              <w:lang w:val="sk-SK"/>
            </w:rPr>
            <w:fldChar w:fldCharType="separate"/>
          </w:r>
          <w:r w:rsidRPr="0097577D">
            <w:rPr>
              <w:noProof w:val="0"/>
              <w:lang w:val="sk-SK"/>
            </w:rPr>
            <w:t>79</w:t>
          </w:r>
          <w:r w:rsidRPr="0097577D">
            <w:rPr>
              <w:noProof w:val="0"/>
              <w:lang w:val="sk-SK"/>
            </w:rPr>
            <w:fldChar w:fldCharType="end"/>
          </w:r>
        </w:p>
        <w:p w14:paraId="66E41A3C"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6.3.2</w:t>
          </w:r>
          <w:r w:rsidRPr="0097577D">
            <w:rPr>
              <w:rFonts w:asciiTheme="minorHAnsi" w:eastAsiaTheme="minorEastAsia" w:hAnsiTheme="minorHAnsi" w:cstheme="minorBidi"/>
              <w:noProof w:val="0"/>
              <w:sz w:val="24"/>
              <w:szCs w:val="24"/>
              <w:lang w:val="sk-SK" w:eastAsia="ja-JP"/>
            </w:rPr>
            <w:tab/>
          </w:r>
          <w:r w:rsidRPr="0097577D">
            <w:rPr>
              <w:noProof w:val="0"/>
              <w:lang w:val="sk-SK"/>
            </w:rPr>
            <w:t>Základný rámec</w:t>
          </w:r>
          <w:r w:rsidRPr="0097577D">
            <w:rPr>
              <w:noProof w:val="0"/>
              <w:lang w:val="sk-SK"/>
            </w:rPr>
            <w:tab/>
          </w:r>
          <w:r w:rsidRPr="0097577D">
            <w:rPr>
              <w:noProof w:val="0"/>
              <w:lang w:val="sk-SK"/>
            </w:rPr>
            <w:fldChar w:fldCharType="begin"/>
          </w:r>
          <w:r w:rsidRPr="0097577D">
            <w:rPr>
              <w:noProof w:val="0"/>
              <w:lang w:val="sk-SK"/>
            </w:rPr>
            <w:instrText xml:space="preserve"> PAGEREF _Toc368292515 \h </w:instrText>
          </w:r>
          <w:r w:rsidRPr="0097577D">
            <w:rPr>
              <w:noProof w:val="0"/>
              <w:lang w:val="sk-SK"/>
            </w:rPr>
          </w:r>
          <w:r w:rsidRPr="0097577D">
            <w:rPr>
              <w:noProof w:val="0"/>
              <w:lang w:val="sk-SK"/>
            </w:rPr>
            <w:fldChar w:fldCharType="separate"/>
          </w:r>
          <w:r w:rsidRPr="0097577D">
            <w:rPr>
              <w:noProof w:val="0"/>
              <w:lang w:val="sk-SK"/>
            </w:rPr>
            <w:t>79</w:t>
          </w:r>
          <w:r w:rsidRPr="0097577D">
            <w:rPr>
              <w:noProof w:val="0"/>
              <w:lang w:val="sk-SK"/>
            </w:rPr>
            <w:fldChar w:fldCharType="end"/>
          </w:r>
        </w:p>
        <w:p w14:paraId="57CF5194"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6.3.3</w:t>
          </w:r>
          <w:r w:rsidRPr="0097577D">
            <w:rPr>
              <w:rFonts w:asciiTheme="minorHAnsi" w:eastAsiaTheme="minorEastAsia" w:hAnsiTheme="minorHAnsi" w:cstheme="minorBidi"/>
              <w:noProof w:val="0"/>
              <w:sz w:val="24"/>
              <w:szCs w:val="24"/>
              <w:lang w:val="sk-SK" w:eastAsia="ja-JP"/>
            </w:rPr>
            <w:tab/>
          </w:r>
          <w:r w:rsidRPr="0097577D">
            <w:rPr>
              <w:noProof w:val="0"/>
              <w:lang w:val="sk-SK"/>
            </w:rPr>
            <w:t>Metodické usmernenie pre spracovanie dokumentácie IT projektov v štáte</w:t>
          </w:r>
          <w:r w:rsidRPr="0097577D">
            <w:rPr>
              <w:noProof w:val="0"/>
              <w:lang w:val="sk-SK"/>
            </w:rPr>
            <w:tab/>
          </w:r>
          <w:r w:rsidRPr="0097577D">
            <w:rPr>
              <w:noProof w:val="0"/>
              <w:lang w:val="sk-SK"/>
            </w:rPr>
            <w:fldChar w:fldCharType="begin"/>
          </w:r>
          <w:r w:rsidRPr="0097577D">
            <w:rPr>
              <w:noProof w:val="0"/>
              <w:lang w:val="sk-SK"/>
            </w:rPr>
            <w:instrText xml:space="preserve"> PAGEREF _Toc368292516 \h </w:instrText>
          </w:r>
          <w:r w:rsidRPr="0097577D">
            <w:rPr>
              <w:noProof w:val="0"/>
              <w:lang w:val="sk-SK"/>
            </w:rPr>
          </w:r>
          <w:r w:rsidRPr="0097577D">
            <w:rPr>
              <w:noProof w:val="0"/>
              <w:lang w:val="sk-SK"/>
            </w:rPr>
            <w:fldChar w:fldCharType="separate"/>
          </w:r>
          <w:r w:rsidRPr="0097577D">
            <w:rPr>
              <w:noProof w:val="0"/>
              <w:lang w:val="sk-SK"/>
            </w:rPr>
            <w:t>80</w:t>
          </w:r>
          <w:r w:rsidRPr="0097577D">
            <w:rPr>
              <w:noProof w:val="0"/>
              <w:lang w:val="sk-SK"/>
            </w:rPr>
            <w:fldChar w:fldCharType="end"/>
          </w:r>
        </w:p>
        <w:p w14:paraId="4779762E"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6.3.4</w:t>
          </w:r>
          <w:r w:rsidRPr="0097577D">
            <w:rPr>
              <w:rFonts w:asciiTheme="minorHAnsi" w:eastAsiaTheme="minorEastAsia" w:hAnsiTheme="minorHAnsi" w:cstheme="minorBidi"/>
              <w:noProof w:val="0"/>
              <w:sz w:val="24"/>
              <w:szCs w:val="24"/>
              <w:lang w:val="sk-SK" w:eastAsia="ja-JP"/>
            </w:rPr>
            <w:tab/>
          </w:r>
          <w:r w:rsidRPr="0097577D">
            <w:rPr>
              <w:noProof w:val="0"/>
              <w:lang w:val="sk-SK"/>
            </w:rPr>
            <w:t>Metodický pokyn na usmernenie rozpočtovania IT výdavkov v rámci medzirezortného programu 0EK Informačné technológie financované zo štátneho rozpočtu.</w:t>
          </w:r>
          <w:r w:rsidRPr="0097577D">
            <w:rPr>
              <w:noProof w:val="0"/>
              <w:lang w:val="sk-SK"/>
            </w:rPr>
            <w:tab/>
          </w:r>
          <w:r w:rsidRPr="0097577D">
            <w:rPr>
              <w:noProof w:val="0"/>
              <w:lang w:val="sk-SK"/>
            </w:rPr>
            <w:fldChar w:fldCharType="begin"/>
          </w:r>
          <w:r w:rsidRPr="0097577D">
            <w:rPr>
              <w:noProof w:val="0"/>
              <w:lang w:val="sk-SK"/>
            </w:rPr>
            <w:instrText xml:space="preserve"> PAGEREF _Toc368292517 \h </w:instrText>
          </w:r>
          <w:r w:rsidRPr="0097577D">
            <w:rPr>
              <w:noProof w:val="0"/>
              <w:lang w:val="sk-SK"/>
            </w:rPr>
          </w:r>
          <w:r w:rsidRPr="0097577D">
            <w:rPr>
              <w:noProof w:val="0"/>
              <w:lang w:val="sk-SK"/>
            </w:rPr>
            <w:fldChar w:fldCharType="separate"/>
          </w:r>
          <w:r w:rsidRPr="0097577D">
            <w:rPr>
              <w:noProof w:val="0"/>
              <w:lang w:val="sk-SK"/>
            </w:rPr>
            <w:t>81</w:t>
          </w:r>
          <w:r w:rsidRPr="0097577D">
            <w:rPr>
              <w:noProof w:val="0"/>
              <w:lang w:val="sk-SK"/>
            </w:rPr>
            <w:fldChar w:fldCharType="end"/>
          </w:r>
        </w:p>
        <w:p w14:paraId="19B78D44"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6.3.5</w:t>
          </w:r>
          <w:r w:rsidRPr="0097577D">
            <w:rPr>
              <w:rFonts w:asciiTheme="minorHAnsi" w:eastAsiaTheme="minorEastAsia" w:hAnsiTheme="minorHAnsi" w:cstheme="minorBidi"/>
              <w:noProof w:val="0"/>
              <w:sz w:val="24"/>
              <w:szCs w:val="24"/>
              <w:lang w:val="sk-SK" w:eastAsia="ja-JP"/>
            </w:rPr>
            <w:tab/>
          </w:r>
          <w:r w:rsidRPr="0097577D">
            <w:rPr>
              <w:noProof w:val="0"/>
              <w:lang w:val="sk-SK"/>
            </w:rPr>
            <w:t>Systém monitorovania a hodnotenia IT v štáte</w:t>
          </w:r>
          <w:r w:rsidRPr="0097577D">
            <w:rPr>
              <w:noProof w:val="0"/>
              <w:lang w:val="sk-SK"/>
            </w:rPr>
            <w:tab/>
          </w:r>
          <w:r w:rsidRPr="0097577D">
            <w:rPr>
              <w:noProof w:val="0"/>
              <w:lang w:val="sk-SK"/>
            </w:rPr>
            <w:fldChar w:fldCharType="begin"/>
          </w:r>
          <w:r w:rsidRPr="0097577D">
            <w:rPr>
              <w:noProof w:val="0"/>
              <w:lang w:val="sk-SK"/>
            </w:rPr>
            <w:instrText xml:space="preserve"> PAGEREF _Toc368292518 \h </w:instrText>
          </w:r>
          <w:r w:rsidRPr="0097577D">
            <w:rPr>
              <w:noProof w:val="0"/>
              <w:lang w:val="sk-SK"/>
            </w:rPr>
          </w:r>
          <w:r w:rsidRPr="0097577D">
            <w:rPr>
              <w:noProof w:val="0"/>
              <w:lang w:val="sk-SK"/>
            </w:rPr>
            <w:fldChar w:fldCharType="separate"/>
          </w:r>
          <w:r w:rsidRPr="0097577D">
            <w:rPr>
              <w:noProof w:val="0"/>
              <w:lang w:val="sk-SK"/>
            </w:rPr>
            <w:t>81</w:t>
          </w:r>
          <w:r w:rsidRPr="0097577D">
            <w:rPr>
              <w:noProof w:val="0"/>
              <w:lang w:val="sk-SK"/>
            </w:rPr>
            <w:fldChar w:fldCharType="end"/>
          </w:r>
        </w:p>
        <w:p w14:paraId="31B33947" w14:textId="77777777" w:rsidR="004F3C71" w:rsidRPr="0097577D" w:rsidRDefault="004F3C71">
          <w:pPr>
            <w:pStyle w:val="TOC1"/>
            <w:tabs>
              <w:tab w:val="left" w:pos="362"/>
            </w:tabs>
            <w:rPr>
              <w:rFonts w:asciiTheme="minorHAnsi" w:eastAsiaTheme="minorEastAsia" w:hAnsiTheme="minorHAnsi"/>
              <w:b w:val="0"/>
              <w:noProof w:val="0"/>
              <w:sz w:val="24"/>
              <w:szCs w:val="24"/>
              <w:lang w:eastAsia="ja-JP"/>
            </w:rPr>
          </w:pPr>
          <w:r w:rsidRPr="0097577D">
            <w:rPr>
              <w:rFonts w:cs="Arial"/>
              <w:noProof w:val="0"/>
            </w:rPr>
            <w:t>7</w:t>
          </w:r>
          <w:r w:rsidRPr="0097577D">
            <w:rPr>
              <w:rFonts w:asciiTheme="minorHAnsi" w:eastAsiaTheme="minorEastAsia" w:hAnsiTheme="minorHAnsi"/>
              <w:b w:val="0"/>
              <w:noProof w:val="0"/>
              <w:sz w:val="24"/>
              <w:szCs w:val="24"/>
              <w:lang w:eastAsia="ja-JP"/>
            </w:rPr>
            <w:tab/>
          </w:r>
          <w:r w:rsidRPr="0097577D">
            <w:rPr>
              <w:rFonts w:cs="Arial"/>
              <w:noProof w:val="0"/>
            </w:rPr>
            <w:t>Postup OVM pri implementácii AP</w:t>
          </w:r>
          <w:r w:rsidRPr="0097577D">
            <w:rPr>
              <w:noProof w:val="0"/>
            </w:rPr>
            <w:tab/>
          </w:r>
          <w:r w:rsidRPr="0097577D">
            <w:rPr>
              <w:noProof w:val="0"/>
            </w:rPr>
            <w:fldChar w:fldCharType="begin"/>
          </w:r>
          <w:r w:rsidRPr="0097577D">
            <w:rPr>
              <w:noProof w:val="0"/>
            </w:rPr>
            <w:instrText xml:space="preserve"> PAGEREF _Toc368292519 \h </w:instrText>
          </w:r>
          <w:r w:rsidRPr="0097577D">
            <w:rPr>
              <w:noProof w:val="0"/>
            </w:rPr>
          </w:r>
          <w:r w:rsidRPr="0097577D">
            <w:rPr>
              <w:noProof w:val="0"/>
            </w:rPr>
            <w:fldChar w:fldCharType="separate"/>
          </w:r>
          <w:r w:rsidRPr="0097577D">
            <w:rPr>
              <w:noProof w:val="0"/>
            </w:rPr>
            <w:t>82</w:t>
          </w:r>
          <w:r w:rsidRPr="0097577D">
            <w:rPr>
              <w:noProof w:val="0"/>
            </w:rPr>
            <w:fldChar w:fldCharType="end"/>
          </w:r>
        </w:p>
        <w:p w14:paraId="43A92EE3" w14:textId="77777777" w:rsidR="004F3C71" w:rsidRPr="0097577D" w:rsidRDefault="004F3C71">
          <w:pPr>
            <w:pStyle w:val="TOC1"/>
            <w:tabs>
              <w:tab w:val="left" w:pos="362"/>
            </w:tabs>
            <w:rPr>
              <w:rFonts w:asciiTheme="minorHAnsi" w:eastAsiaTheme="minorEastAsia" w:hAnsiTheme="minorHAnsi"/>
              <w:b w:val="0"/>
              <w:noProof w:val="0"/>
              <w:sz w:val="24"/>
              <w:szCs w:val="24"/>
              <w:lang w:eastAsia="ja-JP"/>
            </w:rPr>
          </w:pPr>
          <w:r w:rsidRPr="0097577D">
            <w:rPr>
              <w:rFonts w:cs="Arial"/>
              <w:noProof w:val="0"/>
            </w:rPr>
            <w:t>8</w:t>
          </w:r>
          <w:r w:rsidRPr="0097577D">
            <w:rPr>
              <w:rFonts w:asciiTheme="minorHAnsi" w:eastAsiaTheme="minorEastAsia" w:hAnsiTheme="minorHAnsi"/>
              <w:b w:val="0"/>
              <w:noProof w:val="0"/>
              <w:sz w:val="24"/>
              <w:szCs w:val="24"/>
              <w:lang w:eastAsia="ja-JP"/>
            </w:rPr>
            <w:tab/>
          </w:r>
          <w:r w:rsidRPr="0097577D">
            <w:rPr>
              <w:rFonts w:cs="Arial"/>
              <w:noProof w:val="0"/>
            </w:rPr>
            <w:t>Príloha č. 1 - Metodika tvorby Akčného plánu</w:t>
          </w:r>
          <w:r w:rsidRPr="0097577D">
            <w:rPr>
              <w:noProof w:val="0"/>
            </w:rPr>
            <w:tab/>
          </w:r>
          <w:r w:rsidRPr="0097577D">
            <w:rPr>
              <w:noProof w:val="0"/>
            </w:rPr>
            <w:fldChar w:fldCharType="begin"/>
          </w:r>
          <w:r w:rsidRPr="0097577D">
            <w:rPr>
              <w:noProof w:val="0"/>
            </w:rPr>
            <w:instrText xml:space="preserve"> PAGEREF _Toc368292520 \h </w:instrText>
          </w:r>
          <w:r w:rsidRPr="0097577D">
            <w:rPr>
              <w:noProof w:val="0"/>
            </w:rPr>
          </w:r>
          <w:r w:rsidRPr="0097577D">
            <w:rPr>
              <w:noProof w:val="0"/>
            </w:rPr>
            <w:fldChar w:fldCharType="separate"/>
          </w:r>
          <w:r w:rsidRPr="0097577D">
            <w:rPr>
              <w:noProof w:val="0"/>
            </w:rPr>
            <w:t>86</w:t>
          </w:r>
          <w:r w:rsidRPr="0097577D">
            <w:rPr>
              <w:noProof w:val="0"/>
            </w:rPr>
            <w:fldChar w:fldCharType="end"/>
          </w:r>
        </w:p>
        <w:p w14:paraId="4C7888FD"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8.1</w:t>
          </w:r>
          <w:r w:rsidRPr="0097577D">
            <w:rPr>
              <w:rFonts w:eastAsiaTheme="minorEastAsia" w:cstheme="minorBidi"/>
              <w:b w:val="0"/>
              <w:bCs w:val="0"/>
              <w:sz w:val="24"/>
              <w:szCs w:val="24"/>
              <w:lang w:val="sk-SK" w:eastAsia="ja-JP"/>
            </w:rPr>
            <w:tab/>
          </w:r>
          <w:r w:rsidRPr="0097577D">
            <w:rPr>
              <w:rFonts w:ascii="Arial" w:hAnsi="Arial" w:cs="Arial"/>
              <w:lang w:val="sk-SK"/>
            </w:rPr>
            <w:t>Základné premisy pre tvorbu Akčného plánu (AP)</w:t>
          </w:r>
          <w:r w:rsidRPr="0097577D">
            <w:rPr>
              <w:lang w:val="sk-SK"/>
            </w:rPr>
            <w:tab/>
          </w:r>
          <w:r w:rsidRPr="0097577D">
            <w:rPr>
              <w:lang w:val="sk-SK"/>
            </w:rPr>
            <w:fldChar w:fldCharType="begin"/>
          </w:r>
          <w:r w:rsidRPr="0097577D">
            <w:rPr>
              <w:lang w:val="sk-SK"/>
            </w:rPr>
            <w:instrText xml:space="preserve"> PAGEREF _Toc368292521 \h </w:instrText>
          </w:r>
          <w:r w:rsidRPr="0097577D">
            <w:rPr>
              <w:lang w:val="sk-SK"/>
            </w:rPr>
          </w:r>
          <w:r w:rsidRPr="0097577D">
            <w:rPr>
              <w:lang w:val="sk-SK"/>
            </w:rPr>
            <w:fldChar w:fldCharType="separate"/>
          </w:r>
          <w:r w:rsidRPr="0097577D">
            <w:rPr>
              <w:lang w:val="sk-SK"/>
            </w:rPr>
            <w:t>86</w:t>
          </w:r>
          <w:r w:rsidRPr="0097577D">
            <w:rPr>
              <w:lang w:val="sk-SK"/>
            </w:rPr>
            <w:fldChar w:fldCharType="end"/>
          </w:r>
        </w:p>
        <w:p w14:paraId="472C3989"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8.2</w:t>
          </w:r>
          <w:r w:rsidRPr="0097577D">
            <w:rPr>
              <w:rFonts w:eastAsiaTheme="minorEastAsia" w:cstheme="minorBidi"/>
              <w:b w:val="0"/>
              <w:bCs w:val="0"/>
              <w:sz w:val="24"/>
              <w:szCs w:val="24"/>
              <w:lang w:val="sk-SK" w:eastAsia="ja-JP"/>
            </w:rPr>
            <w:tab/>
          </w:r>
          <w:r w:rsidRPr="0097577D">
            <w:rPr>
              <w:rFonts w:ascii="Arial" w:hAnsi="Arial" w:cs="Arial"/>
              <w:lang w:val="sk-SK"/>
            </w:rPr>
            <w:t>Štruktúra AP a vysvetlenie základných pojmov</w:t>
          </w:r>
          <w:r w:rsidRPr="0097577D">
            <w:rPr>
              <w:lang w:val="sk-SK"/>
            </w:rPr>
            <w:tab/>
          </w:r>
          <w:r w:rsidRPr="0097577D">
            <w:rPr>
              <w:lang w:val="sk-SK"/>
            </w:rPr>
            <w:fldChar w:fldCharType="begin"/>
          </w:r>
          <w:r w:rsidRPr="0097577D">
            <w:rPr>
              <w:lang w:val="sk-SK"/>
            </w:rPr>
            <w:instrText xml:space="preserve"> PAGEREF _Toc368292522 \h </w:instrText>
          </w:r>
          <w:r w:rsidRPr="0097577D">
            <w:rPr>
              <w:lang w:val="sk-SK"/>
            </w:rPr>
          </w:r>
          <w:r w:rsidRPr="0097577D">
            <w:rPr>
              <w:lang w:val="sk-SK"/>
            </w:rPr>
            <w:fldChar w:fldCharType="separate"/>
          </w:r>
          <w:r w:rsidRPr="0097577D">
            <w:rPr>
              <w:lang w:val="sk-SK"/>
            </w:rPr>
            <w:t>87</w:t>
          </w:r>
          <w:r w:rsidRPr="0097577D">
            <w:rPr>
              <w:lang w:val="sk-SK"/>
            </w:rPr>
            <w:fldChar w:fldCharType="end"/>
          </w:r>
        </w:p>
        <w:p w14:paraId="06A81EA1"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8.3</w:t>
          </w:r>
          <w:r w:rsidRPr="0097577D">
            <w:rPr>
              <w:rFonts w:eastAsiaTheme="minorEastAsia" w:cstheme="minorBidi"/>
              <w:b w:val="0"/>
              <w:bCs w:val="0"/>
              <w:sz w:val="24"/>
              <w:szCs w:val="24"/>
              <w:lang w:val="sk-SK" w:eastAsia="ja-JP"/>
            </w:rPr>
            <w:tab/>
          </w:r>
          <w:r w:rsidRPr="0097577D">
            <w:rPr>
              <w:rFonts w:ascii="Arial" w:hAnsi="Arial" w:cs="Arial"/>
              <w:lang w:val="sk-SK"/>
            </w:rPr>
            <w:t>Mechanizmus aktualizácie AP</w:t>
          </w:r>
          <w:r w:rsidRPr="0097577D">
            <w:rPr>
              <w:lang w:val="sk-SK"/>
            </w:rPr>
            <w:tab/>
          </w:r>
          <w:r w:rsidRPr="0097577D">
            <w:rPr>
              <w:lang w:val="sk-SK"/>
            </w:rPr>
            <w:fldChar w:fldCharType="begin"/>
          </w:r>
          <w:r w:rsidRPr="0097577D">
            <w:rPr>
              <w:lang w:val="sk-SK"/>
            </w:rPr>
            <w:instrText xml:space="preserve"> PAGEREF _Toc368292523 \h </w:instrText>
          </w:r>
          <w:r w:rsidRPr="0097577D">
            <w:rPr>
              <w:lang w:val="sk-SK"/>
            </w:rPr>
          </w:r>
          <w:r w:rsidRPr="0097577D">
            <w:rPr>
              <w:lang w:val="sk-SK"/>
            </w:rPr>
            <w:fldChar w:fldCharType="separate"/>
          </w:r>
          <w:r w:rsidRPr="0097577D">
            <w:rPr>
              <w:lang w:val="sk-SK"/>
            </w:rPr>
            <w:t>90</w:t>
          </w:r>
          <w:r w:rsidRPr="0097577D">
            <w:rPr>
              <w:lang w:val="sk-SK"/>
            </w:rPr>
            <w:fldChar w:fldCharType="end"/>
          </w:r>
        </w:p>
        <w:p w14:paraId="7AABC281"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8.4</w:t>
          </w:r>
          <w:r w:rsidRPr="0097577D">
            <w:rPr>
              <w:rFonts w:eastAsiaTheme="minorEastAsia" w:cstheme="minorBidi"/>
              <w:b w:val="0"/>
              <w:bCs w:val="0"/>
              <w:sz w:val="24"/>
              <w:szCs w:val="24"/>
              <w:lang w:val="sk-SK" w:eastAsia="ja-JP"/>
            </w:rPr>
            <w:tab/>
          </w:r>
          <w:r w:rsidRPr="0097577D">
            <w:rPr>
              <w:rFonts w:ascii="Arial" w:hAnsi="Arial" w:cs="Arial"/>
              <w:lang w:val="sk-SK"/>
            </w:rPr>
            <w:t>Personálne zabezpečenie na strane ÚPVII</w:t>
          </w:r>
          <w:r w:rsidRPr="0097577D">
            <w:rPr>
              <w:lang w:val="sk-SK"/>
            </w:rPr>
            <w:tab/>
          </w:r>
          <w:r w:rsidRPr="0097577D">
            <w:rPr>
              <w:lang w:val="sk-SK"/>
            </w:rPr>
            <w:fldChar w:fldCharType="begin"/>
          </w:r>
          <w:r w:rsidRPr="0097577D">
            <w:rPr>
              <w:lang w:val="sk-SK"/>
            </w:rPr>
            <w:instrText xml:space="preserve"> PAGEREF _Toc368292524 \h </w:instrText>
          </w:r>
          <w:r w:rsidRPr="0097577D">
            <w:rPr>
              <w:lang w:val="sk-SK"/>
            </w:rPr>
          </w:r>
          <w:r w:rsidRPr="0097577D">
            <w:rPr>
              <w:lang w:val="sk-SK"/>
            </w:rPr>
            <w:fldChar w:fldCharType="separate"/>
          </w:r>
          <w:r w:rsidRPr="0097577D">
            <w:rPr>
              <w:lang w:val="sk-SK"/>
            </w:rPr>
            <w:t>90</w:t>
          </w:r>
          <w:r w:rsidRPr="0097577D">
            <w:rPr>
              <w:lang w:val="sk-SK"/>
            </w:rPr>
            <w:fldChar w:fldCharType="end"/>
          </w:r>
        </w:p>
        <w:p w14:paraId="46D2E00E" w14:textId="77777777" w:rsidR="004A279D" w:rsidRPr="0097577D" w:rsidRDefault="00680C45" w:rsidP="00376662">
          <w:pPr>
            <w:spacing w:before="120" w:after="120" w:line="240" w:lineRule="auto"/>
            <w:rPr>
              <w:rFonts w:ascii="Arial" w:hAnsi="Arial" w:cs="Arial"/>
              <w:b/>
              <w:bCs/>
            </w:rPr>
          </w:pPr>
          <w:r w:rsidRPr="0097577D">
            <w:rPr>
              <w:rFonts w:ascii="Arial" w:hAnsi="Arial" w:cs="Arial"/>
              <w:bCs/>
            </w:rPr>
            <w:fldChar w:fldCharType="end"/>
          </w:r>
        </w:p>
      </w:sdtContent>
    </w:sdt>
    <w:p w14:paraId="22EA5972" w14:textId="77777777" w:rsidR="00401D0C" w:rsidRPr="0097577D" w:rsidRDefault="68CA6FA4" w:rsidP="68CA6FA4">
      <w:pPr>
        <w:pStyle w:val="Heading1"/>
        <w:keepLines w:val="0"/>
        <w:pageBreakBefore/>
        <w:numPr>
          <w:ilvl w:val="0"/>
          <w:numId w:val="5"/>
        </w:numPr>
        <w:spacing w:before="0" w:after="360" w:line="240" w:lineRule="auto"/>
        <w:ind w:firstLine="0"/>
        <w:jc w:val="left"/>
        <w:rPr>
          <w:rFonts w:cs="Arial"/>
        </w:rPr>
      </w:pPr>
      <w:bookmarkStart w:id="8" w:name="_Toc368292461"/>
      <w:r w:rsidRPr="0097577D">
        <w:rPr>
          <w:rFonts w:cs="Arial"/>
        </w:rPr>
        <w:lastRenderedPageBreak/>
        <w:t>Úvo</w:t>
      </w:r>
      <w:r w:rsidRPr="0097577D">
        <w:t>d</w:t>
      </w:r>
      <w:bookmarkEnd w:id="8"/>
    </w:p>
    <w:p w14:paraId="13763485" w14:textId="77777777" w:rsidR="001B6ECA" w:rsidRPr="0097577D" w:rsidRDefault="68CA6FA4" w:rsidP="68CA6FA4">
      <w:pPr>
        <w:spacing w:after="0"/>
        <w:rPr>
          <w:rFonts w:ascii="Arial" w:hAnsi="Arial" w:cs="Arial"/>
        </w:rPr>
      </w:pPr>
      <w:r w:rsidRPr="0097577D">
        <w:rPr>
          <w:rFonts w:ascii="Arial" w:hAnsi="Arial" w:cs="Arial"/>
        </w:rPr>
        <w:t xml:space="preserve">Účelom tohto dokumentu je, v zmysle úlohy B.5. uznesenia vlády SR č. 437/2016, podrobne rozpracovať jeden z výstupov definovaných v kapitole 9 Národnej koncepcie informatizácie verejnej správy (NKIVS) – Detailný akčný plán informatizácie (2017-2020), ktorý sa špecificky zameriava na zosúladenie jednotlivých aktivít v čase tak, aby bolo možné dosiahnuť ciele a záväzky vyplývajúce z NKIVS. </w:t>
      </w:r>
    </w:p>
    <w:p w14:paraId="38C99E72" w14:textId="77777777" w:rsidR="001B6ECA" w:rsidRPr="0097577D" w:rsidRDefault="001B6ECA" w:rsidP="001B6ECA">
      <w:pPr>
        <w:spacing w:after="0"/>
        <w:rPr>
          <w:rFonts w:ascii="Arial" w:hAnsi="Arial" w:cs="Arial"/>
        </w:rPr>
      </w:pPr>
    </w:p>
    <w:p w14:paraId="29D043DF" w14:textId="77777777" w:rsidR="00F01FB4" w:rsidRPr="0097577D" w:rsidRDefault="68CA6FA4" w:rsidP="68CA6FA4">
      <w:pPr>
        <w:spacing w:after="0"/>
        <w:rPr>
          <w:rFonts w:ascii="Arial" w:hAnsi="Arial" w:cs="Arial"/>
        </w:rPr>
      </w:pPr>
      <w:r w:rsidRPr="0097577D">
        <w:rPr>
          <w:rFonts w:ascii="Arial" w:hAnsi="Arial" w:cs="Arial"/>
        </w:rPr>
        <w:t xml:space="preserve">Dokument nadväzuje prioritne na dokumenty Programové vyhlásenie Vlády SR, Národná koncepcia informatizácie verejnej správy (NKIVS) a Operačný program Integrovaná infraštruktúra 2014 - 2020 (verzia 2.1), z ktorých preberá kľúčové ciele, výkonnostný rámec a výstavbové princípy a premieta tieto záväzky do sústavy fáz, aktivít a samotných projektov, iniciatív a činností (existujúcich, bežiacich, či plánovaných). </w:t>
      </w:r>
    </w:p>
    <w:p w14:paraId="35C88E4A" w14:textId="77777777" w:rsidR="00F01FB4" w:rsidRPr="0097577D" w:rsidRDefault="00F01FB4" w:rsidP="001B6ECA">
      <w:pPr>
        <w:spacing w:after="0"/>
        <w:rPr>
          <w:rFonts w:ascii="Arial" w:hAnsi="Arial" w:cs="Arial"/>
        </w:rPr>
      </w:pPr>
    </w:p>
    <w:p w14:paraId="6A078346" w14:textId="77777777" w:rsidR="00F01FB4" w:rsidRPr="0097577D" w:rsidRDefault="68CA6FA4" w:rsidP="68CA6FA4">
      <w:pPr>
        <w:spacing w:after="0"/>
        <w:rPr>
          <w:rFonts w:ascii="Arial" w:hAnsi="Arial" w:cs="Arial"/>
        </w:rPr>
      </w:pPr>
      <w:r w:rsidRPr="0097577D">
        <w:rPr>
          <w:rFonts w:ascii="Arial" w:hAnsi="Arial" w:cs="Arial"/>
        </w:rPr>
        <w:t xml:space="preserve">Cieľom dokumentu je komunikovať všetkým OVM zúčastňujúcim sa na rozvoji informatizácie verejnej správy dôležité centrálne fázy informatizácie, ich obsah, logiku väzby, prioritizáciu, a v neposlednom rade požiadavky na zosúladenie tempa a koordinácie jednotlivých rozvojových zámerov či iniciatív OVM. </w:t>
      </w:r>
    </w:p>
    <w:p w14:paraId="3D43FED4" w14:textId="77777777" w:rsidR="00F01FB4" w:rsidRPr="0097577D" w:rsidRDefault="00F01FB4" w:rsidP="001B6ECA">
      <w:pPr>
        <w:spacing w:after="0"/>
        <w:rPr>
          <w:rFonts w:ascii="Arial" w:hAnsi="Arial" w:cs="Arial"/>
        </w:rPr>
      </w:pPr>
    </w:p>
    <w:p w14:paraId="7493E228" w14:textId="77777777" w:rsidR="001B6ECA" w:rsidRPr="0097577D" w:rsidRDefault="68CA6FA4" w:rsidP="68CA6FA4">
      <w:pPr>
        <w:spacing w:after="0"/>
        <w:rPr>
          <w:rFonts w:ascii="Arial" w:hAnsi="Arial" w:cs="Arial"/>
        </w:rPr>
      </w:pPr>
      <w:r w:rsidRPr="0097577D">
        <w:rPr>
          <w:rFonts w:ascii="Arial" w:hAnsi="Arial" w:cs="Arial"/>
        </w:rPr>
        <w:t xml:space="preserve">Nedostatočná úroveň synchronizácie a koordinácie (zosúladenia) neumožňuje úspešne realizovať tie projekty, ktoré majú potenciál priniesť výraznú pozitívnu zmenu a uľahčenie do života občanov, podnikateľov, ale aj zamestnancov verejnej správy. Zároveň slabá koordinácia výrazne zvyšuje riziko vysokej rozpracovanosti (a čerpania prostriedkov) mnohých aj neprioritných projektov, čo predznamenáva vyššiu mieru neúspešných projektov (po termíne, prekročený rozpočet, zlá kvalita). </w:t>
      </w:r>
    </w:p>
    <w:p w14:paraId="6857FBE2" w14:textId="77777777" w:rsidR="001B6ECA" w:rsidRPr="0097577D" w:rsidRDefault="001B6ECA" w:rsidP="001B6ECA">
      <w:pPr>
        <w:spacing w:after="0"/>
        <w:rPr>
          <w:rFonts w:ascii="Arial" w:hAnsi="Arial" w:cs="Arial"/>
        </w:rPr>
      </w:pPr>
    </w:p>
    <w:p w14:paraId="126707EA" w14:textId="77777777" w:rsidR="004972BE" w:rsidRPr="0097577D" w:rsidRDefault="68CA6FA4" w:rsidP="004972BE">
      <w:pPr>
        <w:spacing w:after="0"/>
        <w:rPr>
          <w:rFonts w:ascii="Arial" w:hAnsi="Arial" w:cs="Arial"/>
        </w:rPr>
      </w:pPr>
      <w:r w:rsidRPr="0097577D">
        <w:rPr>
          <w:rFonts w:ascii="Arial" w:hAnsi="Arial" w:cs="Arial"/>
        </w:rPr>
        <w:t xml:space="preserve">Základný plán, jeho hlavné fázy, </w:t>
      </w:r>
      <w:r w:rsidR="00376662" w:rsidRPr="0097577D">
        <w:rPr>
          <w:rFonts w:ascii="Arial" w:hAnsi="Arial" w:cs="Arial"/>
        </w:rPr>
        <w:t xml:space="preserve">priority, </w:t>
      </w:r>
      <w:r w:rsidRPr="0097577D">
        <w:rPr>
          <w:rFonts w:ascii="Arial" w:hAnsi="Arial" w:cs="Arial"/>
        </w:rPr>
        <w:t>kľúčové ciele a hlavné prínosy z pohľadu občana a</w:t>
      </w:r>
      <w:r w:rsidR="00376662" w:rsidRPr="0097577D">
        <w:rPr>
          <w:rFonts w:ascii="Arial" w:hAnsi="Arial" w:cs="Arial"/>
        </w:rPr>
        <w:t xml:space="preserve"> podnikateľa popisuje kapitola 2 – Manažérske zhrnutie. V kapitolách 3 až 6</w:t>
      </w:r>
      <w:r w:rsidRPr="0097577D">
        <w:rPr>
          <w:rFonts w:ascii="Arial" w:hAnsi="Arial" w:cs="Arial"/>
        </w:rPr>
        <w:t xml:space="preserve"> </w:t>
      </w:r>
      <w:r w:rsidR="00376662" w:rsidRPr="0097577D">
        <w:rPr>
          <w:rFonts w:ascii="Arial" w:hAnsi="Arial" w:cs="Arial"/>
        </w:rPr>
        <w:t xml:space="preserve">sú potom popísané štyri hlavné oblasti akčného plánu. V rámci každej oblasti je </w:t>
      </w:r>
      <w:r w:rsidRPr="0097577D">
        <w:rPr>
          <w:rFonts w:ascii="Arial" w:hAnsi="Arial" w:cs="Arial"/>
        </w:rPr>
        <w:t xml:space="preserve">podrobnejšie rozpracovaný postup ako sa dopracovať k požadovaným výstupom hlavných aktivít, zároveň sú definované logické väzby a odhadovaná časová náročnosť jednotlivých aktivít. </w:t>
      </w:r>
      <w:r w:rsidR="00376662" w:rsidRPr="0097577D">
        <w:rPr>
          <w:rFonts w:ascii="Arial" w:hAnsi="Arial" w:cs="Arial"/>
        </w:rPr>
        <w:t>V kapitole 7 je popísaný štandardný postup OVM a v záverečnej kapitole 8, ktorá tvorí prílohu AP, je popísaná Metodika tvorby akčného plánu.</w:t>
      </w:r>
    </w:p>
    <w:p w14:paraId="15A74452" w14:textId="77777777" w:rsidR="004972BE" w:rsidRPr="0097577D" w:rsidRDefault="68CA6FA4" w:rsidP="68CA6FA4">
      <w:pPr>
        <w:pStyle w:val="Heading1"/>
        <w:keepLines w:val="0"/>
        <w:pageBreakBefore/>
        <w:numPr>
          <w:ilvl w:val="0"/>
          <w:numId w:val="5"/>
        </w:numPr>
        <w:spacing w:before="0" w:after="360" w:line="240" w:lineRule="auto"/>
        <w:ind w:firstLine="0"/>
        <w:jc w:val="left"/>
        <w:rPr>
          <w:rFonts w:cs="Arial"/>
        </w:rPr>
      </w:pPr>
      <w:bookmarkStart w:id="9" w:name="_Toc368292462"/>
      <w:r w:rsidRPr="0097577D">
        <w:rPr>
          <w:rFonts w:cs="Arial"/>
        </w:rPr>
        <w:lastRenderedPageBreak/>
        <w:t>Manažérske zhrnutie</w:t>
      </w:r>
      <w:bookmarkEnd w:id="9"/>
    </w:p>
    <w:p w14:paraId="4CF4CCFD" w14:textId="77777777" w:rsidR="004972BE" w:rsidRPr="0097577D" w:rsidRDefault="004972BE" w:rsidP="004972BE">
      <w:pPr>
        <w:spacing w:after="0"/>
        <w:rPr>
          <w:rFonts w:ascii="Arial" w:hAnsi="Arial" w:cs="Arial"/>
        </w:rPr>
      </w:pPr>
    </w:p>
    <w:p w14:paraId="6668DF86" w14:textId="77777777" w:rsidR="00F01FB4" w:rsidRPr="0097577D" w:rsidRDefault="68CA6FA4" w:rsidP="68CA6FA4">
      <w:pPr>
        <w:rPr>
          <w:rFonts w:ascii="Arial" w:hAnsi="Arial" w:cs="Arial"/>
        </w:rPr>
      </w:pPr>
      <w:r w:rsidRPr="0097577D">
        <w:rPr>
          <w:rFonts w:ascii="Arial" w:hAnsi="Arial" w:cs="Arial"/>
        </w:rPr>
        <w:t>Detailný akčný plán informatizácie verejnej správy definuje aktivity pre dosiahnutie cieľov informatizácie v období 2017 až 202</w:t>
      </w:r>
      <w:r w:rsidR="00B91D6D" w:rsidRPr="0097577D">
        <w:rPr>
          <w:rFonts w:ascii="Arial" w:hAnsi="Arial" w:cs="Arial"/>
        </w:rPr>
        <w:t>3</w:t>
      </w:r>
      <w:r w:rsidRPr="0097577D">
        <w:rPr>
          <w:rFonts w:ascii="Arial" w:hAnsi="Arial" w:cs="Arial"/>
        </w:rPr>
        <w:t>.</w:t>
      </w:r>
    </w:p>
    <w:p w14:paraId="6053FACF" w14:textId="77777777" w:rsidR="00F01FB4" w:rsidRPr="0097577D" w:rsidRDefault="68CA6FA4" w:rsidP="68CA6FA4">
      <w:pPr>
        <w:rPr>
          <w:rFonts w:ascii="Arial" w:hAnsi="Arial" w:cs="Arial"/>
        </w:rPr>
      </w:pPr>
      <w:r w:rsidRPr="0097577D">
        <w:rPr>
          <w:rFonts w:ascii="Arial" w:hAnsi="Arial" w:cs="Arial"/>
        </w:rPr>
        <w:t xml:space="preserve">Aktivity sú zoskupené do </w:t>
      </w:r>
      <w:r w:rsidRPr="0097577D">
        <w:rPr>
          <w:rFonts w:ascii="Arial" w:hAnsi="Arial" w:cs="Arial"/>
          <w:b/>
          <w:bCs/>
        </w:rPr>
        <w:t>4 vecných oblastí</w:t>
      </w:r>
      <w:r w:rsidRPr="0097577D">
        <w:rPr>
          <w:rFonts w:ascii="Arial" w:hAnsi="Arial" w:cs="Arial"/>
        </w:rPr>
        <w:t xml:space="preserve"> adresujúcich priority definované Národnou koncepciou informatizácie verejnej správy Slovenskej republiky:</w:t>
      </w:r>
    </w:p>
    <w:p w14:paraId="10C9BCF4" w14:textId="77777777" w:rsidR="00F01FB4" w:rsidRPr="0097577D" w:rsidRDefault="68CA6FA4" w:rsidP="00AA1A60">
      <w:pPr>
        <w:pStyle w:val="ListParagraph"/>
        <w:numPr>
          <w:ilvl w:val="0"/>
          <w:numId w:val="132"/>
        </w:numPr>
        <w:ind w:left="284" w:hanging="284"/>
        <w:rPr>
          <w:rFonts w:ascii="Arial" w:hAnsi="Arial" w:cs="Arial"/>
        </w:rPr>
      </w:pPr>
      <w:r w:rsidRPr="0097577D">
        <w:rPr>
          <w:rFonts w:ascii="Arial" w:hAnsi="Arial" w:cs="Arial"/>
        </w:rPr>
        <w:t>Oblasti „</w:t>
      </w:r>
      <w:r w:rsidRPr="0097577D">
        <w:rPr>
          <w:rFonts w:ascii="Arial" w:hAnsi="Arial" w:cs="Arial"/>
          <w:b/>
          <w:bCs/>
        </w:rPr>
        <w:t>Lepšie dáta</w:t>
      </w:r>
      <w:r w:rsidRPr="0097577D">
        <w:rPr>
          <w:rFonts w:ascii="Arial" w:hAnsi="Arial" w:cs="Arial"/>
        </w:rPr>
        <w:t>“ a „</w:t>
      </w:r>
      <w:r w:rsidRPr="0097577D">
        <w:rPr>
          <w:rFonts w:ascii="Arial" w:hAnsi="Arial" w:cs="Arial"/>
          <w:b/>
          <w:bCs/>
        </w:rPr>
        <w:t>Lepšie služby</w:t>
      </w:r>
      <w:r w:rsidRPr="0097577D">
        <w:rPr>
          <w:rFonts w:ascii="Arial" w:hAnsi="Arial" w:cs="Arial"/>
        </w:rPr>
        <w:t xml:space="preserve">“ zamerané na zvyšovanie úžitkovej hodnoty služieb pre občanov a podnikateľov a zvyšovanie otvorenosti a dôveryhodnosti verejnej správy. </w:t>
      </w:r>
    </w:p>
    <w:p w14:paraId="2662A9BE" w14:textId="77777777" w:rsidR="00F01FB4" w:rsidRPr="0097577D" w:rsidRDefault="68CA6FA4" w:rsidP="00AA1A60">
      <w:pPr>
        <w:pStyle w:val="ListParagraph"/>
        <w:numPr>
          <w:ilvl w:val="0"/>
          <w:numId w:val="132"/>
        </w:numPr>
        <w:ind w:left="284" w:hanging="284"/>
        <w:rPr>
          <w:rFonts w:ascii="Arial" w:hAnsi="Arial" w:cs="Arial"/>
        </w:rPr>
      </w:pPr>
      <w:r w:rsidRPr="0097577D">
        <w:rPr>
          <w:rFonts w:ascii="Arial" w:hAnsi="Arial" w:cs="Arial"/>
        </w:rPr>
        <w:t>Oblasť “</w:t>
      </w:r>
      <w:r w:rsidRPr="0097577D">
        <w:rPr>
          <w:rFonts w:ascii="Arial" w:hAnsi="Arial" w:cs="Arial"/>
          <w:b/>
          <w:bCs/>
        </w:rPr>
        <w:t>Zdieľané služby vládneho cloudu</w:t>
      </w:r>
      <w:r w:rsidRPr="0097577D">
        <w:rPr>
          <w:rFonts w:ascii="Arial" w:hAnsi="Arial" w:cs="Arial"/>
        </w:rPr>
        <w:t>” zameraná na zvyšovanie efektívnosti fungovania verejnej správy.</w:t>
      </w:r>
    </w:p>
    <w:p w14:paraId="3216B458" w14:textId="5DE8DC71" w:rsidR="00F01FB4" w:rsidRPr="0097577D" w:rsidRDefault="68CA6FA4" w:rsidP="00AA1A60">
      <w:pPr>
        <w:pStyle w:val="ListParagraph"/>
        <w:numPr>
          <w:ilvl w:val="0"/>
          <w:numId w:val="132"/>
        </w:numPr>
        <w:ind w:left="284" w:hanging="284"/>
        <w:rPr>
          <w:rFonts w:ascii="Arial" w:hAnsi="Arial" w:cs="Arial"/>
        </w:rPr>
      </w:pPr>
      <w:r w:rsidRPr="0097577D">
        <w:rPr>
          <w:rFonts w:ascii="Arial" w:hAnsi="Arial" w:cs="Arial"/>
        </w:rPr>
        <w:t>Oblasť „</w:t>
      </w:r>
      <w:r w:rsidRPr="0097577D">
        <w:rPr>
          <w:rFonts w:ascii="Arial" w:hAnsi="Arial" w:cs="Arial"/>
          <w:b/>
          <w:bCs/>
        </w:rPr>
        <w:t xml:space="preserve">Prierezové </w:t>
      </w:r>
      <w:r w:rsidR="00006E1C" w:rsidRPr="0097577D">
        <w:rPr>
          <w:rFonts w:ascii="Arial" w:hAnsi="Arial" w:cs="Arial"/>
          <w:b/>
          <w:bCs/>
        </w:rPr>
        <w:t>aktivity</w:t>
      </w:r>
      <w:r w:rsidR="00006E1C" w:rsidRPr="0097577D">
        <w:rPr>
          <w:rFonts w:ascii="Arial" w:hAnsi="Arial" w:cs="Arial"/>
        </w:rPr>
        <w:t>“ pre</w:t>
      </w:r>
      <w:r w:rsidRPr="0097577D">
        <w:rPr>
          <w:rFonts w:ascii="Arial" w:hAnsi="Arial" w:cs="Arial"/>
        </w:rPr>
        <w:t xml:space="preserve"> zabezpečenie lepšieho riadenia a realizácie cieľov informatizácie z pohľadu legislatívy, ochrany osobných údajov</w:t>
      </w:r>
      <w:r w:rsidR="00B91D6D" w:rsidRPr="0097577D">
        <w:rPr>
          <w:rFonts w:ascii="Arial" w:hAnsi="Arial" w:cs="Arial"/>
        </w:rPr>
        <w:t xml:space="preserve">, </w:t>
      </w:r>
      <w:r w:rsidRPr="0097577D">
        <w:rPr>
          <w:rFonts w:ascii="Arial" w:hAnsi="Arial" w:cs="Arial"/>
        </w:rPr>
        <w:t>informačnej a kybernetickej bezpečnosti</w:t>
      </w:r>
      <w:r w:rsidR="00DF43EC" w:rsidRPr="0097577D">
        <w:rPr>
          <w:rFonts w:ascii="Arial" w:hAnsi="Arial" w:cs="Arial"/>
        </w:rPr>
        <w:t xml:space="preserve">, </w:t>
      </w:r>
      <w:r w:rsidR="0072709F" w:rsidRPr="0097577D">
        <w:rPr>
          <w:rFonts w:ascii="Arial" w:hAnsi="Arial" w:cs="Arial"/>
        </w:rPr>
        <w:t>prístupu k službám e-governmentu (</w:t>
      </w:r>
      <w:r w:rsidR="00006E1C" w:rsidRPr="0097577D">
        <w:rPr>
          <w:rFonts w:ascii="Arial" w:hAnsi="Arial" w:cs="Arial"/>
        </w:rPr>
        <w:t>broadband</w:t>
      </w:r>
      <w:r w:rsidR="00FD48CA" w:rsidRPr="0097577D">
        <w:rPr>
          <w:rFonts w:ascii="Arial" w:hAnsi="Arial" w:cs="Arial"/>
        </w:rPr>
        <w:t xml:space="preserve">/ </w:t>
      </w:r>
      <w:r w:rsidR="008319B8" w:rsidRPr="0097577D">
        <w:rPr>
          <w:rFonts w:ascii="Arial" w:hAnsi="Arial" w:cs="Arial"/>
        </w:rPr>
        <w:t>dátová konektivita</w:t>
      </w:r>
      <w:r w:rsidR="0072709F" w:rsidRPr="0097577D">
        <w:rPr>
          <w:rFonts w:ascii="Arial" w:hAnsi="Arial" w:cs="Arial"/>
        </w:rPr>
        <w:t xml:space="preserve">), </w:t>
      </w:r>
      <w:r w:rsidR="00083CFB" w:rsidRPr="0097577D">
        <w:rPr>
          <w:rFonts w:ascii="Arial" w:hAnsi="Arial" w:cs="Arial"/>
        </w:rPr>
        <w:t xml:space="preserve">digitálnej </w:t>
      </w:r>
      <w:r w:rsidR="00C2660B" w:rsidRPr="0097577D">
        <w:rPr>
          <w:rFonts w:ascii="Arial" w:hAnsi="Arial" w:cs="Arial"/>
        </w:rPr>
        <w:t xml:space="preserve">inklúzie, </w:t>
      </w:r>
      <w:r w:rsidR="00DF43EC" w:rsidRPr="0097577D">
        <w:rPr>
          <w:rFonts w:ascii="Arial" w:hAnsi="Arial" w:cs="Arial"/>
        </w:rPr>
        <w:t>komunikácie</w:t>
      </w:r>
      <w:r w:rsidR="00C2660B" w:rsidRPr="0097577D">
        <w:rPr>
          <w:rFonts w:ascii="Arial" w:hAnsi="Arial" w:cs="Arial"/>
        </w:rPr>
        <w:t xml:space="preserve"> a pod</w:t>
      </w:r>
      <w:r w:rsidRPr="0097577D">
        <w:rPr>
          <w:rFonts w:ascii="Arial" w:hAnsi="Arial" w:cs="Arial"/>
        </w:rPr>
        <w:t>.</w:t>
      </w:r>
      <w:r w:rsidR="00C2660B" w:rsidRPr="0097577D">
        <w:rPr>
          <w:rFonts w:ascii="Arial" w:hAnsi="Arial" w:cs="Arial"/>
        </w:rPr>
        <w:t xml:space="preserve"> (viď obr. nižšie)</w:t>
      </w:r>
    </w:p>
    <w:p w14:paraId="2C115109" w14:textId="77777777" w:rsidR="00620448" w:rsidRPr="0097577D" w:rsidRDefault="00620448" w:rsidP="00620448">
      <w:pPr>
        <w:pStyle w:val="ListParagraph"/>
        <w:ind w:left="284"/>
        <w:rPr>
          <w:rFonts w:ascii="Arial" w:hAnsi="Arial" w:cs="Arial"/>
        </w:rPr>
      </w:pPr>
    </w:p>
    <w:p w14:paraId="2F5EA189" w14:textId="77777777" w:rsidR="00F01FB4" w:rsidRPr="0097577D" w:rsidRDefault="00083CFB" w:rsidP="68CA6FA4">
      <w:pPr>
        <w:rPr>
          <w:rFonts w:ascii="Arial" w:hAnsi="Arial" w:cs="Arial"/>
        </w:rPr>
      </w:pPr>
      <w:r w:rsidRPr="0097577D">
        <w:t xml:space="preserve"> </w:t>
      </w:r>
      <w:r w:rsidR="008648C1" w:rsidRPr="0097577D">
        <w:rPr>
          <w:noProof/>
        </w:rPr>
        <w:drawing>
          <wp:inline distT="0" distB="0" distL="0" distR="0" wp14:anchorId="6DD38EAB" wp14:editId="68153712">
            <wp:extent cx="5939790" cy="3239233"/>
            <wp:effectExtent l="0" t="0" r="3810" b="1206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9790" cy="3239233"/>
                    </a:xfrm>
                    <a:prstGeom prst="rect">
                      <a:avLst/>
                    </a:prstGeom>
                    <a:noFill/>
                    <a:ln>
                      <a:noFill/>
                    </a:ln>
                  </pic:spPr>
                </pic:pic>
              </a:graphicData>
            </a:graphic>
          </wp:inline>
        </w:drawing>
      </w:r>
      <w:r w:rsidR="0072709F" w:rsidRPr="0097577D">
        <w:t xml:space="preserve"> </w:t>
      </w:r>
      <w:r w:rsidR="00E569A1" w:rsidRPr="0097577D">
        <w:t xml:space="preserve"> </w:t>
      </w:r>
    </w:p>
    <w:p w14:paraId="5C67C163" w14:textId="77777777" w:rsidR="00F01FB4" w:rsidRPr="0097577D" w:rsidRDefault="00F01FB4" w:rsidP="00F01FB4">
      <w:pPr>
        <w:rPr>
          <w:rFonts w:ascii="Arial" w:hAnsi="Arial" w:cs="Arial"/>
        </w:rPr>
      </w:pPr>
    </w:p>
    <w:p w14:paraId="1372CAC9" w14:textId="77777777" w:rsidR="00F01FB4" w:rsidRPr="0097577D" w:rsidRDefault="68CA6FA4" w:rsidP="68CA6FA4">
      <w:pPr>
        <w:rPr>
          <w:rFonts w:ascii="Arial" w:hAnsi="Arial" w:cs="Arial"/>
        </w:rPr>
      </w:pPr>
      <w:r w:rsidRPr="0097577D">
        <w:rPr>
          <w:rFonts w:ascii="Arial" w:hAnsi="Arial" w:cs="Arial"/>
        </w:rPr>
        <w:t>Tieto oblasti akčného plánu predstavujú dekompozíciu informatizácie verejnej správy na 4 programové balíčky. Detailný akčný plán informatizácie verejnej správy definuje konkrétne aktivity pre každú z týchto oblastí.</w:t>
      </w:r>
    </w:p>
    <w:p w14:paraId="35DA3000" w14:textId="77777777" w:rsidR="00F01FB4" w:rsidRPr="0097577D" w:rsidRDefault="00F01FB4" w:rsidP="00F01FB4">
      <w:pPr>
        <w:rPr>
          <w:rFonts w:ascii="Arial" w:hAnsi="Arial" w:cs="Arial"/>
        </w:rPr>
      </w:pPr>
    </w:p>
    <w:p w14:paraId="0E704592" w14:textId="77777777" w:rsidR="00F01FB4" w:rsidRPr="0097577D" w:rsidRDefault="00F01FB4" w:rsidP="00F01FB4">
      <w:pPr>
        <w:rPr>
          <w:rFonts w:ascii="Arial" w:hAnsi="Arial" w:cs="Arial"/>
          <w:b/>
        </w:rPr>
      </w:pPr>
      <w:r w:rsidRPr="0097577D">
        <w:rPr>
          <w:rFonts w:ascii="Arial" w:hAnsi="Arial" w:cs="Arial"/>
          <w:b/>
        </w:rPr>
        <w:br w:type="page"/>
      </w:r>
    </w:p>
    <w:p w14:paraId="0429B627" w14:textId="77777777" w:rsidR="00F01FB4" w:rsidRPr="0097577D" w:rsidRDefault="68CA6FA4" w:rsidP="00DB3EAF">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Úplnosť akčného plánu</w:t>
      </w:r>
    </w:p>
    <w:p w14:paraId="4F3DADEA" w14:textId="77777777" w:rsidR="00EE7F91" w:rsidRPr="0097577D" w:rsidRDefault="00F01FB4" w:rsidP="00EE7F91">
      <w:pPr>
        <w:rPr>
          <w:rFonts w:ascii="Arial" w:hAnsi="Arial" w:cs="Arial"/>
        </w:rPr>
      </w:pPr>
      <w:r w:rsidRPr="0097577D">
        <w:rPr>
          <w:rFonts w:ascii="Arial" w:hAnsi="Arial" w:cs="Arial"/>
        </w:rPr>
        <w:t xml:space="preserve">Akčný plán Informatizácie verejnej správy definuje aktivity pre realizáciu </w:t>
      </w:r>
      <w:r w:rsidRPr="0097577D">
        <w:rPr>
          <w:rFonts w:ascii="Arial" w:hAnsi="Arial" w:cs="Arial"/>
          <w:u w:val="single"/>
        </w:rPr>
        <w:t>všetkých</w:t>
      </w:r>
      <w:r w:rsidRPr="0097577D">
        <w:rPr>
          <w:rFonts w:ascii="Arial" w:hAnsi="Arial" w:cs="Arial"/>
        </w:rPr>
        <w:t xml:space="preserve"> cieľov definovaných Národnou koncepciou informatizácie verejnej správy Slovenskej republiky a predstavuje tak „cestovnú mapu“ pre  jej naplnenie</w:t>
      </w:r>
      <w:r w:rsidRPr="0097577D">
        <w:rPr>
          <w:rStyle w:val="FootnoteReference"/>
          <w:rFonts w:ascii="Arial" w:hAnsi="Arial" w:cs="Arial"/>
        </w:rPr>
        <w:footnoteReference w:id="1"/>
      </w:r>
      <w:r w:rsidRPr="0097577D">
        <w:rPr>
          <w:rFonts w:ascii="Arial" w:hAnsi="Arial" w:cs="Arial"/>
        </w:rPr>
        <w:t xml:space="preserve">. </w:t>
      </w:r>
      <w:r w:rsidR="00EE7F91" w:rsidRPr="0097577D">
        <w:rPr>
          <w:rFonts w:ascii="Arial" w:hAnsi="Arial" w:cs="Arial"/>
        </w:rPr>
        <w:t xml:space="preserve"> </w:t>
      </w:r>
    </w:p>
    <w:p w14:paraId="0C45C93F" w14:textId="77777777" w:rsidR="00EE7F91" w:rsidRPr="0097577D" w:rsidRDefault="00305D83" w:rsidP="00EE7F91">
      <w:pPr>
        <w:rPr>
          <w:rFonts w:ascii="Arial" w:hAnsi="Arial" w:cs="Arial"/>
        </w:rPr>
      </w:pPr>
      <w:r w:rsidRPr="0097577D">
        <w:rPr>
          <w:rFonts w:ascii="Arial" w:hAnsi="Arial" w:cs="Arial"/>
        </w:rPr>
        <w:t>Základná š</w:t>
      </w:r>
      <w:r w:rsidR="00EE7F91" w:rsidRPr="0097577D">
        <w:rPr>
          <w:rFonts w:ascii="Arial" w:hAnsi="Arial" w:cs="Arial"/>
        </w:rPr>
        <w:t>truktúra členenia kapitol dokumentu AP je 3 úrovňová: 1. Oblasť, 2. Aktivita a 3. Činnosť. Metodika tvorby Akčného plánu je súčasťou</w:t>
      </w:r>
      <w:r w:rsidR="00376662" w:rsidRPr="0097577D">
        <w:rPr>
          <w:rFonts w:ascii="Arial" w:hAnsi="Arial" w:cs="Arial"/>
        </w:rPr>
        <w:t xml:space="preserve"> kapitoly 8, ktorá tvorí prílohu</w:t>
      </w:r>
      <w:r w:rsidR="00EE7F91" w:rsidRPr="0097577D">
        <w:rPr>
          <w:rFonts w:ascii="Arial" w:hAnsi="Arial" w:cs="Arial"/>
        </w:rPr>
        <w:t xml:space="preserve"> č. 1 tohto dokumentu.</w:t>
      </w:r>
    </w:p>
    <w:p w14:paraId="6C462431" w14:textId="77777777" w:rsidR="009849D4" w:rsidRPr="0097577D" w:rsidRDefault="009849D4" w:rsidP="68CA6FA4">
      <w:pPr>
        <w:rPr>
          <w:rFonts w:ascii="Arial" w:hAnsi="Arial" w:cs="Arial"/>
          <w:b/>
          <w:bCs/>
        </w:rPr>
      </w:pPr>
    </w:p>
    <w:p w14:paraId="59E74F61" w14:textId="77777777" w:rsidR="00F01FB4" w:rsidRPr="0097577D" w:rsidRDefault="68CA6FA4" w:rsidP="00DB3EAF">
      <w:pPr>
        <w:rPr>
          <w:rFonts w:ascii="Arial" w:hAnsi="Arial" w:cs="Arial"/>
          <w:b/>
          <w:bCs/>
          <w:color w:val="5B9BD5" w:themeColor="accent1"/>
          <w:sz w:val="24"/>
          <w:szCs w:val="24"/>
        </w:rPr>
      </w:pPr>
      <w:r w:rsidRPr="0097577D">
        <w:rPr>
          <w:rFonts w:ascii="Arial" w:hAnsi="Arial" w:cs="Arial"/>
          <w:b/>
          <w:bCs/>
          <w:color w:val="5B9BD5" w:themeColor="accent1"/>
          <w:sz w:val="24"/>
          <w:szCs w:val="24"/>
        </w:rPr>
        <w:t>Priority akčného plánu</w:t>
      </w:r>
    </w:p>
    <w:p w14:paraId="19DD2584" w14:textId="77777777" w:rsidR="00F01FB4" w:rsidRPr="0097577D" w:rsidRDefault="68CA6FA4" w:rsidP="68CA6FA4">
      <w:pPr>
        <w:rPr>
          <w:rFonts w:ascii="Arial" w:hAnsi="Arial" w:cs="Arial"/>
          <w:u w:val="single"/>
        </w:rPr>
      </w:pPr>
      <w:r w:rsidRPr="0097577D">
        <w:rPr>
          <w:rFonts w:ascii="Arial" w:hAnsi="Arial" w:cs="Arial"/>
        </w:rPr>
        <w:t xml:space="preserve">Zároveň akčný plán Informatizácie verejnej správy definuje v rámci celkovej množiny aktivít jasné </w:t>
      </w:r>
      <w:r w:rsidRPr="0097577D">
        <w:rPr>
          <w:rFonts w:ascii="Arial" w:hAnsi="Arial" w:cs="Arial"/>
          <w:u w:val="single"/>
        </w:rPr>
        <w:t xml:space="preserve">priority: </w:t>
      </w:r>
    </w:p>
    <w:p w14:paraId="53F4F44C" w14:textId="77777777" w:rsidR="00F01FB4" w:rsidRPr="0097577D" w:rsidRDefault="68CA6FA4" w:rsidP="00AA1A60">
      <w:pPr>
        <w:pStyle w:val="ListParagraph"/>
        <w:numPr>
          <w:ilvl w:val="0"/>
          <w:numId w:val="108"/>
        </w:numPr>
        <w:spacing w:after="0" w:line="360" w:lineRule="auto"/>
        <w:rPr>
          <w:rFonts w:ascii="Arial" w:hAnsi="Arial" w:cs="Arial"/>
        </w:rPr>
      </w:pPr>
      <w:r w:rsidRPr="0097577D">
        <w:rPr>
          <w:rFonts w:ascii="Arial" w:hAnsi="Arial" w:cs="Arial"/>
        </w:rPr>
        <w:t xml:space="preserve">Realizácia princípu </w:t>
      </w:r>
      <w:r w:rsidRPr="0097577D">
        <w:rPr>
          <w:rFonts w:ascii="Arial" w:hAnsi="Arial" w:cs="Arial"/>
          <w:u w:val="single"/>
        </w:rPr>
        <w:t>„1x a dosť“</w:t>
      </w:r>
      <w:r w:rsidRPr="0097577D">
        <w:rPr>
          <w:rFonts w:ascii="Arial" w:hAnsi="Arial" w:cs="Arial"/>
        </w:rPr>
        <w:t xml:space="preserve"> (v rámci oblasti Lepšie Dáta).</w:t>
      </w:r>
    </w:p>
    <w:p w14:paraId="774CDC0D" w14:textId="77777777" w:rsidR="00F01FB4" w:rsidRPr="0097577D" w:rsidRDefault="68CA6FA4" w:rsidP="00AA1A60">
      <w:pPr>
        <w:pStyle w:val="ListParagraph"/>
        <w:numPr>
          <w:ilvl w:val="0"/>
          <w:numId w:val="108"/>
        </w:numPr>
        <w:spacing w:after="0" w:line="360" w:lineRule="auto"/>
        <w:rPr>
          <w:rFonts w:ascii="Arial" w:hAnsi="Arial" w:cs="Arial"/>
        </w:rPr>
      </w:pPr>
      <w:r w:rsidRPr="0097577D">
        <w:rPr>
          <w:rFonts w:ascii="Arial" w:hAnsi="Arial" w:cs="Arial"/>
        </w:rPr>
        <w:t>Kvalitnejšie poskytovanie služieb občanom a podnikateľom</w:t>
      </w:r>
      <w:r w:rsidRPr="0097577D">
        <w:rPr>
          <w:rFonts w:ascii="Arial" w:hAnsi="Arial" w:cs="Arial"/>
          <w:b/>
          <w:bCs/>
        </w:rPr>
        <w:t xml:space="preserve"> </w:t>
      </w:r>
      <w:r w:rsidRPr="0097577D">
        <w:rPr>
          <w:rFonts w:ascii="Arial" w:hAnsi="Arial" w:cs="Arial"/>
        </w:rPr>
        <w:t>(v rámci oblasti Lepšie Služby).</w:t>
      </w:r>
    </w:p>
    <w:p w14:paraId="5AA2D3C2" w14:textId="77777777" w:rsidR="00F01FB4" w:rsidRPr="0097577D" w:rsidRDefault="68CA6FA4" w:rsidP="00AA1A60">
      <w:pPr>
        <w:pStyle w:val="ListParagraph"/>
        <w:numPr>
          <w:ilvl w:val="0"/>
          <w:numId w:val="108"/>
        </w:numPr>
        <w:spacing w:after="0" w:line="360" w:lineRule="auto"/>
        <w:rPr>
          <w:rFonts w:ascii="Arial" w:hAnsi="Arial" w:cs="Arial"/>
        </w:rPr>
      </w:pPr>
      <w:r w:rsidRPr="0097577D">
        <w:rPr>
          <w:rFonts w:ascii="Arial" w:hAnsi="Arial" w:cs="Arial"/>
        </w:rPr>
        <w:t>Zvyšovanie efektivity verejnej správy vďaka vládnemu cloudu (v rámci oblasti “Zdieľané služby vládneho cloudu”).</w:t>
      </w:r>
    </w:p>
    <w:p w14:paraId="33A2AF31" w14:textId="77777777" w:rsidR="00F01FB4" w:rsidRPr="0097577D" w:rsidRDefault="68CA6FA4" w:rsidP="68CA6FA4">
      <w:pPr>
        <w:rPr>
          <w:rFonts w:ascii="Arial" w:hAnsi="Arial" w:cs="Arial"/>
        </w:rPr>
      </w:pPr>
      <w:r w:rsidRPr="0097577D">
        <w:rPr>
          <w:rFonts w:ascii="Arial" w:hAnsi="Arial" w:cs="Arial"/>
        </w:rPr>
        <w:t>Cieľom je definované priority plne adresovať do roku 2020.</w:t>
      </w:r>
    </w:p>
    <w:p w14:paraId="0327ABFE" w14:textId="5D917E87" w:rsidR="00F01FB4" w:rsidRPr="0097577D" w:rsidRDefault="68CA6FA4" w:rsidP="68CA6FA4">
      <w:pPr>
        <w:rPr>
          <w:rFonts w:ascii="Arial" w:hAnsi="Arial" w:cs="Arial"/>
        </w:rPr>
      </w:pPr>
      <w:r w:rsidRPr="0097577D">
        <w:rPr>
          <w:rFonts w:ascii="Arial" w:hAnsi="Arial" w:cs="Arial"/>
        </w:rPr>
        <w:t xml:space="preserve">Zámerom je samozrejme realizovať aj všetky ďalšie definované aktivity, ale vzhľadom k ich rozsahu sa predpokladá, že ich implementácia bude pokračovať aj po roku 2020. </w:t>
      </w:r>
    </w:p>
    <w:p w14:paraId="23FDE3CD" w14:textId="77777777" w:rsidR="00F01FB4" w:rsidRPr="0097577D" w:rsidRDefault="00F01FB4" w:rsidP="00F01FB4">
      <w:pPr>
        <w:rPr>
          <w:rFonts w:ascii="Arial" w:hAnsi="Arial" w:cs="Arial"/>
        </w:rPr>
      </w:pPr>
      <w:r w:rsidRPr="0097577D">
        <w:rPr>
          <w:rFonts w:ascii="Arial" w:hAnsi="Arial" w:cs="Arial"/>
        </w:rPr>
        <w:t xml:space="preserve">  </w:t>
      </w:r>
    </w:p>
    <w:p w14:paraId="5E18EF9D" w14:textId="77777777" w:rsidR="00F01FB4" w:rsidRPr="0097577D" w:rsidRDefault="68CA6FA4" w:rsidP="00DB3EAF">
      <w:pPr>
        <w:rPr>
          <w:rFonts w:ascii="Arial" w:hAnsi="Arial" w:cs="Arial"/>
          <w:b/>
          <w:bCs/>
          <w:color w:val="5B9BD5" w:themeColor="accent1"/>
          <w:sz w:val="24"/>
          <w:szCs w:val="24"/>
        </w:rPr>
      </w:pPr>
      <w:r w:rsidRPr="0097577D">
        <w:rPr>
          <w:rFonts w:ascii="Arial" w:hAnsi="Arial" w:cs="Arial"/>
          <w:b/>
          <w:bCs/>
          <w:color w:val="5B9BD5" w:themeColor="accent1"/>
          <w:sz w:val="24"/>
          <w:szCs w:val="24"/>
        </w:rPr>
        <w:t xml:space="preserve">Oblasť </w:t>
      </w:r>
      <w:r w:rsidR="00CE4DC9" w:rsidRPr="0097577D">
        <w:rPr>
          <w:rFonts w:ascii="Arial" w:hAnsi="Arial" w:cs="Arial"/>
          <w:b/>
          <w:bCs/>
          <w:color w:val="5B9BD5" w:themeColor="accent1"/>
          <w:sz w:val="24"/>
          <w:szCs w:val="24"/>
        </w:rPr>
        <w:t xml:space="preserve">- </w:t>
      </w:r>
      <w:r w:rsidRPr="0097577D">
        <w:rPr>
          <w:rFonts w:ascii="Arial" w:hAnsi="Arial" w:cs="Arial"/>
          <w:b/>
          <w:bCs/>
          <w:color w:val="5B9BD5" w:themeColor="accent1"/>
          <w:sz w:val="24"/>
          <w:szCs w:val="24"/>
        </w:rPr>
        <w:t>Lepšie dáta</w:t>
      </w:r>
    </w:p>
    <w:p w14:paraId="7DAD3718" w14:textId="77777777" w:rsidR="008C7CFA" w:rsidRPr="0097577D" w:rsidRDefault="008C7CFA" w:rsidP="008C7CFA">
      <w:pPr>
        <w:rPr>
          <w:rFonts w:ascii="Arial" w:hAnsi="Arial" w:cs="Arial"/>
        </w:rPr>
      </w:pPr>
      <w:r w:rsidRPr="0097577D">
        <w:rPr>
          <w:rFonts w:ascii="Arial" w:hAnsi="Arial" w:cs="Arial"/>
        </w:rPr>
        <w:t>Primárnym cieľom v oblasti dát je naplnenie princípu „1x a dosť“:</w:t>
      </w:r>
    </w:p>
    <w:p w14:paraId="7927847C" w14:textId="77777777" w:rsidR="008C7CFA" w:rsidRPr="0097577D" w:rsidRDefault="008C7CFA" w:rsidP="008C7CFA">
      <w:pPr>
        <w:rPr>
          <w:rFonts w:ascii="Arial" w:hAnsi="Arial" w:cs="Arial"/>
        </w:rPr>
      </w:pPr>
      <w:r w:rsidRPr="0097577D">
        <w:rPr>
          <w:rFonts w:ascii="Arial" w:hAnsi="Arial" w:cs="Arial"/>
        </w:rPr>
        <w:t xml:space="preserve">Naplnenie princípu 1x a dosť zjednoduší a zrýchli komunikáciu občanov s orgánmi verejnej moci. 1x a dosť znamená, že štát (vrátane samosprávy) od občana a podnikateľa nebude vyžadovať informácie, ktoré už o ňom niektorý OVM eviduje. Zároveň sa OVM budú snažiť, aby uvedené dáta boli správne a aktuálne, a táto dátová dostupnosť bude pretavená do eliminácie zbytočných požiadaviek štátu voči občanom a podnikateľom pri poskytovaní služieb. Cieľom je dosiahnuť nielen zrýchlenie a zefektívnenie procesov poskytovania týchto služieb, ale aj úplnú elimináciu služieb, ktoré by štát mal vykonať pre občana alebo podnikateľa proaktívne, resp. automaticky (optimalizáciu procesov a elimináciu zbytočných služieb bude realizovaný prostredníctvom aktivít v oblasti Lepšie služby). </w:t>
      </w:r>
    </w:p>
    <w:p w14:paraId="7C12711E" w14:textId="77777777" w:rsidR="008C7CFA" w:rsidRPr="0097577D" w:rsidRDefault="008C7CFA" w:rsidP="008C7CFA">
      <w:pPr>
        <w:rPr>
          <w:rFonts w:ascii="Arial" w:hAnsi="Arial" w:cs="Arial"/>
        </w:rPr>
      </w:pPr>
      <w:r w:rsidRPr="0097577D">
        <w:rPr>
          <w:rFonts w:ascii="Arial" w:hAnsi="Arial" w:cs="Arial"/>
        </w:rPr>
        <w:t xml:space="preserve">Zdieľanie referenčných údajov orgánmi verejnej moci je nielen kľúčovým predpokladom pre zlepšovanie kvality služieb občanom a podnikateľom ale aj dôležitým predpokladom pre zvýšenie efektivity procesov verejnej správy. Predstavuje prioritnú aktivitu na najbližšie obdobie (2017-2019). Občan a podnikateľ zároveň očakáva, že dáta, ktoré štát o ňom eviduje, bude mať pod kontrolou, že vie kto a ako ich používa, a vie ako prebieha spracovanie jeho jednotlivých </w:t>
      </w:r>
      <w:r w:rsidRPr="0097577D">
        <w:rPr>
          <w:rFonts w:ascii="Arial" w:hAnsi="Arial" w:cs="Arial"/>
        </w:rPr>
        <w:lastRenderedPageBreak/>
        <w:t>podaní. Sprístupnenia dát o subjekte, tzv. „moje dáta“ sú ďalšou významnou aktivitou v oblasti riadenia dát verejnej správy (cieľový rok 2019).</w:t>
      </w:r>
    </w:p>
    <w:p w14:paraId="6A8A97A3" w14:textId="77777777" w:rsidR="008C7CFA" w:rsidRPr="0097577D" w:rsidRDefault="008C7CFA" w:rsidP="008C7CFA">
      <w:pPr>
        <w:rPr>
          <w:rFonts w:ascii="Arial" w:hAnsi="Arial" w:cs="Arial"/>
        </w:rPr>
      </w:pPr>
      <w:r w:rsidRPr="0097577D">
        <w:rPr>
          <w:rFonts w:ascii="Arial" w:hAnsi="Arial" w:cs="Arial"/>
        </w:rPr>
        <w:t>V rámci zabezpečenia otvorenosti a transparentnosti verejnej správy by mali byť občanom v maximálnom možnom rozsahu sprístupnené dáta, ktorých vlastníkom alebo správcom sú orgány verejnej moci (s výnimkou osobných, citlivých a utajovaných údajov). Pretože ako občan, chcem mať prístup ku všetkým informáciám, ktoré sú „naše“. Aktivita</w:t>
      </w:r>
      <w:r w:rsidRPr="0097577D">
        <w:rPr>
          <w:rFonts w:ascii="Arial" w:hAnsi="Arial" w:cs="Arial"/>
          <w:b/>
          <w:bCs/>
        </w:rPr>
        <w:t xml:space="preserve"> </w:t>
      </w:r>
      <w:r w:rsidRPr="0097577D">
        <w:rPr>
          <w:rFonts w:ascii="Arial" w:hAnsi="Arial" w:cs="Arial"/>
        </w:rPr>
        <w:t>Otvorené dáta (Open data)</w:t>
      </w:r>
      <w:r w:rsidRPr="0097577D">
        <w:rPr>
          <w:rFonts w:ascii="Arial" w:hAnsi="Arial" w:cs="Arial"/>
          <w:b/>
          <w:bCs/>
        </w:rPr>
        <w:t xml:space="preserve"> </w:t>
      </w:r>
      <w:r w:rsidRPr="0097577D">
        <w:rPr>
          <w:rFonts w:ascii="Arial" w:hAnsi="Arial" w:cs="Arial"/>
        </w:rPr>
        <w:t>môže zároveň priniesť dodatočnú pridanú ekonomickú hodnotu cez ďalšie využitie dát aj mimo prostredia verejnej správy (neštruktúrované dáta okamžite, štruktúrované dáta v nadväznosti na konsolidáciu údajovej základne referenčných údajov).</w:t>
      </w:r>
    </w:p>
    <w:p w14:paraId="61E83F46" w14:textId="77777777" w:rsidR="008C7CFA" w:rsidRPr="0097577D" w:rsidRDefault="008C7CFA" w:rsidP="008C7CFA">
      <w:pPr>
        <w:rPr>
          <w:rFonts w:ascii="Arial" w:hAnsi="Arial" w:cs="Arial"/>
        </w:rPr>
      </w:pPr>
      <w:r w:rsidRPr="0097577D">
        <w:rPr>
          <w:rFonts w:ascii="Arial" w:hAnsi="Arial" w:cs="Arial"/>
        </w:rPr>
        <w:t>Dáta sa dnes stávajú aktívami s najväčšou hodnotou a orgány verejnej moci by ich mali intenzívne využívať pri svojich rozhodnutiach. Analýza a vyhodnocovanie dát</w:t>
      </w:r>
      <w:r w:rsidRPr="0097577D">
        <w:rPr>
          <w:rFonts w:ascii="Arial" w:hAnsi="Arial" w:cs="Arial"/>
          <w:b/>
          <w:bCs/>
        </w:rPr>
        <w:t xml:space="preserve"> </w:t>
      </w:r>
      <w:r w:rsidRPr="0097577D">
        <w:rPr>
          <w:rFonts w:ascii="Arial" w:hAnsi="Arial" w:cs="Arial"/>
        </w:rPr>
        <w:t>sa stáva ďalšou kľúčovou témou pre celú verejnú správu.</w:t>
      </w:r>
    </w:p>
    <w:p w14:paraId="25D05253" w14:textId="77777777" w:rsidR="008C7CFA" w:rsidRPr="0097577D" w:rsidRDefault="008C7CFA" w:rsidP="008C7CFA">
      <w:pPr>
        <w:rPr>
          <w:rFonts w:ascii="Arial" w:hAnsi="Arial" w:cs="Arial"/>
        </w:rPr>
      </w:pPr>
      <w:r w:rsidRPr="0097577D">
        <w:rPr>
          <w:rFonts w:ascii="Arial" w:hAnsi="Arial" w:cs="Arial"/>
        </w:rPr>
        <w:t>Všetky aktivity v oblasti Lepších dát majú jeden spoločný menovateľ, ktorým je nevyhnutnosť zaručiť, aby dáta boli správne a dôveryhodné. Pre maximalizáciu prínosov je preto potrebné, cez procesy riadenia kvality dát, zabezpečiť kontinuálne zvyšovanie kvality údajovej základne verejnej správy a to už na úrovni jednotlivých rezortov.</w:t>
      </w:r>
    </w:p>
    <w:p w14:paraId="43F2F13A" w14:textId="77777777" w:rsidR="008C7CFA" w:rsidRPr="0097577D" w:rsidRDefault="008C7CFA" w:rsidP="008C7CFA">
      <w:pPr>
        <w:autoSpaceDE w:val="0"/>
        <w:autoSpaceDN w:val="0"/>
        <w:adjustRightInd w:val="0"/>
        <w:spacing w:after="0" w:line="240" w:lineRule="auto"/>
        <w:rPr>
          <w:rFonts w:ascii="Arial" w:hAnsi="Arial" w:cs="Arial"/>
          <w:color w:val="000000"/>
        </w:rPr>
      </w:pPr>
      <w:r w:rsidRPr="0097577D">
        <w:rPr>
          <w:rFonts w:ascii="Arial" w:hAnsi="Arial" w:cs="Arial"/>
        </w:rPr>
        <w:t>Hlavným cieľom v oblasti Lepších dát je predovšetkým r</w:t>
      </w:r>
      <w:r w:rsidRPr="0097577D">
        <w:rPr>
          <w:rFonts w:ascii="Arial" w:hAnsi="Arial" w:cs="Arial"/>
          <w:color w:val="000000"/>
        </w:rPr>
        <w:t>ozšírenie zoznamu referenčných údajov  a následné zabezpečenie princípu "jedenkrát a dosť".</w:t>
      </w:r>
    </w:p>
    <w:p w14:paraId="5A1D04F4" w14:textId="77777777" w:rsidR="00910D57" w:rsidRPr="0097577D" w:rsidRDefault="00910D57" w:rsidP="008C7CFA">
      <w:pPr>
        <w:autoSpaceDE w:val="0"/>
        <w:autoSpaceDN w:val="0"/>
        <w:adjustRightInd w:val="0"/>
        <w:spacing w:after="0" w:line="240" w:lineRule="auto"/>
        <w:rPr>
          <w:rFonts w:ascii="Arial" w:hAnsi="Arial" w:cs="Arial"/>
          <w:color w:val="000000"/>
        </w:rPr>
      </w:pPr>
    </w:p>
    <w:p w14:paraId="2653D80A" w14:textId="77777777" w:rsidR="008C7CFA" w:rsidRPr="0097577D" w:rsidRDefault="008C7CFA" w:rsidP="008C7CFA">
      <w:pPr>
        <w:autoSpaceDE w:val="0"/>
        <w:autoSpaceDN w:val="0"/>
        <w:adjustRightInd w:val="0"/>
        <w:spacing w:after="0" w:line="240" w:lineRule="auto"/>
        <w:rPr>
          <w:rFonts w:ascii="Arial" w:hAnsi="Arial" w:cs="Arial"/>
          <w:color w:val="000000"/>
        </w:rPr>
      </w:pPr>
      <w:r w:rsidRPr="0097577D">
        <w:rPr>
          <w:rFonts w:ascii="Arial" w:hAnsi="Arial" w:cs="Arial"/>
          <w:color w:val="000000"/>
        </w:rPr>
        <w:t xml:space="preserve">Do roku 2020 je ambícia naplniť tieto ciele z rozhodujúcej miery: </w:t>
      </w:r>
    </w:p>
    <w:p w14:paraId="7993B179" w14:textId="77777777" w:rsidR="00910D57" w:rsidRPr="0097577D" w:rsidRDefault="00910D57" w:rsidP="008C7CFA">
      <w:pPr>
        <w:autoSpaceDE w:val="0"/>
        <w:autoSpaceDN w:val="0"/>
        <w:adjustRightInd w:val="0"/>
        <w:spacing w:after="0" w:line="240" w:lineRule="auto"/>
        <w:rPr>
          <w:rFonts w:ascii="Arial" w:hAnsi="Arial" w:cs="Arial"/>
          <w:color w:val="000000"/>
        </w:rPr>
      </w:pPr>
    </w:p>
    <w:tbl>
      <w:tblPr>
        <w:tblStyle w:val="TableGrid"/>
        <w:tblW w:w="0" w:type="auto"/>
        <w:tblLook w:val="04A0" w:firstRow="1" w:lastRow="0" w:firstColumn="1" w:lastColumn="0" w:noHBand="0" w:noVBand="1"/>
      </w:tblPr>
      <w:tblGrid>
        <w:gridCol w:w="4785"/>
        <w:gridCol w:w="4785"/>
      </w:tblGrid>
      <w:tr w:rsidR="008C7CFA" w:rsidRPr="0097577D" w14:paraId="7EE930CF" w14:textId="77777777" w:rsidTr="008C7CFA">
        <w:tc>
          <w:tcPr>
            <w:tcW w:w="4785" w:type="dxa"/>
            <w:tcBorders>
              <w:top w:val="single" w:sz="4" w:space="0" w:color="auto"/>
              <w:left w:val="single" w:sz="4" w:space="0" w:color="auto"/>
              <w:bottom w:val="single" w:sz="4" w:space="0" w:color="auto"/>
              <w:right w:val="single" w:sz="4" w:space="0" w:color="auto"/>
            </w:tcBorders>
            <w:hideMark/>
          </w:tcPr>
          <w:p w14:paraId="320C77DA" w14:textId="77777777" w:rsidR="008C7CFA" w:rsidRPr="0097577D" w:rsidRDefault="008C7CFA">
            <w:pPr>
              <w:autoSpaceDE w:val="0"/>
              <w:autoSpaceDN w:val="0"/>
              <w:adjustRightInd w:val="0"/>
              <w:rPr>
                <w:rFonts w:ascii="Arial" w:hAnsi="Arial" w:cs="Arial"/>
                <w:color w:val="000000"/>
              </w:rPr>
            </w:pPr>
            <w:r w:rsidRPr="0097577D">
              <w:rPr>
                <w:rFonts w:ascii="Arial" w:hAnsi="Arial" w:cs="Arial"/>
                <w:color w:val="000000"/>
              </w:rPr>
              <w:t>Podiel referenčných údajov, na celkovom množstve údajov (ktoré boli stanovené, že budú vyhlásené ako referenčné)</w:t>
            </w:r>
          </w:p>
        </w:tc>
        <w:tc>
          <w:tcPr>
            <w:tcW w:w="4785" w:type="dxa"/>
            <w:tcBorders>
              <w:top w:val="single" w:sz="4" w:space="0" w:color="auto"/>
              <w:left w:val="single" w:sz="4" w:space="0" w:color="auto"/>
              <w:bottom w:val="single" w:sz="4" w:space="0" w:color="auto"/>
              <w:right w:val="single" w:sz="4" w:space="0" w:color="auto"/>
            </w:tcBorders>
          </w:tcPr>
          <w:p w14:paraId="235EBAA4" w14:textId="77777777" w:rsidR="008C7CFA" w:rsidRPr="0097577D" w:rsidRDefault="008C7CFA">
            <w:pPr>
              <w:autoSpaceDE w:val="0"/>
              <w:autoSpaceDN w:val="0"/>
              <w:adjustRightInd w:val="0"/>
              <w:rPr>
                <w:rFonts w:ascii="Arial" w:hAnsi="Arial" w:cs="Arial"/>
                <w:color w:val="000000"/>
              </w:rPr>
            </w:pPr>
            <w:r w:rsidRPr="0097577D">
              <w:rPr>
                <w:rFonts w:ascii="Arial" w:hAnsi="Arial" w:cs="Arial"/>
                <w:color w:val="000000"/>
              </w:rPr>
              <w:t>80 % (rok 2020)</w:t>
            </w:r>
          </w:p>
          <w:p w14:paraId="042AF442" w14:textId="77777777" w:rsidR="008C7CFA" w:rsidRPr="0097577D" w:rsidRDefault="008C7CFA">
            <w:pPr>
              <w:autoSpaceDE w:val="0"/>
              <w:autoSpaceDN w:val="0"/>
              <w:adjustRightInd w:val="0"/>
              <w:rPr>
                <w:rFonts w:ascii="Arial" w:hAnsi="Arial" w:cs="Arial"/>
                <w:color w:val="000000"/>
              </w:rPr>
            </w:pPr>
          </w:p>
        </w:tc>
      </w:tr>
      <w:tr w:rsidR="008C7CFA" w:rsidRPr="0097577D" w14:paraId="6EF20E00" w14:textId="77777777" w:rsidTr="008C7CFA">
        <w:tc>
          <w:tcPr>
            <w:tcW w:w="4785" w:type="dxa"/>
            <w:tcBorders>
              <w:top w:val="single" w:sz="4" w:space="0" w:color="auto"/>
              <w:left w:val="single" w:sz="4" w:space="0" w:color="auto"/>
              <w:bottom w:val="single" w:sz="4" w:space="0" w:color="auto"/>
              <w:right w:val="single" w:sz="4" w:space="0" w:color="auto"/>
            </w:tcBorders>
            <w:hideMark/>
          </w:tcPr>
          <w:p w14:paraId="5302752D" w14:textId="77777777" w:rsidR="008C7CFA" w:rsidRPr="0097577D" w:rsidRDefault="008C7CFA">
            <w:pPr>
              <w:autoSpaceDE w:val="0"/>
              <w:autoSpaceDN w:val="0"/>
              <w:adjustRightInd w:val="0"/>
              <w:rPr>
                <w:rFonts w:ascii="Arial" w:hAnsi="Arial" w:cs="Arial"/>
                <w:color w:val="000000"/>
              </w:rPr>
            </w:pPr>
            <w:r w:rsidRPr="0097577D">
              <w:rPr>
                <w:rFonts w:ascii="Arial" w:hAnsi="Arial" w:cs="Arial"/>
                <w:color w:val="000000"/>
              </w:rPr>
              <w:t>Percento agend, ktoré nevyžadujú od občanov a podnikateľských subjektov údaje, ktorými už verejná správa disponuje</w:t>
            </w:r>
          </w:p>
        </w:tc>
        <w:tc>
          <w:tcPr>
            <w:tcW w:w="4785" w:type="dxa"/>
            <w:tcBorders>
              <w:top w:val="single" w:sz="4" w:space="0" w:color="auto"/>
              <w:left w:val="single" w:sz="4" w:space="0" w:color="auto"/>
              <w:bottom w:val="single" w:sz="4" w:space="0" w:color="auto"/>
              <w:right w:val="single" w:sz="4" w:space="0" w:color="auto"/>
            </w:tcBorders>
          </w:tcPr>
          <w:p w14:paraId="2056227B" w14:textId="77777777" w:rsidR="008C7CFA" w:rsidRPr="0097577D" w:rsidRDefault="008C7CFA">
            <w:pPr>
              <w:autoSpaceDE w:val="0"/>
              <w:autoSpaceDN w:val="0"/>
              <w:adjustRightInd w:val="0"/>
              <w:rPr>
                <w:rFonts w:ascii="Arial" w:hAnsi="Arial" w:cs="Arial"/>
                <w:color w:val="000000"/>
              </w:rPr>
            </w:pPr>
            <w:r w:rsidRPr="0097577D">
              <w:rPr>
                <w:rFonts w:ascii="Arial" w:hAnsi="Arial" w:cs="Arial"/>
                <w:color w:val="000000"/>
              </w:rPr>
              <w:t>80 % (rok 2020)</w:t>
            </w:r>
          </w:p>
          <w:p w14:paraId="23758813" w14:textId="77777777" w:rsidR="008C7CFA" w:rsidRPr="0097577D" w:rsidRDefault="008C7CFA">
            <w:pPr>
              <w:autoSpaceDE w:val="0"/>
              <w:autoSpaceDN w:val="0"/>
              <w:adjustRightInd w:val="0"/>
              <w:rPr>
                <w:rFonts w:ascii="Arial" w:hAnsi="Arial" w:cs="Arial"/>
                <w:color w:val="000000"/>
              </w:rPr>
            </w:pPr>
          </w:p>
        </w:tc>
      </w:tr>
    </w:tbl>
    <w:p w14:paraId="571012AE" w14:textId="77777777" w:rsidR="008C7CFA" w:rsidRPr="0097577D" w:rsidRDefault="008C7CFA" w:rsidP="008C7CFA">
      <w:pPr>
        <w:rPr>
          <w:rFonts w:ascii="Arial" w:hAnsi="Arial" w:cs="Arial"/>
        </w:rPr>
      </w:pPr>
    </w:p>
    <w:p w14:paraId="1EA980A5" w14:textId="550C00FC" w:rsidR="008C7CFA" w:rsidRPr="0097577D" w:rsidRDefault="008C7CFA" w:rsidP="008C7CFA">
      <w:pPr>
        <w:rPr>
          <w:rFonts w:ascii="Arial" w:hAnsi="Arial" w:cs="Arial"/>
        </w:rPr>
      </w:pPr>
      <w:r w:rsidRPr="0097577D">
        <w:rPr>
          <w:rFonts w:ascii="Arial" w:hAnsi="Arial" w:cs="Arial"/>
        </w:rPr>
        <w:t xml:space="preserve">Benefity zo zdieľania referenčných údajov budú realizovane priebežne. V prvej vlne budú v priebehu rokov </w:t>
      </w:r>
      <w:r w:rsidR="00006E1C" w:rsidRPr="0097577D">
        <w:rPr>
          <w:rFonts w:ascii="Arial" w:hAnsi="Arial" w:cs="Arial"/>
        </w:rPr>
        <w:t xml:space="preserve">2017-2018 vo forme „quick wins“ </w:t>
      </w:r>
      <w:r w:rsidRPr="0097577D">
        <w:rPr>
          <w:rFonts w:ascii="Arial" w:hAnsi="Arial" w:cs="Arial"/>
        </w:rPr>
        <w:t>adresované životné situácie súvisiace s listom vlastníctva a výpisu z obchodného a trestného registra.</w:t>
      </w:r>
    </w:p>
    <w:p w14:paraId="67B8EED7" w14:textId="77777777" w:rsidR="008C7CFA" w:rsidRPr="0097577D" w:rsidRDefault="008C7CFA" w:rsidP="008C7CFA">
      <w:pPr>
        <w:rPr>
          <w:rFonts w:ascii="Arial" w:hAnsi="Arial" w:cs="Arial"/>
        </w:rPr>
      </w:pPr>
      <w:r w:rsidRPr="0097577D">
        <w:rPr>
          <w:rFonts w:ascii="Arial" w:hAnsi="Arial" w:cs="Arial"/>
        </w:rPr>
        <w:t xml:space="preserve">Popis aktivít pre oblasť Lepšie dáta je obsahom kapitoly </w:t>
      </w:r>
      <w:r w:rsidR="00127965" w:rsidRPr="0097577D">
        <w:rPr>
          <w:rFonts w:ascii="Arial" w:hAnsi="Arial" w:cs="Arial"/>
        </w:rPr>
        <w:t>3</w:t>
      </w:r>
      <w:r w:rsidRPr="0097577D">
        <w:rPr>
          <w:rFonts w:ascii="Arial" w:hAnsi="Arial" w:cs="Arial"/>
        </w:rPr>
        <w:t>.</w:t>
      </w:r>
    </w:p>
    <w:p w14:paraId="3CAF9116" w14:textId="77777777" w:rsidR="00F01FB4" w:rsidRPr="0097577D" w:rsidRDefault="00F01FB4" w:rsidP="00F01FB4">
      <w:pPr>
        <w:rPr>
          <w:rFonts w:ascii="Arial" w:hAnsi="Arial" w:cs="Arial"/>
        </w:rPr>
      </w:pPr>
    </w:p>
    <w:p w14:paraId="365DD0CF" w14:textId="77777777" w:rsidR="00F01FB4" w:rsidRPr="0097577D" w:rsidRDefault="68CA6FA4" w:rsidP="00DB3EAF">
      <w:pPr>
        <w:rPr>
          <w:rFonts w:ascii="Arial" w:hAnsi="Arial" w:cs="Arial"/>
          <w:b/>
          <w:bCs/>
          <w:color w:val="5B9BD5" w:themeColor="accent1"/>
          <w:sz w:val="24"/>
          <w:szCs w:val="24"/>
        </w:rPr>
      </w:pPr>
      <w:r w:rsidRPr="0097577D">
        <w:rPr>
          <w:rFonts w:ascii="Arial" w:hAnsi="Arial" w:cs="Arial"/>
          <w:b/>
          <w:bCs/>
          <w:color w:val="5B9BD5" w:themeColor="accent1"/>
          <w:sz w:val="24"/>
          <w:szCs w:val="24"/>
        </w:rPr>
        <w:t xml:space="preserve">Oblasť </w:t>
      </w:r>
      <w:r w:rsidR="00CE4DC9" w:rsidRPr="0097577D">
        <w:rPr>
          <w:rFonts w:ascii="Arial" w:hAnsi="Arial" w:cs="Arial"/>
          <w:b/>
          <w:bCs/>
          <w:color w:val="5B9BD5" w:themeColor="accent1"/>
          <w:sz w:val="24"/>
          <w:szCs w:val="24"/>
        </w:rPr>
        <w:t xml:space="preserve">- </w:t>
      </w:r>
      <w:r w:rsidRPr="0097577D">
        <w:rPr>
          <w:rFonts w:ascii="Arial" w:hAnsi="Arial" w:cs="Arial"/>
          <w:b/>
          <w:bCs/>
          <w:color w:val="5B9BD5" w:themeColor="accent1"/>
          <w:sz w:val="24"/>
          <w:szCs w:val="24"/>
        </w:rPr>
        <w:t>Lepšie služby</w:t>
      </w:r>
    </w:p>
    <w:p w14:paraId="48206A8B" w14:textId="77777777" w:rsidR="00E655C8" w:rsidRPr="0097577D" w:rsidRDefault="00E655C8" w:rsidP="00E655C8">
      <w:pPr>
        <w:rPr>
          <w:rFonts w:ascii="Arial" w:hAnsi="Arial" w:cs="Arial"/>
        </w:rPr>
      </w:pPr>
      <w:r w:rsidRPr="0097577D">
        <w:rPr>
          <w:rFonts w:ascii="Arial" w:hAnsi="Arial" w:cs="Arial"/>
        </w:rPr>
        <w:t>V oblasti Lepšie služby sa prioritne zameriame na odstránenie bariér širšieho využívania elektronických služieb, najmä na príjemnejšie užívateľské rozhranie, pohodlné platby cez internet, a jednoduchšiu autentifikáciu. Naplnenie princípu 1x a dosť umožní pristúpiť k ďalšiemu zjednodušovaniu resp. eliminácii procesov, ktoré nebude potrebné realizovať, pretože štát využije disponibilné referenčné dáta a proaktívne vyrieši životné situácie bez potreby interakcie s občanom a podnikateľom. Výsledky týchto projektov prinesú významný potenciál na celkové rozšírenie využitia elektronických služieb štátu ako aj ich pozitívneho vnímania verejnosťou. V ďalšej etape, po implementácii integračných a orchestračných modulov, pristúpime následne k optimalizácii, automatizácii a riešeniu komplexných životných situácií. Implementáciou Portfólia klienta bude mať občan či podnikateľ prehľad o aktívnych procesoch voči OVM, vrátane jednotlivých krokov a aktuálneho stavu vybavenia.</w:t>
      </w:r>
    </w:p>
    <w:p w14:paraId="1EA42C11" w14:textId="0B152ACA" w:rsidR="00E655C8" w:rsidRPr="0097577D" w:rsidRDefault="00E655C8" w:rsidP="00E655C8">
      <w:pPr>
        <w:rPr>
          <w:rFonts w:ascii="Arial" w:hAnsi="Arial" w:cs="Arial"/>
        </w:rPr>
      </w:pPr>
      <w:r w:rsidRPr="0097577D">
        <w:rPr>
          <w:rFonts w:ascii="Arial" w:hAnsi="Arial" w:cs="Arial"/>
        </w:rPr>
        <w:lastRenderedPageBreak/>
        <w:t>Orchestrácia poskytne aplikačnú podporu pre procesy riešenia životných situácií občanov a podnikateľov. V rámci urýchlenia pozitívnych dopadov sme sa zamerali na kľúčové procesy v oblasti obchodného registra, katastra nehnuteľností a registra trestov. Následne podporíme efektívnu realizáciu procesov pomo</w:t>
      </w:r>
      <w:r w:rsidR="00006E1C" w:rsidRPr="0097577D">
        <w:rPr>
          <w:rFonts w:ascii="Arial" w:hAnsi="Arial" w:cs="Arial"/>
        </w:rPr>
        <w:t xml:space="preserve">cou automatizácie, čo bude mať </w:t>
      </w:r>
      <w:r w:rsidRPr="0097577D">
        <w:rPr>
          <w:rFonts w:ascii="Arial" w:hAnsi="Arial" w:cs="Arial"/>
        </w:rPr>
        <w:t>pozitívny dopad ako na kvalitu a dobu spracovania požiadavky občana a podnikateľa tak aj na zníženie administratívneho zaťaženia OVM potrebného na realizáciu príslušného procesu. Implementácia procesov služieb pre občanov a podnikateľov bude zladená s harmonogramom implementácie prioritných životných situácií.</w:t>
      </w:r>
    </w:p>
    <w:p w14:paraId="1B3B4C4A" w14:textId="77777777" w:rsidR="00E655C8" w:rsidRPr="0097577D" w:rsidRDefault="00E655C8" w:rsidP="00E655C8">
      <w:pPr>
        <w:rPr>
          <w:rFonts w:ascii="Arial" w:hAnsi="Arial" w:cs="Arial"/>
        </w:rPr>
      </w:pPr>
      <w:r w:rsidRPr="0097577D">
        <w:rPr>
          <w:rFonts w:ascii="Arial" w:hAnsi="Arial" w:cs="Arial"/>
        </w:rPr>
        <w:t xml:space="preserve">Integrácia umožní pri výkone správneho úkonu alebo pre potreby rozhodovania OVM použiť aplikačné služby iných OVM v súlade s platnou legislatívou a internými organizačnými poriadkami. Integrácia je nevyhnutným predpokladom aj pre rad ďalších aktivít riešených v rámci OPII, najmä multikanálový prístup, realizáciu nadrezortných služieb (životné situácie) a spoločných agend OVM. </w:t>
      </w:r>
    </w:p>
    <w:p w14:paraId="4CEA6AA1" w14:textId="77777777" w:rsidR="00E655C8" w:rsidRPr="0097577D" w:rsidRDefault="00E655C8" w:rsidP="00E655C8">
      <w:pPr>
        <w:rPr>
          <w:rFonts w:ascii="Arial" w:hAnsi="Arial" w:cs="Arial"/>
        </w:rPr>
      </w:pPr>
      <w:r w:rsidRPr="0097577D">
        <w:rPr>
          <w:rFonts w:ascii="Arial" w:hAnsi="Arial" w:cs="Arial"/>
        </w:rPr>
        <w:t xml:space="preserve">Je dôležité zamerať sa na maximalizáciu dopadu implementácie uplatnením Paretovho princípu pri tvorbe a optimalizácii služieb, v snahe dosiahnuť výrazné plošné pokrytie procesov a eliminovať hraničné prípady, ktoré by neúmerne komplikovali procesy a ich implementácia by nepriniesla dostatočný plošný efekt pre občanov či podnikateľov.  </w:t>
      </w:r>
    </w:p>
    <w:p w14:paraId="580981B9" w14:textId="77777777" w:rsidR="00E655C8" w:rsidRPr="0097577D" w:rsidRDefault="00E655C8" w:rsidP="00E655C8">
      <w:pPr>
        <w:rPr>
          <w:rFonts w:ascii="Arial" w:hAnsi="Arial" w:cs="Arial"/>
        </w:rPr>
      </w:pPr>
      <w:r w:rsidRPr="0097577D">
        <w:rPr>
          <w:rFonts w:ascii="Arial" w:hAnsi="Arial" w:cs="Arial"/>
        </w:rPr>
        <w:t xml:space="preserve">Popis aktivít pre oblasť Lepšie služby je obsahom kapitoly </w:t>
      </w:r>
      <w:r w:rsidR="00127965" w:rsidRPr="0097577D">
        <w:rPr>
          <w:rFonts w:ascii="Arial" w:hAnsi="Arial" w:cs="Arial"/>
        </w:rPr>
        <w:t>4</w:t>
      </w:r>
      <w:r w:rsidRPr="0097577D">
        <w:rPr>
          <w:rFonts w:ascii="Arial" w:hAnsi="Arial" w:cs="Arial"/>
        </w:rPr>
        <w:t>.</w:t>
      </w:r>
    </w:p>
    <w:p w14:paraId="7FC26ADF" w14:textId="77777777" w:rsidR="00F01FB4" w:rsidRPr="0097577D" w:rsidRDefault="00F01FB4" w:rsidP="00F01FB4">
      <w:pPr>
        <w:rPr>
          <w:rFonts w:ascii="Arial" w:hAnsi="Arial" w:cs="Arial"/>
        </w:rPr>
      </w:pPr>
    </w:p>
    <w:p w14:paraId="608AF6F4" w14:textId="77777777" w:rsidR="00F01FB4" w:rsidRPr="0097577D" w:rsidRDefault="68CA6FA4" w:rsidP="00DB3EAF">
      <w:pPr>
        <w:rPr>
          <w:rFonts w:ascii="Arial" w:hAnsi="Arial" w:cs="Arial"/>
          <w:b/>
          <w:bCs/>
          <w:color w:val="5B9BD5" w:themeColor="accent1"/>
          <w:sz w:val="24"/>
          <w:szCs w:val="24"/>
        </w:rPr>
      </w:pPr>
      <w:r w:rsidRPr="0097577D">
        <w:rPr>
          <w:rFonts w:ascii="Arial" w:hAnsi="Arial" w:cs="Arial"/>
          <w:b/>
          <w:bCs/>
          <w:color w:val="5B9BD5" w:themeColor="accent1"/>
          <w:sz w:val="24"/>
          <w:szCs w:val="24"/>
        </w:rPr>
        <w:t xml:space="preserve">Oblasť </w:t>
      </w:r>
      <w:r w:rsidR="00CE4DC9" w:rsidRPr="0097577D">
        <w:rPr>
          <w:rFonts w:ascii="Arial" w:hAnsi="Arial" w:cs="Arial"/>
          <w:b/>
          <w:bCs/>
          <w:color w:val="5B9BD5" w:themeColor="accent1"/>
          <w:sz w:val="24"/>
          <w:szCs w:val="24"/>
        </w:rPr>
        <w:t xml:space="preserve">- </w:t>
      </w:r>
      <w:r w:rsidRPr="0097577D">
        <w:rPr>
          <w:rFonts w:ascii="Arial" w:hAnsi="Arial" w:cs="Arial"/>
          <w:b/>
          <w:bCs/>
          <w:color w:val="5B9BD5" w:themeColor="accent1"/>
          <w:sz w:val="24"/>
          <w:szCs w:val="24"/>
        </w:rPr>
        <w:t>Zdieľané služby vládneho cloudu</w:t>
      </w:r>
    </w:p>
    <w:p w14:paraId="4E30D7EA" w14:textId="77777777" w:rsidR="00CE1BA1" w:rsidRPr="0097577D" w:rsidRDefault="00CE1BA1" w:rsidP="00CE1BA1">
      <w:r w:rsidRPr="0097577D">
        <w:rPr>
          <w:rFonts w:ascii="Arial" w:hAnsi="Arial" w:cs="Arial"/>
        </w:rPr>
        <w:t xml:space="preserve">Zavedenie vládneho cloudu na Slovensku je zakotvené ako jedna z priorít a špecifických cieľov už </w:t>
      </w:r>
      <w:r w:rsidR="005508BF" w:rsidRPr="0097577D">
        <w:rPr>
          <w:rFonts w:ascii="Arial" w:hAnsi="Arial" w:cs="Arial"/>
        </w:rPr>
        <w:t>viacerými</w:t>
      </w:r>
      <w:r w:rsidRPr="0097577D">
        <w:rPr>
          <w:rFonts w:ascii="Arial" w:hAnsi="Arial" w:cs="Arial"/>
        </w:rPr>
        <w:t xml:space="preserve"> </w:t>
      </w:r>
      <w:r w:rsidR="005508BF" w:rsidRPr="0097577D">
        <w:rPr>
          <w:rFonts w:ascii="Arial" w:hAnsi="Arial" w:cs="Arial"/>
        </w:rPr>
        <w:t>strategickými</w:t>
      </w:r>
      <w:r w:rsidRPr="0097577D">
        <w:rPr>
          <w:rFonts w:ascii="Arial" w:hAnsi="Arial" w:cs="Arial"/>
        </w:rPr>
        <w:t xml:space="preserve"> </w:t>
      </w:r>
      <w:r w:rsidR="005508BF" w:rsidRPr="0097577D">
        <w:rPr>
          <w:rFonts w:ascii="Arial" w:hAnsi="Arial" w:cs="Arial"/>
        </w:rPr>
        <w:t>dokumentmi</w:t>
      </w:r>
      <w:r w:rsidRPr="0097577D">
        <w:rPr>
          <w:rFonts w:ascii="Arial" w:hAnsi="Arial" w:cs="Arial"/>
        </w:rPr>
        <w:t xml:space="preserve">, </w:t>
      </w:r>
      <w:r w:rsidR="005508BF" w:rsidRPr="0097577D">
        <w:rPr>
          <w:rFonts w:ascii="Arial" w:hAnsi="Arial" w:cs="Arial"/>
        </w:rPr>
        <w:t>pričom</w:t>
      </w:r>
      <w:r w:rsidRPr="0097577D">
        <w:rPr>
          <w:rFonts w:ascii="Arial" w:hAnsi="Arial" w:cs="Arial"/>
        </w:rPr>
        <w:t xml:space="preserve"> </w:t>
      </w:r>
      <w:r w:rsidR="005508BF" w:rsidRPr="0097577D">
        <w:rPr>
          <w:rFonts w:ascii="Arial" w:hAnsi="Arial" w:cs="Arial"/>
        </w:rPr>
        <w:t>viaceré</w:t>
      </w:r>
      <w:r w:rsidRPr="0097577D">
        <w:rPr>
          <w:rFonts w:ascii="Arial" w:hAnsi="Arial" w:cs="Arial"/>
        </w:rPr>
        <w:t xml:space="preserve"> aktivity </w:t>
      </w:r>
      <w:r w:rsidR="005508BF" w:rsidRPr="0097577D">
        <w:rPr>
          <w:rFonts w:ascii="Arial" w:hAnsi="Arial" w:cs="Arial"/>
        </w:rPr>
        <w:t>prebiehajú</w:t>
      </w:r>
      <w:r w:rsidRPr="0097577D">
        <w:rPr>
          <w:rFonts w:ascii="Arial" w:hAnsi="Arial" w:cs="Arial"/>
        </w:rPr>
        <w:t xml:space="preserve"> už od roku 2013. Doterajšími investíciami do rozvoja hlavných dátových centier štátu boli </w:t>
      </w:r>
      <w:r w:rsidR="005508BF" w:rsidRPr="0097577D">
        <w:rPr>
          <w:rFonts w:ascii="Arial" w:hAnsi="Arial" w:cs="Arial"/>
        </w:rPr>
        <w:t>implementované</w:t>
      </w:r>
      <w:r w:rsidRPr="0097577D">
        <w:rPr>
          <w:rFonts w:ascii="Arial" w:hAnsi="Arial" w:cs="Arial"/>
        </w:rPr>
        <w:t xml:space="preserve"> IaaS </w:t>
      </w:r>
      <w:r w:rsidR="005508BF" w:rsidRPr="0097577D">
        <w:rPr>
          <w:rFonts w:ascii="Arial" w:hAnsi="Arial" w:cs="Arial"/>
        </w:rPr>
        <w:t>služby</w:t>
      </w:r>
      <w:r w:rsidRPr="0097577D">
        <w:rPr>
          <w:rFonts w:ascii="Arial" w:hAnsi="Arial" w:cs="Arial"/>
        </w:rPr>
        <w:t xml:space="preserve">, </w:t>
      </w:r>
      <w:r w:rsidR="005508BF" w:rsidRPr="0097577D">
        <w:rPr>
          <w:rFonts w:ascii="Arial" w:hAnsi="Arial" w:cs="Arial"/>
        </w:rPr>
        <w:t>ktoré</w:t>
      </w:r>
      <w:r w:rsidRPr="0097577D">
        <w:rPr>
          <w:rFonts w:ascii="Arial" w:hAnsi="Arial" w:cs="Arial"/>
        </w:rPr>
        <w:t xml:space="preserve"> </w:t>
      </w:r>
      <w:r w:rsidR="005508BF" w:rsidRPr="0097577D">
        <w:rPr>
          <w:rFonts w:ascii="Arial" w:hAnsi="Arial" w:cs="Arial"/>
        </w:rPr>
        <w:t>sú</w:t>
      </w:r>
      <w:r w:rsidRPr="0097577D">
        <w:rPr>
          <w:rFonts w:ascii="Arial" w:hAnsi="Arial" w:cs="Arial"/>
        </w:rPr>
        <w:t xml:space="preserve"> už v súčasnosti </w:t>
      </w:r>
      <w:r w:rsidR="005508BF" w:rsidRPr="0097577D">
        <w:rPr>
          <w:rFonts w:ascii="Arial" w:hAnsi="Arial" w:cs="Arial"/>
        </w:rPr>
        <w:t>poskytované</w:t>
      </w:r>
      <w:r w:rsidRPr="0097577D">
        <w:rPr>
          <w:rFonts w:ascii="Arial" w:hAnsi="Arial" w:cs="Arial"/>
        </w:rPr>
        <w:t xml:space="preserve"> organizáciám štátnej správy a samosprávy. Vzhľadom na to, že do roku 2013 neboli cloudové služby poskytované centralizovaným spôsobom, vznikajú špecifické prevádzkové a organizačné požiadavky. </w:t>
      </w:r>
    </w:p>
    <w:p w14:paraId="42D80DB7" w14:textId="77777777" w:rsidR="00CE1BA1" w:rsidRPr="0097577D" w:rsidRDefault="00CE1BA1" w:rsidP="00CE1BA1">
      <w:r w:rsidRPr="0097577D">
        <w:rPr>
          <w:rFonts w:ascii="Arial" w:hAnsi="Arial" w:cs="Arial"/>
        </w:rPr>
        <w:t xml:space="preserve">Hlavným cieľom je postupné zvyšovanie efektivity ISVS, v investičných nákladoch (CAPEX) dosiahnuť úspory na úrovni 10%, ďalej v prevádzkových nákladoch (OPEX) dosiahnuť úspory na úrovni až 30%, v časovom horizonte do roku 2020. Tieto ciele budú dosahované najmä úsporami z rozsahu, jednotnými prevádzkovými štandardami, centrálnym spravovaním licencii (taktiež úspora z rozsahu) ako aj vybudovaním štandardizovaných a predkonfigurovaných stavebných blokov ISVS (úspora aj akcelerácia budovania nových ISVS resp. aktualizácia existujúcich). </w:t>
      </w:r>
    </w:p>
    <w:p w14:paraId="7592F9EC" w14:textId="77777777" w:rsidR="00CE1BA1" w:rsidRPr="0097577D" w:rsidRDefault="00CE1BA1" w:rsidP="00CE1BA1">
      <w:r w:rsidRPr="0097577D">
        <w:rPr>
          <w:rFonts w:ascii="Arial" w:hAnsi="Arial" w:cs="Arial"/>
        </w:rPr>
        <w:t xml:space="preserve">Dôležitou iniciatívou od roku 2014 je odštartovanie presunu jednotlivých ISVS do vládneho cloudu.  Vzhľadom na požiadavky rezortov, ktoré už vyplynuli z plánovania presunu ISVS do vládneho cloudu, je venovaná značná pozornosť aj príprave platformových služieb vládneho cloudu (PaaS). </w:t>
      </w:r>
    </w:p>
    <w:p w14:paraId="228AC7C6" w14:textId="77777777" w:rsidR="00442FCF" w:rsidRPr="0097577D" w:rsidRDefault="00442FCF" w:rsidP="00CE1BA1">
      <w:pPr>
        <w:rPr>
          <w:rFonts w:ascii="Arial" w:hAnsi="Arial" w:cs="Arial"/>
        </w:rPr>
      </w:pPr>
      <w:r w:rsidRPr="0097577D">
        <w:rPr>
          <w:rFonts w:ascii="Arial" w:hAnsi="Arial" w:cs="Arial"/>
        </w:rPr>
        <w:t xml:space="preserve">Aktuálne je vo vládnom cloude 65 bežiacich ISVS z celkového počtu viac ako 1900, čo predstavuje menej ako 4%. Cieľom do konca roku 2018 je dosiahnuť 30% ISVS vo vládnom cloude a do konca roka 2020 dosiahnuť 80%. </w:t>
      </w:r>
    </w:p>
    <w:p w14:paraId="411EC647" w14:textId="77777777" w:rsidR="00CE1BA1" w:rsidRPr="0097577D" w:rsidRDefault="00CE1BA1" w:rsidP="00CE1BA1">
      <w:r w:rsidRPr="0097577D">
        <w:rPr>
          <w:rFonts w:ascii="Arial" w:hAnsi="Arial" w:cs="Arial"/>
        </w:rPr>
        <w:t xml:space="preserve">Vládny cloud sa koncepčne posúva od realizácie privátneho vládneho cloudu k využívaniu služieb public cloudu. V prostredí (nie len) hybridného cloudu je základným kameňom pre budovanie dôvery v cloudové služby nezávislé uistenie pre všetkých zúčastnených, že poskytované služby sú bezpečné a plne v súlade s očakávanými parametrami služieb (cenové, technické, SLA) a uspokojené aj požiadavky náročnejších ISVS (z pohľadu bezpečnosti alebo </w:t>
      </w:r>
      <w:r w:rsidR="005508BF" w:rsidRPr="0097577D">
        <w:rPr>
          <w:rFonts w:ascii="Arial" w:hAnsi="Arial" w:cs="Arial"/>
        </w:rPr>
        <w:lastRenderedPageBreak/>
        <w:t>výkonnostných</w:t>
      </w:r>
      <w:r w:rsidRPr="0097577D">
        <w:rPr>
          <w:rFonts w:ascii="Arial" w:hAnsi="Arial" w:cs="Arial"/>
        </w:rPr>
        <w:t xml:space="preserve"> kapacít). Zároveň všetci odberatelia potrebujú mať istotu, že kvalita služby je postavená na udržateľných základoch v súlade s legislatívou a best practice, čo zabezpečí pripravovaná aktivita Certifikácia a akreditácia služieb. </w:t>
      </w:r>
    </w:p>
    <w:p w14:paraId="54A97958" w14:textId="77777777" w:rsidR="00CE1BA1" w:rsidRPr="0097577D" w:rsidRDefault="00CE1BA1" w:rsidP="00CE1BA1"/>
    <w:p w14:paraId="04A0FFDC" w14:textId="77777777" w:rsidR="00CE1BA1" w:rsidRPr="0097577D" w:rsidRDefault="00CE1BA1" w:rsidP="00CE1BA1">
      <w:pPr>
        <w:rPr>
          <w:rFonts w:ascii="Arial" w:hAnsi="Arial" w:cs="Arial"/>
        </w:rPr>
      </w:pPr>
      <w:r w:rsidRPr="0097577D">
        <w:rPr>
          <w:rFonts w:ascii="Arial" w:hAnsi="Arial" w:cs="Arial"/>
        </w:rPr>
        <w:t xml:space="preserve">Popis aktivít pre oblasť Zdieľané služby vládneho cloudu je obsahom kapitoly </w:t>
      </w:r>
      <w:r w:rsidR="00127965" w:rsidRPr="0097577D">
        <w:rPr>
          <w:rFonts w:ascii="Arial" w:hAnsi="Arial" w:cs="Arial"/>
        </w:rPr>
        <w:t>5</w:t>
      </w:r>
      <w:r w:rsidRPr="0097577D">
        <w:rPr>
          <w:rFonts w:ascii="Arial" w:hAnsi="Arial" w:cs="Arial"/>
        </w:rPr>
        <w:t>.</w:t>
      </w:r>
    </w:p>
    <w:p w14:paraId="2F845B10" w14:textId="77777777" w:rsidR="00F01FB4" w:rsidRPr="0097577D" w:rsidRDefault="00F01FB4" w:rsidP="00F01FB4">
      <w:pPr>
        <w:rPr>
          <w:rFonts w:ascii="Arial" w:hAnsi="Arial" w:cs="Arial"/>
        </w:rPr>
      </w:pPr>
    </w:p>
    <w:p w14:paraId="03A63AE0" w14:textId="77777777" w:rsidR="00F01FB4" w:rsidRPr="0097577D" w:rsidRDefault="68CA6FA4" w:rsidP="00DB3EAF">
      <w:pPr>
        <w:rPr>
          <w:rFonts w:ascii="Arial" w:hAnsi="Arial" w:cs="Arial"/>
          <w:b/>
          <w:bCs/>
          <w:color w:val="5B9BD5" w:themeColor="accent1"/>
          <w:sz w:val="24"/>
          <w:szCs w:val="24"/>
        </w:rPr>
      </w:pPr>
      <w:r w:rsidRPr="0097577D">
        <w:rPr>
          <w:rFonts w:ascii="Arial" w:hAnsi="Arial" w:cs="Arial"/>
          <w:b/>
          <w:bCs/>
          <w:color w:val="5B9BD5" w:themeColor="accent1"/>
          <w:sz w:val="24"/>
          <w:szCs w:val="24"/>
        </w:rPr>
        <w:t xml:space="preserve">Oblasť </w:t>
      </w:r>
      <w:r w:rsidR="00CE4DC9" w:rsidRPr="0097577D">
        <w:rPr>
          <w:rFonts w:ascii="Arial" w:hAnsi="Arial" w:cs="Arial"/>
          <w:b/>
          <w:bCs/>
          <w:color w:val="5B9BD5" w:themeColor="accent1"/>
          <w:sz w:val="24"/>
          <w:szCs w:val="24"/>
        </w:rPr>
        <w:t xml:space="preserve">- </w:t>
      </w:r>
      <w:r w:rsidRPr="0097577D">
        <w:rPr>
          <w:rFonts w:ascii="Arial" w:hAnsi="Arial" w:cs="Arial"/>
          <w:b/>
          <w:bCs/>
          <w:color w:val="5B9BD5" w:themeColor="accent1"/>
          <w:sz w:val="24"/>
          <w:szCs w:val="24"/>
        </w:rPr>
        <w:t>Prierezové aktivity</w:t>
      </w:r>
    </w:p>
    <w:p w14:paraId="1B2D507C" w14:textId="77777777" w:rsidR="009E0377" w:rsidRPr="0097577D" w:rsidRDefault="00376662" w:rsidP="68CA6FA4">
      <w:pPr>
        <w:pStyle w:val="ListParagraph"/>
        <w:ind w:left="0"/>
        <w:rPr>
          <w:rFonts w:ascii="Arial" w:hAnsi="Arial" w:cs="Arial"/>
        </w:rPr>
      </w:pPr>
      <w:r w:rsidRPr="0097577D">
        <w:rPr>
          <w:rFonts w:ascii="Arial" w:hAnsi="Arial" w:cs="Arial"/>
        </w:rPr>
        <w:t xml:space="preserve">Oblasť Prierezové aktivity </w:t>
      </w:r>
      <w:r w:rsidR="68CA6FA4" w:rsidRPr="0097577D">
        <w:rPr>
          <w:rFonts w:ascii="Arial" w:hAnsi="Arial" w:cs="Arial"/>
        </w:rPr>
        <w:t xml:space="preserve">pozostáva z nasledovných </w:t>
      </w:r>
      <w:r w:rsidR="002F3C49" w:rsidRPr="0097577D">
        <w:rPr>
          <w:rFonts w:ascii="Arial" w:hAnsi="Arial" w:cs="Arial"/>
        </w:rPr>
        <w:t>podoblastí</w:t>
      </w:r>
      <w:r w:rsidRPr="0097577D">
        <w:rPr>
          <w:rFonts w:ascii="Arial" w:hAnsi="Arial" w:cs="Arial"/>
        </w:rPr>
        <w:t>:</w:t>
      </w:r>
    </w:p>
    <w:p w14:paraId="347565DC" w14:textId="77777777" w:rsidR="008C7CFA" w:rsidRPr="0097577D" w:rsidRDefault="008C7CFA" w:rsidP="00AA1A60">
      <w:pPr>
        <w:pStyle w:val="ListParagraph"/>
        <w:numPr>
          <w:ilvl w:val="0"/>
          <w:numId w:val="135"/>
        </w:numPr>
        <w:spacing w:line="256" w:lineRule="auto"/>
        <w:rPr>
          <w:rFonts w:ascii="Arial" w:hAnsi="Arial" w:cs="Arial"/>
        </w:rPr>
      </w:pPr>
      <w:r w:rsidRPr="0097577D">
        <w:rPr>
          <w:rFonts w:ascii="Arial" w:hAnsi="Arial" w:cs="Arial"/>
          <w:bCs/>
        </w:rPr>
        <w:t>Centrálna riadenie informatizácie</w:t>
      </w:r>
      <w:r w:rsidR="005C55DB" w:rsidRPr="0097577D">
        <w:rPr>
          <w:rFonts w:ascii="Arial" w:hAnsi="Arial" w:cs="Arial"/>
          <w:bCs/>
        </w:rPr>
        <w:t xml:space="preserve"> (zahŕňa predovšetkým oblasti ako legislatíva a ochrana osobných údajov, architektúra, komunikácia)</w:t>
      </w:r>
    </w:p>
    <w:p w14:paraId="16D18756" w14:textId="77777777" w:rsidR="008C7CFA" w:rsidRPr="0097577D" w:rsidRDefault="005C55DB" w:rsidP="00AA1A60">
      <w:pPr>
        <w:pStyle w:val="ListParagraph"/>
        <w:numPr>
          <w:ilvl w:val="0"/>
          <w:numId w:val="135"/>
        </w:numPr>
        <w:spacing w:line="256" w:lineRule="auto"/>
        <w:rPr>
          <w:rFonts w:ascii="Arial" w:hAnsi="Arial" w:cs="Arial"/>
        </w:rPr>
      </w:pPr>
      <w:r w:rsidRPr="0097577D">
        <w:rPr>
          <w:rFonts w:ascii="Arial" w:hAnsi="Arial" w:cs="Arial"/>
          <w:bCs/>
        </w:rPr>
        <w:t>Broadband / Dátová konektivita</w:t>
      </w:r>
    </w:p>
    <w:p w14:paraId="7F419C9F" w14:textId="77777777" w:rsidR="008C7CFA" w:rsidRPr="0097577D" w:rsidRDefault="00741BD5" w:rsidP="00AA1A60">
      <w:pPr>
        <w:pStyle w:val="ListParagraph"/>
        <w:numPr>
          <w:ilvl w:val="0"/>
          <w:numId w:val="135"/>
        </w:numPr>
        <w:spacing w:line="256" w:lineRule="auto"/>
        <w:rPr>
          <w:rFonts w:ascii="Arial" w:hAnsi="Arial" w:cs="Arial"/>
        </w:rPr>
      </w:pPr>
      <w:r w:rsidRPr="0097577D">
        <w:rPr>
          <w:rFonts w:ascii="Arial" w:hAnsi="Arial" w:cs="Arial"/>
          <w:bCs/>
        </w:rPr>
        <w:t xml:space="preserve">Digitálna </w:t>
      </w:r>
      <w:r w:rsidR="008C7CFA" w:rsidRPr="0097577D">
        <w:rPr>
          <w:rFonts w:ascii="Arial" w:hAnsi="Arial" w:cs="Arial"/>
          <w:bCs/>
        </w:rPr>
        <w:t>inklúzia</w:t>
      </w:r>
    </w:p>
    <w:p w14:paraId="13226A50" w14:textId="77777777" w:rsidR="008C7CFA" w:rsidRPr="0097577D" w:rsidRDefault="008C7CFA" w:rsidP="00AA1A60">
      <w:pPr>
        <w:pStyle w:val="ListParagraph"/>
        <w:numPr>
          <w:ilvl w:val="0"/>
          <w:numId w:val="135"/>
        </w:numPr>
        <w:spacing w:line="256" w:lineRule="auto"/>
        <w:rPr>
          <w:rFonts w:ascii="Arial" w:hAnsi="Arial" w:cs="Arial"/>
        </w:rPr>
      </w:pPr>
      <w:r w:rsidRPr="0097577D">
        <w:rPr>
          <w:rFonts w:ascii="Arial" w:hAnsi="Arial" w:cs="Arial"/>
          <w:bCs/>
        </w:rPr>
        <w:t xml:space="preserve">Informačná a kybernetická bezpečnosť </w:t>
      </w:r>
    </w:p>
    <w:p w14:paraId="2A553DEE" w14:textId="77777777" w:rsidR="00B91D6D" w:rsidRPr="0097577D" w:rsidRDefault="00B91D6D" w:rsidP="68CA6FA4">
      <w:pPr>
        <w:pStyle w:val="ListParagraph"/>
        <w:ind w:left="0"/>
        <w:rPr>
          <w:rFonts w:ascii="Arial" w:hAnsi="Arial" w:cs="Arial"/>
          <w:bCs/>
        </w:rPr>
      </w:pPr>
    </w:p>
    <w:p w14:paraId="23359626" w14:textId="77777777" w:rsidR="00C82D29" w:rsidRPr="0097577D" w:rsidRDefault="00C82D29" w:rsidP="00C82D29">
      <w:pPr>
        <w:pStyle w:val="ListParagraph"/>
        <w:ind w:left="0"/>
        <w:rPr>
          <w:rFonts w:ascii="Arial" w:hAnsi="Arial" w:cs="Arial"/>
        </w:rPr>
      </w:pPr>
      <w:r w:rsidRPr="0097577D">
        <w:rPr>
          <w:rFonts w:ascii="Arial" w:hAnsi="Arial" w:cs="Arial"/>
        </w:rPr>
        <w:t xml:space="preserve">Podoblasť </w:t>
      </w:r>
      <w:r w:rsidRPr="0097577D">
        <w:rPr>
          <w:rFonts w:ascii="Arial" w:hAnsi="Arial" w:cs="Arial"/>
          <w:b/>
          <w:bCs/>
        </w:rPr>
        <w:t>Centrálne riadenie informatizácie</w:t>
      </w:r>
      <w:r w:rsidRPr="0097577D">
        <w:rPr>
          <w:rFonts w:ascii="Arial" w:hAnsi="Arial" w:cs="Arial"/>
        </w:rPr>
        <w:t xml:space="preserve"> spoločnosti (ďalej len CRI) má ambíciu vytvoriť riadiaci rámec pre centrálny, koordinovaný a integrovaný prístup k rozvoju informačných systémov verejnej správy. CRI je prostriedkom a predpokladom na</w:t>
      </w:r>
      <w:r w:rsidR="002F3C49" w:rsidRPr="0097577D">
        <w:rPr>
          <w:rFonts w:ascii="Arial" w:hAnsi="Arial" w:cs="Arial"/>
        </w:rPr>
        <w:t xml:space="preserve"> realizáciu všetkých oblastí AP; p</w:t>
      </w:r>
      <w:r w:rsidRPr="0097577D">
        <w:rPr>
          <w:rFonts w:ascii="Arial" w:hAnsi="Arial" w:cs="Arial"/>
        </w:rPr>
        <w:t>okrýva oblasti nákupu IT v celej VS, programového a projektového riadenia, riadenia ľudských zdrojov, prevádzky IT, segmentovej architektúry, riadenia rizík a prínosov a to cez všetky úrovne riadenia s cieľom zvýšenia transparentnosti a efektívnosti investícií z verejných zdrojov do informatizácie spoločnosti.</w:t>
      </w:r>
    </w:p>
    <w:p w14:paraId="59CDFC9B" w14:textId="77777777" w:rsidR="00C82D29" w:rsidRPr="0097577D" w:rsidRDefault="00C82D29" w:rsidP="008319B8">
      <w:pPr>
        <w:spacing w:after="60"/>
        <w:rPr>
          <w:rFonts w:ascii="Arial" w:hAnsi="Arial" w:cs="Arial"/>
        </w:rPr>
      </w:pPr>
      <w:r w:rsidRPr="0097577D">
        <w:rPr>
          <w:rFonts w:ascii="Arial" w:hAnsi="Arial" w:cs="Arial"/>
        </w:rPr>
        <w:t xml:space="preserve">Prostriedkom na dosiahnutie týchto cieľov bude </w:t>
      </w:r>
      <w:r w:rsidRPr="0097577D">
        <w:rPr>
          <w:rFonts w:ascii="Arial" w:hAnsi="Arial" w:cs="Arial"/>
          <w:b/>
          <w:bCs/>
        </w:rPr>
        <w:t xml:space="preserve">vybudovanie tematických kancelárií, </w:t>
      </w:r>
      <w:r w:rsidRPr="0097577D">
        <w:rPr>
          <w:rFonts w:ascii="Arial" w:hAnsi="Arial" w:cs="Arial"/>
        </w:rPr>
        <w:t xml:space="preserve">ktoré kompetenčne a kapacitne pokryjú problematiku dát, </w:t>
      </w:r>
      <w:r w:rsidR="00D005D6" w:rsidRPr="0097577D">
        <w:rPr>
          <w:rFonts w:ascii="Arial" w:hAnsi="Arial" w:cs="Arial"/>
        </w:rPr>
        <w:t xml:space="preserve">integrácie, vládneho cloudu, mapovania IS VS, prevádzky, lepších služieb a </w:t>
      </w:r>
      <w:r w:rsidRPr="0097577D">
        <w:rPr>
          <w:rFonts w:ascii="Arial" w:hAnsi="Arial" w:cs="Arial"/>
        </w:rPr>
        <w:t>behaviorálnych inovácií na nadrezortnej úrovni</w:t>
      </w:r>
      <w:r w:rsidR="00165DD1" w:rsidRPr="0097577D">
        <w:rPr>
          <w:rFonts w:ascii="Arial" w:hAnsi="Arial" w:cs="Arial"/>
        </w:rPr>
        <w:t>. Na úrovni tohto dokumentu sa k</w:t>
      </w:r>
      <w:r w:rsidR="0044780E" w:rsidRPr="0097577D">
        <w:rPr>
          <w:rFonts w:ascii="Arial" w:hAnsi="Arial" w:cs="Arial"/>
        </w:rPr>
        <w:t xml:space="preserve">anceláriou rozumie kompetencia alebo kompetenčné centrum, </w:t>
      </w:r>
      <w:r w:rsidR="00165DD1" w:rsidRPr="0097577D">
        <w:rPr>
          <w:rFonts w:ascii="Arial" w:hAnsi="Arial" w:cs="Arial"/>
        </w:rPr>
        <w:t>nie vždy samostatný organizačný útvar.</w:t>
      </w:r>
    </w:p>
    <w:p w14:paraId="4E60A71E" w14:textId="77777777" w:rsidR="00C82D29" w:rsidRPr="0097577D" w:rsidRDefault="00C82D29" w:rsidP="008319B8">
      <w:pPr>
        <w:spacing w:after="60"/>
        <w:rPr>
          <w:rFonts w:ascii="Arial" w:hAnsi="Arial" w:cs="Arial"/>
        </w:rPr>
      </w:pPr>
      <w:r w:rsidRPr="0097577D">
        <w:rPr>
          <w:rFonts w:ascii="Arial" w:hAnsi="Arial" w:cs="Arial"/>
        </w:rPr>
        <w:t xml:space="preserve">Druhou z nosných aktivít je </w:t>
      </w:r>
      <w:r w:rsidRPr="0097577D">
        <w:rPr>
          <w:rFonts w:ascii="Arial" w:hAnsi="Arial" w:cs="Arial"/>
          <w:b/>
          <w:bCs/>
        </w:rPr>
        <w:t>definícia metodík riadenia na jednotlivých úrovniach</w:t>
      </w:r>
      <w:r w:rsidRPr="0097577D">
        <w:rPr>
          <w:rFonts w:ascii="Arial" w:hAnsi="Arial" w:cs="Arial"/>
        </w:rPr>
        <w:t xml:space="preserve"> (cez Strategickú, Programovú a Operačnú úroveň) kde napr. prostredníctvom </w:t>
      </w:r>
      <w:r w:rsidRPr="0097577D">
        <w:rPr>
          <w:rFonts w:ascii="Arial" w:hAnsi="Arial" w:cs="Arial"/>
          <w:i/>
        </w:rPr>
        <w:t xml:space="preserve">Koncepcie riadenia informatizácie </w:t>
      </w:r>
      <w:r w:rsidRPr="0097577D">
        <w:rPr>
          <w:rFonts w:ascii="Arial" w:hAnsi="Arial" w:cs="Arial"/>
        </w:rPr>
        <w:t xml:space="preserve">bude odporučené využitie dostupných metodických rámcov </w:t>
      </w:r>
      <w:r w:rsidR="00F2772E" w:rsidRPr="0097577D">
        <w:rPr>
          <w:rFonts w:ascii="Arial" w:hAnsi="Arial" w:cs="Arial"/>
        </w:rPr>
        <w:t xml:space="preserve">ako i samotná tvorba odporúčaní, štandardov a metodík vo viacerých oblastiach (napr. riadenie dodávok, prevádzky dodaných produktov, výberu riešení a manažment dodávateľských vzťahov) </w:t>
      </w:r>
      <w:r w:rsidRPr="0097577D">
        <w:rPr>
          <w:rFonts w:ascii="Arial" w:hAnsi="Arial" w:cs="Arial"/>
        </w:rPr>
        <w:t xml:space="preserve">pri budovaní informatizácie spoločnosti primeraným a riadeným spôsobom. </w:t>
      </w:r>
      <w:r w:rsidR="005B0F59" w:rsidRPr="0097577D">
        <w:rPr>
          <w:rFonts w:ascii="Arial" w:hAnsi="Arial" w:cs="Arial"/>
          <w:i/>
        </w:rPr>
        <w:t>Metodika</w:t>
      </w:r>
      <w:r w:rsidRPr="0097577D">
        <w:rPr>
          <w:rFonts w:ascii="Arial" w:hAnsi="Arial" w:cs="Arial"/>
          <w:i/>
        </w:rPr>
        <w:t xml:space="preserve"> projektového riadenia projektov informatizácie verejnej správy</w:t>
      </w:r>
      <w:r w:rsidRPr="0097577D">
        <w:rPr>
          <w:rFonts w:ascii="Arial" w:hAnsi="Arial" w:cs="Arial"/>
        </w:rPr>
        <w:t xml:space="preserve"> </w:t>
      </w:r>
      <w:r w:rsidR="005B0F59" w:rsidRPr="0097577D">
        <w:rPr>
          <w:rFonts w:ascii="Arial" w:hAnsi="Arial" w:cs="Arial"/>
        </w:rPr>
        <w:t>definuje misiu štátnej moci v oblasti regulácie projektového riadenia vo verejnej správe</w:t>
      </w:r>
      <w:r w:rsidR="00F2772E" w:rsidRPr="0097577D">
        <w:rPr>
          <w:rFonts w:ascii="Arial" w:hAnsi="Arial" w:cs="Arial"/>
        </w:rPr>
        <w:t xml:space="preserve">. V jej aktualizovanej verzii </w:t>
      </w:r>
      <w:r w:rsidR="00F77C1B" w:rsidRPr="0097577D">
        <w:rPr>
          <w:rFonts w:ascii="Arial" w:hAnsi="Arial" w:cs="Arial"/>
        </w:rPr>
        <w:t xml:space="preserve">sú </w:t>
      </w:r>
      <w:r w:rsidR="003B0F04" w:rsidRPr="0097577D">
        <w:rPr>
          <w:rFonts w:ascii="Arial" w:hAnsi="Arial" w:cs="Arial"/>
        </w:rPr>
        <w:t>definované nielen záväzné princípy, referenčné zdroje (obmedzujúce</w:t>
      </w:r>
      <w:r w:rsidR="005B0F59" w:rsidRPr="0097577D">
        <w:rPr>
          <w:rFonts w:ascii="Arial" w:hAnsi="Arial" w:cs="Arial"/>
        </w:rPr>
        <w:t xml:space="preserve"> a</w:t>
      </w:r>
      <w:r w:rsidR="003B0F04" w:rsidRPr="0097577D">
        <w:rPr>
          <w:rFonts w:ascii="Arial" w:hAnsi="Arial" w:cs="Arial"/>
        </w:rPr>
        <w:t xml:space="preserve"> určujúce, </w:t>
      </w:r>
      <w:r w:rsidR="005B0F59" w:rsidRPr="0097577D">
        <w:rPr>
          <w:rFonts w:ascii="Arial" w:hAnsi="Arial" w:cs="Arial"/>
        </w:rPr>
        <w:t>nutné a odp</w:t>
      </w:r>
      <w:r w:rsidR="003B0F04" w:rsidRPr="0097577D">
        <w:rPr>
          <w:rFonts w:ascii="Arial" w:hAnsi="Arial" w:cs="Arial"/>
        </w:rPr>
        <w:t>orúčané)</w:t>
      </w:r>
      <w:r w:rsidR="00F2772E" w:rsidRPr="0097577D">
        <w:rPr>
          <w:rFonts w:ascii="Arial" w:hAnsi="Arial" w:cs="Arial"/>
        </w:rPr>
        <w:t xml:space="preserve"> ale aj </w:t>
      </w:r>
      <w:r w:rsidR="003B0F04" w:rsidRPr="0097577D">
        <w:rPr>
          <w:rFonts w:ascii="Arial" w:hAnsi="Arial" w:cs="Arial"/>
        </w:rPr>
        <w:t>podmienky realizácie projektov</w:t>
      </w:r>
      <w:r w:rsidRPr="0097577D">
        <w:rPr>
          <w:rFonts w:ascii="Arial" w:hAnsi="Arial" w:cs="Arial"/>
        </w:rPr>
        <w:t xml:space="preserve"> </w:t>
      </w:r>
      <w:r w:rsidR="003B0F04" w:rsidRPr="0097577D">
        <w:rPr>
          <w:rFonts w:ascii="Arial" w:hAnsi="Arial" w:cs="Arial"/>
        </w:rPr>
        <w:t>cez všetky fázy</w:t>
      </w:r>
      <w:r w:rsidR="00F2772E" w:rsidRPr="0097577D">
        <w:rPr>
          <w:rFonts w:ascii="Arial" w:hAnsi="Arial" w:cs="Arial"/>
        </w:rPr>
        <w:t xml:space="preserve"> ich životného cyklu.</w:t>
      </w:r>
      <w:r w:rsidR="005B0F59" w:rsidRPr="0097577D">
        <w:rPr>
          <w:rFonts w:ascii="Arial" w:hAnsi="Arial" w:cs="Arial"/>
        </w:rPr>
        <w:t xml:space="preserve"> </w:t>
      </w:r>
    </w:p>
    <w:p w14:paraId="6CF7F772" w14:textId="77777777" w:rsidR="00C82D29" w:rsidRPr="0097577D" w:rsidRDefault="00C82D29" w:rsidP="008319B8">
      <w:pPr>
        <w:pStyle w:val="ListParagraph"/>
        <w:ind w:left="0"/>
        <w:rPr>
          <w:rFonts w:ascii="Arial" w:hAnsi="Arial" w:cs="Arial"/>
        </w:rPr>
      </w:pPr>
      <w:r w:rsidRPr="0097577D">
        <w:rPr>
          <w:rFonts w:ascii="Arial" w:hAnsi="Arial" w:cs="Arial"/>
        </w:rPr>
        <w:t xml:space="preserve">Výstupom aktivity </w:t>
      </w:r>
      <w:r w:rsidRPr="0097577D">
        <w:rPr>
          <w:rFonts w:ascii="Arial" w:hAnsi="Arial" w:cs="Arial"/>
          <w:b/>
          <w:bCs/>
        </w:rPr>
        <w:t>Koordinácia s inými OP</w:t>
      </w:r>
      <w:r w:rsidR="005C55DB" w:rsidRPr="0097577D">
        <w:rPr>
          <w:rFonts w:ascii="Arial" w:hAnsi="Arial" w:cs="Arial"/>
          <w:b/>
          <w:bCs/>
        </w:rPr>
        <w:t xml:space="preserve"> </w:t>
      </w:r>
      <w:r w:rsidR="005C55DB" w:rsidRPr="0097577D">
        <w:rPr>
          <w:rFonts w:ascii="Arial" w:hAnsi="Arial" w:cs="Arial"/>
          <w:b/>
        </w:rPr>
        <w:t>a štátnym rozpočtom</w:t>
      </w:r>
      <w:r w:rsidRPr="0097577D">
        <w:t xml:space="preserve"> </w:t>
      </w:r>
      <w:r w:rsidRPr="0097577D">
        <w:rPr>
          <w:rFonts w:ascii="Arial" w:hAnsi="Arial" w:cs="Arial"/>
        </w:rPr>
        <w:t>je priebežné zapracovanie výstupov programu efektívna verejná správa do koncepcií a návrhov riešení informatizácie spoločnosti v úzkej spolupráci s ministerstvom vnútra</w:t>
      </w:r>
      <w:r w:rsidR="005C55DB" w:rsidRPr="0097577D">
        <w:rPr>
          <w:rFonts w:ascii="Arial" w:hAnsi="Arial" w:cs="Arial"/>
        </w:rPr>
        <w:t>, ako aj zabezpečenie dodržiavania princípov NKIVS a tohto AP v oblastiach iných operačných programov (prioritne OP EVS ale aj iné OP s oprávnenými výdavkami v oblasti IT) a tiež pri výdavkoch na IT zo štátneho rozpočtu.</w:t>
      </w:r>
    </w:p>
    <w:p w14:paraId="7FDCD08A" w14:textId="77777777" w:rsidR="00C82D29" w:rsidRPr="0097577D" w:rsidRDefault="00C82D29" w:rsidP="008319B8">
      <w:pPr>
        <w:pStyle w:val="ListParagraph"/>
        <w:ind w:left="0"/>
        <w:rPr>
          <w:rFonts w:ascii="Arial" w:hAnsi="Arial" w:cs="Arial"/>
        </w:rPr>
      </w:pPr>
      <w:r w:rsidRPr="0097577D">
        <w:rPr>
          <w:rFonts w:ascii="Arial" w:hAnsi="Arial" w:cs="Arial"/>
          <w:b/>
          <w:bCs/>
        </w:rPr>
        <w:t>Správa portfólia</w:t>
      </w:r>
      <w:r w:rsidRPr="0097577D">
        <w:rPr>
          <w:rFonts w:ascii="Arial" w:hAnsi="Arial" w:cs="Arial"/>
        </w:rPr>
        <w:t xml:space="preserve"> prinesie štandardizovaný systém riadenia portfólia projektov, projektového a programového riadenia, reportovania a monitoringu ako aj evidencie a zberu údajov. </w:t>
      </w:r>
    </w:p>
    <w:p w14:paraId="55392F59" w14:textId="766E2EAB" w:rsidR="008319B8" w:rsidRPr="0097577D" w:rsidRDefault="00260E6C" w:rsidP="00661380">
      <w:pPr>
        <w:rPr>
          <w:rFonts w:ascii="Arial" w:hAnsi="Arial" w:cs="Arial"/>
          <w:b/>
          <w:bCs/>
          <w:color w:val="000000"/>
          <w:shd w:val="clear" w:color="auto" w:fill="FFFFFF"/>
        </w:rPr>
      </w:pPr>
      <w:r w:rsidRPr="0097577D">
        <w:rPr>
          <w:rFonts w:ascii="Arial" w:hAnsi="Arial" w:cs="Arial"/>
        </w:rPr>
        <w:t xml:space="preserve">V oblasti </w:t>
      </w:r>
      <w:r w:rsidRPr="0097577D">
        <w:rPr>
          <w:rFonts w:ascii="Arial" w:hAnsi="Arial" w:cs="Arial"/>
          <w:b/>
        </w:rPr>
        <w:t>legislatívy a ochrany osobných dát</w:t>
      </w:r>
      <w:r w:rsidRPr="0097577D">
        <w:rPr>
          <w:rFonts w:ascii="Arial" w:hAnsi="Arial" w:cs="Arial"/>
        </w:rPr>
        <w:t xml:space="preserve">, pri </w:t>
      </w:r>
      <w:r w:rsidR="008319B8" w:rsidRPr="0097577D">
        <w:rPr>
          <w:rFonts w:ascii="Arial" w:hAnsi="Arial" w:cs="Arial"/>
          <w:color w:val="000000"/>
          <w:shd w:val="clear" w:color="auto" w:fill="FFFFFF"/>
        </w:rPr>
        <w:t xml:space="preserve">jednotlivých fázach implementácie Akčného plánu bude potrebné vykonať nevyhnutné legislatívne zmeny súvisiace napríklad aj s ďalším posilňovaním princípu „jedenkrát a dosť“, odstraňovaním legislatívnych prekážok pri využívaní </w:t>
      </w:r>
      <w:r w:rsidR="008319B8" w:rsidRPr="0097577D">
        <w:rPr>
          <w:rFonts w:ascii="Arial" w:hAnsi="Arial" w:cs="Arial"/>
          <w:color w:val="000000"/>
          <w:shd w:val="clear" w:color="auto" w:fill="FFFFFF"/>
        </w:rPr>
        <w:lastRenderedPageBreak/>
        <w:t>elektronických služieb, ako aj zmeny vyplývajúce z aplikácie nariadenia o ochrane osobných údajov (GDPR) v praxi a najmä nariadenia eIDAS vo vzťahu k autorizácii dokumentov a on-line autentifikácii pri cezhraničnej elektronickej ko</w:t>
      </w:r>
      <w:r w:rsidR="00006E1C" w:rsidRPr="0097577D">
        <w:rPr>
          <w:rFonts w:ascii="Arial" w:hAnsi="Arial" w:cs="Arial"/>
          <w:color w:val="000000"/>
          <w:shd w:val="clear" w:color="auto" w:fill="FFFFFF"/>
        </w:rPr>
        <w:t>munikácii. Ďalšie pripravované </w:t>
      </w:r>
      <w:r w:rsidR="008319B8" w:rsidRPr="0097577D">
        <w:rPr>
          <w:rFonts w:ascii="Arial" w:hAnsi="Arial" w:cs="Arial"/>
          <w:color w:val="000000"/>
          <w:shd w:val="clear" w:color="auto" w:fill="FFFFFF"/>
        </w:rPr>
        <w:t>návrhy EÚ v oblasti voľného pohybu neosobných údajov či jednotnej digitálnej brány a prijatie smernice o prístupnosti webových sídel a mobilných aplikácií subjektov verejného sektora ovplyvnia existujúcu legislatívu v oblasti eGovernmentu a štandardov ISVS a budú tiež významným podkladom pre prípravu nového zákona o údajoch. Centrálne posilnenie riadenia informatizácie možno očakávať aj prijatím nového zákona o výkone správy v oblasti informačných technológií verejnej správy, ktorý upravuje komplexne životný cyklus informačných technológií, nielen časť informačných systémov verejnej správy. Taktiež nová právna úprava v oblasti kybernetickej bezpečnosti bude nevyhnutne vyžadovať aj zmeny v oblasti bezpečnostných štandardov ISVS</w:t>
      </w:r>
      <w:r w:rsidR="008319B8" w:rsidRPr="0097577D">
        <w:rPr>
          <w:rFonts w:ascii="Arial" w:hAnsi="Arial" w:cs="Arial"/>
          <w:b/>
          <w:bCs/>
          <w:color w:val="000000"/>
          <w:shd w:val="clear" w:color="auto" w:fill="FFFFFF"/>
        </w:rPr>
        <w:t>.</w:t>
      </w:r>
    </w:p>
    <w:p w14:paraId="0DDA54DC" w14:textId="77777777" w:rsidR="00260E6C" w:rsidRPr="0097577D" w:rsidRDefault="00260E6C" w:rsidP="00260E6C">
      <w:pPr>
        <w:rPr>
          <w:rFonts w:ascii="Arial" w:hAnsi="Arial" w:cs="Arial"/>
        </w:rPr>
      </w:pPr>
      <w:r w:rsidRPr="0097577D">
        <w:rPr>
          <w:rFonts w:ascii="Arial" w:hAnsi="Arial" w:cs="Arial"/>
        </w:rPr>
        <w:t xml:space="preserve">Informatizácia verejnej správy so sebou prináša </w:t>
      </w:r>
      <w:r w:rsidR="000B5C29" w:rsidRPr="0097577D">
        <w:rPr>
          <w:rFonts w:ascii="Arial" w:hAnsi="Arial" w:cs="Arial"/>
        </w:rPr>
        <w:t xml:space="preserve">aj </w:t>
      </w:r>
      <w:r w:rsidRPr="0097577D">
        <w:rPr>
          <w:rFonts w:ascii="Arial" w:hAnsi="Arial" w:cs="Arial"/>
        </w:rPr>
        <w:t xml:space="preserve">potrebu navrhnúť - a dohliadať dodržiavanie - principiálnych </w:t>
      </w:r>
      <w:r w:rsidRPr="0097577D">
        <w:rPr>
          <w:rFonts w:ascii="Arial" w:hAnsi="Arial" w:cs="Arial"/>
          <w:b/>
        </w:rPr>
        <w:t>architektonických</w:t>
      </w:r>
      <w:r w:rsidRPr="0097577D">
        <w:rPr>
          <w:rFonts w:ascii="Arial" w:hAnsi="Arial" w:cs="Arial"/>
        </w:rPr>
        <w:t xml:space="preserve"> rozhodnutí (resp. definovať kontrakt) medzi centrálnou úrovňou, ktorá vykonáva dohľad nad budovaním a rozvojom centrálnych a spoločných komponentov (reprezentuje ju Architektonická kancelária VS) a jednotlivými organizáciami verejnej správy, ktoré sú zodpovedné za rozvoj legislatívou definovaných agendových, resp. vnútorných informačných systémov (reprezentujú ich segmentoví architekti a architekti jednotlivých riešení). Úplnosť a jednoznačný výklad architektonických rozhodnutí je základným predpokladom pozitívneho efektu využívania centrálnych komponentov a platforiem na rast úžitkovej hodnoty a nákladovej efektívnosti eGovernmentu v SR. Všetky nové - a rozvíjajúce sa existujúce - systémy a segmentové riešenia musia byť plánované a budované v súlade s definovanou referenčnou architektúrou (IISVS, resp. s referenčnou architektúrou ISVS v cloude – oboje definujú strategické dokumenty NKIVS). Referenčnú architektúru pomocou týchto dokumentov definuje a aktualizuje AKVS na ÚPPVII, pričom AKVS aj posudzuje a schvaľuje súlad navrhovaných nových (alebo rozvoj existujúcich) systémov s aktuálnou referenčnou architektúrou - posudzovaním vstupov z KRIS-ov, štúdií uskutočniteľnosti, projektových či reformných zámerov.</w:t>
      </w:r>
    </w:p>
    <w:p w14:paraId="0BF62224" w14:textId="77777777" w:rsidR="00260E6C" w:rsidRPr="0097577D" w:rsidRDefault="00260E6C" w:rsidP="00260E6C">
      <w:pPr>
        <w:spacing w:after="0"/>
        <w:rPr>
          <w:rFonts w:ascii="Arial" w:hAnsi="Arial" w:cs="Arial"/>
        </w:rPr>
      </w:pPr>
      <w:r w:rsidRPr="0097577D">
        <w:rPr>
          <w:rFonts w:ascii="Arial" w:hAnsi="Arial" w:cs="Arial"/>
        </w:rPr>
        <w:t xml:space="preserve">Pre účely </w:t>
      </w:r>
      <w:r w:rsidRPr="0097577D">
        <w:rPr>
          <w:rFonts w:ascii="Arial" w:hAnsi="Arial" w:cs="Arial"/>
          <w:b/>
        </w:rPr>
        <w:t>komunikácie a publicity</w:t>
      </w:r>
      <w:r w:rsidRPr="0097577D">
        <w:rPr>
          <w:rFonts w:ascii="Arial" w:hAnsi="Arial" w:cs="Arial"/>
        </w:rPr>
        <w:t xml:space="preserve"> bude Programové riadenie AP napojené aj na Oddelenie komunikácie a bude pripravovať odborné vstupy ako aj informácie o stave realizácie AP pre komunikáciu a informovanie v nasledovných oblastiach:</w:t>
      </w:r>
    </w:p>
    <w:p w14:paraId="7C88649D" w14:textId="77777777" w:rsidR="00260E6C" w:rsidRPr="0097577D" w:rsidRDefault="00260E6C" w:rsidP="00AA1A60">
      <w:pPr>
        <w:pStyle w:val="ListParagraph"/>
        <w:numPr>
          <w:ilvl w:val="0"/>
          <w:numId w:val="126"/>
        </w:numPr>
        <w:spacing w:after="0"/>
        <w:rPr>
          <w:rFonts w:ascii="Arial" w:hAnsi="Arial" w:cs="Arial"/>
        </w:rPr>
      </w:pPr>
      <w:r w:rsidRPr="0097577D">
        <w:rPr>
          <w:rFonts w:ascii="Arial" w:hAnsi="Arial" w:cs="Arial"/>
        </w:rPr>
        <w:t>Vnútrorezortná komunikácia,</w:t>
      </w:r>
    </w:p>
    <w:p w14:paraId="1788DB51" w14:textId="77777777" w:rsidR="00260E6C" w:rsidRPr="0097577D" w:rsidRDefault="00260E6C" w:rsidP="00AA1A60">
      <w:pPr>
        <w:pStyle w:val="ListParagraph"/>
        <w:numPr>
          <w:ilvl w:val="0"/>
          <w:numId w:val="126"/>
        </w:numPr>
        <w:spacing w:after="0"/>
        <w:rPr>
          <w:rFonts w:ascii="Arial" w:hAnsi="Arial" w:cs="Arial"/>
        </w:rPr>
      </w:pPr>
      <w:r w:rsidRPr="0097577D">
        <w:rPr>
          <w:rFonts w:ascii="Arial" w:hAnsi="Arial" w:cs="Arial"/>
        </w:rPr>
        <w:t>Medzirezortná komunikácia,</w:t>
      </w:r>
    </w:p>
    <w:p w14:paraId="785264B3" w14:textId="77777777" w:rsidR="00260E6C" w:rsidRPr="0097577D" w:rsidRDefault="00260E6C" w:rsidP="00AA1A60">
      <w:pPr>
        <w:pStyle w:val="ListParagraph"/>
        <w:numPr>
          <w:ilvl w:val="0"/>
          <w:numId w:val="126"/>
        </w:numPr>
        <w:spacing w:after="0"/>
        <w:rPr>
          <w:rFonts w:ascii="Arial" w:hAnsi="Arial" w:cs="Arial"/>
        </w:rPr>
      </w:pPr>
      <w:r w:rsidRPr="0097577D">
        <w:rPr>
          <w:rFonts w:ascii="Arial" w:hAnsi="Arial" w:cs="Arial"/>
        </w:rPr>
        <w:t>Komunikácia voči odbornej verejnosti,</w:t>
      </w:r>
    </w:p>
    <w:p w14:paraId="0BEE22AA" w14:textId="77777777" w:rsidR="00260E6C" w:rsidRPr="0097577D" w:rsidRDefault="00260E6C" w:rsidP="00AA1A60">
      <w:pPr>
        <w:pStyle w:val="ListParagraph"/>
        <w:numPr>
          <w:ilvl w:val="0"/>
          <w:numId w:val="126"/>
        </w:numPr>
        <w:spacing w:after="0"/>
        <w:rPr>
          <w:rFonts w:ascii="Arial" w:hAnsi="Arial" w:cs="Arial"/>
        </w:rPr>
      </w:pPr>
      <w:r w:rsidRPr="0097577D">
        <w:rPr>
          <w:rFonts w:ascii="Arial" w:hAnsi="Arial" w:cs="Arial"/>
        </w:rPr>
        <w:t>Komunikácia voči občanom a podnikateľom,</w:t>
      </w:r>
    </w:p>
    <w:p w14:paraId="49B47C25" w14:textId="77777777" w:rsidR="00260E6C" w:rsidRPr="0097577D" w:rsidRDefault="00260E6C" w:rsidP="00AA1A60">
      <w:pPr>
        <w:pStyle w:val="ListParagraph"/>
        <w:numPr>
          <w:ilvl w:val="0"/>
          <w:numId w:val="126"/>
        </w:numPr>
        <w:spacing w:after="0"/>
        <w:rPr>
          <w:rFonts w:ascii="Arial" w:hAnsi="Arial" w:cs="Arial"/>
        </w:rPr>
      </w:pPr>
      <w:r w:rsidRPr="0097577D">
        <w:rPr>
          <w:rFonts w:ascii="Arial" w:hAnsi="Arial" w:cs="Arial"/>
        </w:rPr>
        <w:t>Komunikácia vo EÚ a EK.</w:t>
      </w:r>
    </w:p>
    <w:p w14:paraId="2C0B6D9C" w14:textId="77777777" w:rsidR="000B5C29" w:rsidRPr="0097577D" w:rsidRDefault="000B5C29" w:rsidP="00260E6C">
      <w:pPr>
        <w:rPr>
          <w:rFonts w:ascii="Arial" w:hAnsi="Arial" w:cs="Arial"/>
        </w:rPr>
      </w:pPr>
    </w:p>
    <w:p w14:paraId="4D78CF2A" w14:textId="77777777" w:rsidR="00260E6C" w:rsidRPr="0097577D" w:rsidRDefault="00260E6C" w:rsidP="00260E6C">
      <w:pPr>
        <w:rPr>
          <w:rFonts w:ascii="Arial" w:hAnsi="Arial" w:cs="Arial"/>
        </w:rPr>
      </w:pPr>
      <w:r w:rsidRPr="0097577D">
        <w:rPr>
          <w:rFonts w:ascii="Arial" w:hAnsi="Arial" w:cs="Arial"/>
        </w:rPr>
        <w:t>Popis aktivít pre Centrálne riadenie info</w:t>
      </w:r>
      <w:r w:rsidR="00127965" w:rsidRPr="0097577D">
        <w:rPr>
          <w:rFonts w:ascii="Arial" w:hAnsi="Arial" w:cs="Arial"/>
        </w:rPr>
        <w:t>rmatizácie je obsahom kapitoly 6</w:t>
      </w:r>
      <w:r w:rsidRPr="0097577D">
        <w:rPr>
          <w:rFonts w:ascii="Arial" w:hAnsi="Arial" w:cs="Arial"/>
        </w:rPr>
        <w:t>.</w:t>
      </w:r>
    </w:p>
    <w:p w14:paraId="2EB061C4" w14:textId="77777777" w:rsidR="000B5C29" w:rsidRPr="0097577D" w:rsidRDefault="000B5C29" w:rsidP="00661380">
      <w:pPr>
        <w:rPr>
          <w:rFonts w:ascii="Arial" w:hAnsi="Arial" w:cs="Arial"/>
        </w:rPr>
      </w:pPr>
    </w:p>
    <w:p w14:paraId="3FA35812" w14:textId="77777777" w:rsidR="00661380" w:rsidRPr="0097577D" w:rsidRDefault="00661380" w:rsidP="00661380">
      <w:pPr>
        <w:rPr>
          <w:rFonts w:ascii="Arial" w:hAnsi="Arial" w:cs="Arial"/>
        </w:rPr>
      </w:pPr>
      <w:r w:rsidRPr="0097577D">
        <w:rPr>
          <w:rFonts w:ascii="Arial" w:hAnsi="Arial" w:cs="Arial"/>
        </w:rPr>
        <w:t xml:space="preserve">Podoblasť </w:t>
      </w:r>
      <w:r w:rsidRPr="0097577D">
        <w:rPr>
          <w:rFonts w:ascii="Arial" w:hAnsi="Arial" w:cs="Arial"/>
          <w:b/>
        </w:rPr>
        <w:t>Informačná a kybernetická bezpečnosť</w:t>
      </w:r>
    </w:p>
    <w:p w14:paraId="78768965" w14:textId="39E9959F" w:rsidR="00165DD1" w:rsidRPr="0097577D" w:rsidRDefault="00165DD1" w:rsidP="00165DD1">
      <w:pPr>
        <w:spacing w:after="0"/>
        <w:rPr>
          <w:rFonts w:ascii="Arial" w:hAnsi="Arial" w:cs="Arial"/>
        </w:rPr>
      </w:pPr>
      <w:r w:rsidRPr="0097577D">
        <w:rPr>
          <w:rFonts w:ascii="Arial" w:hAnsi="Arial" w:cs="Arial"/>
        </w:rPr>
        <w:t xml:space="preserve">Informatizácia verejnej správy so sebou prináša nové prístupy a princípy ako sú otvorenosť riešení, vysoké požiadavky na transparentnosť, zdieľanie údajov naprieč inštitúciami, agilný vývoj, outsourcing, prevádzka v cloude. Rozvoj informačných </w:t>
      </w:r>
      <w:r w:rsidR="00006E1C" w:rsidRPr="0097577D">
        <w:rPr>
          <w:rFonts w:ascii="Arial" w:hAnsi="Arial" w:cs="Arial"/>
        </w:rPr>
        <w:t>systémov v</w:t>
      </w:r>
      <w:r w:rsidRPr="0097577D">
        <w:rPr>
          <w:rFonts w:ascii="Arial" w:hAnsi="Arial" w:cs="Arial"/>
        </w:rPr>
        <w:t xml:space="preserve"> rámci  uvedených princípov ako aj rastúca závislosť verejnej správy na ich správnom fungovaní si vyžaduje nový, holistický prístup ku kybernetickej bezpečnosti, ktorého cieľom je vytvorenie  dôveryhodného a bezpečného prostredia pre ich prevádzku.  </w:t>
      </w:r>
    </w:p>
    <w:p w14:paraId="7681E63E" w14:textId="77777777" w:rsidR="00165DD1" w:rsidRPr="0097577D" w:rsidRDefault="00165DD1" w:rsidP="00165DD1">
      <w:pPr>
        <w:spacing w:after="0"/>
        <w:rPr>
          <w:rFonts w:ascii="Arial" w:hAnsi="Arial" w:cs="Arial"/>
        </w:rPr>
      </w:pPr>
    </w:p>
    <w:p w14:paraId="706AD0C8" w14:textId="77777777" w:rsidR="00165DD1" w:rsidRPr="0097577D" w:rsidRDefault="00165DD1" w:rsidP="00165DD1">
      <w:pPr>
        <w:spacing w:after="0"/>
        <w:rPr>
          <w:rFonts w:ascii="Arial" w:hAnsi="Arial" w:cs="Arial"/>
        </w:rPr>
      </w:pPr>
      <w:r w:rsidRPr="0097577D">
        <w:rPr>
          <w:rFonts w:ascii="Arial" w:hAnsi="Arial" w:cs="Arial"/>
        </w:rPr>
        <w:lastRenderedPageBreak/>
        <w:t xml:space="preserve">Holistický prístup ku kybernetickej bezpečnosti znamená integráciu všetkých bezpečnostných opatrení do komplexného a vzájomne prepojeného systému s cieľom zabezpečiť ochranu pred všetkými možnými vektormi útoku (ľudský faktor, technologická a fyzická bezpečnosť a pod.). Kladenie dôrazu na bezpečnosť jednotlivých systémov ako samostatných celkov nie je postačujúce. </w:t>
      </w:r>
    </w:p>
    <w:p w14:paraId="4CD87706" w14:textId="77777777" w:rsidR="00165DD1" w:rsidRPr="0097577D" w:rsidRDefault="00165DD1" w:rsidP="00165DD1">
      <w:pPr>
        <w:spacing w:after="0"/>
        <w:rPr>
          <w:rFonts w:ascii="Arial" w:hAnsi="Arial" w:cs="Arial"/>
        </w:rPr>
      </w:pPr>
    </w:p>
    <w:p w14:paraId="275B1073" w14:textId="77777777" w:rsidR="00165DD1" w:rsidRPr="0097577D" w:rsidRDefault="00165DD1" w:rsidP="00165DD1">
      <w:pPr>
        <w:spacing w:after="0"/>
        <w:rPr>
          <w:rFonts w:ascii="Arial" w:hAnsi="Arial" w:cs="Arial"/>
        </w:rPr>
      </w:pPr>
      <w:r w:rsidRPr="0097577D">
        <w:rPr>
          <w:rFonts w:ascii="Arial" w:hAnsi="Arial" w:cs="Arial"/>
        </w:rPr>
        <w:t>V súlade s rozvojom informatizácie verejnej správy ja možné definovať základné piliere kybernetickej bezpečnosti a to nasledovne:</w:t>
      </w:r>
    </w:p>
    <w:p w14:paraId="6B92DB80" w14:textId="77777777" w:rsidR="00165DD1" w:rsidRPr="0097577D" w:rsidRDefault="00165DD1" w:rsidP="00AA1A60">
      <w:pPr>
        <w:pStyle w:val="ListParagraph"/>
        <w:numPr>
          <w:ilvl w:val="0"/>
          <w:numId w:val="133"/>
        </w:numPr>
        <w:spacing w:after="0" w:line="256" w:lineRule="auto"/>
        <w:jc w:val="left"/>
        <w:rPr>
          <w:rFonts w:ascii="Arial" w:hAnsi="Arial" w:cs="Arial"/>
        </w:rPr>
      </w:pPr>
      <w:r w:rsidRPr="0097577D">
        <w:rPr>
          <w:rFonts w:ascii="Arial" w:hAnsi="Arial" w:cs="Arial"/>
        </w:rPr>
        <w:t xml:space="preserve">Centrálna a jednotná správa kybernetickej bezpečnosti a jej zavedenie na všetky úrovne verejnej správy </w:t>
      </w:r>
    </w:p>
    <w:p w14:paraId="7BFBA187" w14:textId="77777777" w:rsidR="00165DD1" w:rsidRPr="0097577D" w:rsidRDefault="00165DD1" w:rsidP="00AA1A60">
      <w:pPr>
        <w:pStyle w:val="ListParagraph"/>
        <w:numPr>
          <w:ilvl w:val="0"/>
          <w:numId w:val="133"/>
        </w:numPr>
        <w:spacing w:after="0" w:line="256" w:lineRule="auto"/>
        <w:jc w:val="left"/>
        <w:rPr>
          <w:rFonts w:ascii="Arial" w:hAnsi="Arial" w:cs="Arial"/>
        </w:rPr>
      </w:pPr>
      <w:r w:rsidRPr="0097577D">
        <w:rPr>
          <w:rFonts w:ascii="Arial" w:hAnsi="Arial" w:cs="Arial"/>
        </w:rPr>
        <w:t>Silná štandardizácia bezpečnostných opatrení pre minimalizáciu možných vektorov kybernetických útokov</w:t>
      </w:r>
    </w:p>
    <w:p w14:paraId="7F70A4C3" w14:textId="77777777" w:rsidR="00165DD1" w:rsidRPr="0097577D" w:rsidRDefault="00165DD1" w:rsidP="00AA1A60">
      <w:pPr>
        <w:pStyle w:val="ListParagraph"/>
        <w:numPr>
          <w:ilvl w:val="0"/>
          <w:numId w:val="133"/>
        </w:numPr>
        <w:spacing w:after="0" w:line="256" w:lineRule="auto"/>
        <w:jc w:val="left"/>
        <w:rPr>
          <w:rFonts w:ascii="Arial" w:hAnsi="Arial" w:cs="Arial"/>
        </w:rPr>
      </w:pPr>
      <w:r w:rsidRPr="0097577D">
        <w:rPr>
          <w:rFonts w:ascii="Arial" w:hAnsi="Arial" w:cs="Arial"/>
        </w:rPr>
        <w:t>Zaistenie súladu s legislatívnymi požiadavkami</w:t>
      </w:r>
    </w:p>
    <w:p w14:paraId="1F6DBC43" w14:textId="77777777" w:rsidR="00165DD1" w:rsidRPr="0097577D" w:rsidRDefault="00165DD1" w:rsidP="00AA1A60">
      <w:pPr>
        <w:pStyle w:val="ListParagraph"/>
        <w:numPr>
          <w:ilvl w:val="0"/>
          <w:numId w:val="133"/>
        </w:numPr>
        <w:spacing w:after="0" w:line="256" w:lineRule="auto"/>
        <w:jc w:val="left"/>
        <w:rPr>
          <w:rFonts w:ascii="Arial" w:hAnsi="Arial" w:cs="Arial"/>
        </w:rPr>
      </w:pPr>
      <w:r w:rsidRPr="0097577D">
        <w:rPr>
          <w:rFonts w:ascii="Arial" w:hAnsi="Arial" w:cs="Arial"/>
        </w:rPr>
        <w:t xml:space="preserve">Zabezpečenie kontinuálneho zlepšovania úrovne kybernetickej bezpečnosti </w:t>
      </w:r>
    </w:p>
    <w:p w14:paraId="4FDC0DB6" w14:textId="77777777" w:rsidR="00165DD1" w:rsidRPr="0097577D" w:rsidRDefault="00165DD1" w:rsidP="00AA1A60">
      <w:pPr>
        <w:pStyle w:val="ListParagraph"/>
        <w:numPr>
          <w:ilvl w:val="0"/>
          <w:numId w:val="133"/>
        </w:numPr>
        <w:spacing w:line="256" w:lineRule="auto"/>
        <w:jc w:val="left"/>
        <w:rPr>
          <w:rFonts w:ascii="Arial" w:hAnsi="Arial" w:cs="Arial"/>
        </w:rPr>
      </w:pPr>
      <w:r w:rsidRPr="0097577D">
        <w:rPr>
          <w:rFonts w:ascii="Arial" w:hAnsi="Arial" w:cs="Arial"/>
        </w:rPr>
        <w:t>Podpora používateľov pri bezpečnom používaní elektronických služieb</w:t>
      </w:r>
    </w:p>
    <w:p w14:paraId="4806E1DF" w14:textId="77777777" w:rsidR="00165DD1" w:rsidRPr="0097577D" w:rsidRDefault="00165DD1" w:rsidP="00AA1A60">
      <w:pPr>
        <w:pStyle w:val="ListParagraph"/>
        <w:numPr>
          <w:ilvl w:val="0"/>
          <w:numId w:val="133"/>
        </w:numPr>
        <w:spacing w:after="0" w:line="256" w:lineRule="auto"/>
        <w:jc w:val="left"/>
        <w:rPr>
          <w:rFonts w:ascii="Arial" w:hAnsi="Arial" w:cs="Arial"/>
        </w:rPr>
      </w:pPr>
      <w:r w:rsidRPr="0097577D">
        <w:rPr>
          <w:rFonts w:ascii="Arial" w:hAnsi="Arial" w:cs="Arial"/>
        </w:rPr>
        <w:t>Dosiahnutie maximálnej efektivity vynaložených prostriedkov</w:t>
      </w:r>
    </w:p>
    <w:p w14:paraId="4B141149" w14:textId="77777777" w:rsidR="00165DD1" w:rsidRPr="0097577D" w:rsidRDefault="00165DD1" w:rsidP="00AA1A60">
      <w:pPr>
        <w:pStyle w:val="ListParagraph"/>
        <w:numPr>
          <w:ilvl w:val="0"/>
          <w:numId w:val="133"/>
        </w:numPr>
        <w:spacing w:after="0" w:line="256" w:lineRule="auto"/>
        <w:jc w:val="left"/>
        <w:rPr>
          <w:rFonts w:ascii="Arial" w:hAnsi="Arial" w:cs="Arial"/>
        </w:rPr>
      </w:pPr>
      <w:r w:rsidRPr="0097577D">
        <w:rPr>
          <w:rFonts w:ascii="Arial" w:hAnsi="Arial" w:cs="Arial"/>
        </w:rPr>
        <w:t xml:space="preserve">Ochrana kritickej infraštruktúry </w:t>
      </w:r>
    </w:p>
    <w:p w14:paraId="5BE7FF3A" w14:textId="77777777" w:rsidR="00165DD1" w:rsidRPr="0097577D" w:rsidRDefault="00165DD1" w:rsidP="00165DD1">
      <w:pPr>
        <w:pStyle w:val="ListParagraph"/>
        <w:spacing w:after="0"/>
        <w:rPr>
          <w:rFonts w:ascii="Arial" w:hAnsi="Arial" w:cs="Arial"/>
        </w:rPr>
      </w:pPr>
    </w:p>
    <w:p w14:paraId="6E372883" w14:textId="77777777" w:rsidR="00165DD1" w:rsidRPr="0097577D" w:rsidRDefault="00165DD1" w:rsidP="00165DD1">
      <w:pPr>
        <w:rPr>
          <w:rFonts w:ascii="Arial" w:hAnsi="Arial" w:cs="Arial"/>
        </w:rPr>
      </w:pPr>
      <w:r w:rsidRPr="0097577D">
        <w:rPr>
          <w:rFonts w:ascii="Arial" w:hAnsi="Arial" w:cs="Arial"/>
        </w:rPr>
        <w:t>Komplexný, holistický prístupu ku kybernetickej bezpečnosti vo verejnej správe si vyžaduje zavedenie strategickej koordinácie a centrálneho riadenie kybernetickej a informačnej bezpečnosti, ktoré bude realizované nasledovným spôsobom:</w:t>
      </w:r>
    </w:p>
    <w:p w14:paraId="551A1EA0" w14:textId="0EACD346" w:rsidR="00165DD1" w:rsidRPr="0097577D" w:rsidRDefault="00165DD1" w:rsidP="00AA1A60">
      <w:pPr>
        <w:pStyle w:val="ListParagraph"/>
        <w:numPr>
          <w:ilvl w:val="0"/>
          <w:numId w:val="134"/>
        </w:numPr>
        <w:spacing w:line="256" w:lineRule="auto"/>
        <w:jc w:val="left"/>
        <w:rPr>
          <w:rFonts w:ascii="Arial" w:hAnsi="Arial" w:cs="Arial"/>
        </w:rPr>
      </w:pPr>
      <w:r w:rsidRPr="0097577D">
        <w:rPr>
          <w:rFonts w:ascii="Arial" w:hAnsi="Arial" w:cs="Arial"/>
        </w:rPr>
        <w:t xml:space="preserve">Centrálne </w:t>
      </w:r>
      <w:r w:rsidR="00006E1C" w:rsidRPr="0097577D">
        <w:rPr>
          <w:rFonts w:ascii="Arial" w:hAnsi="Arial" w:cs="Arial"/>
        </w:rPr>
        <w:t>riadenie kybernetickej</w:t>
      </w:r>
      <w:r w:rsidRPr="0097577D">
        <w:rPr>
          <w:rFonts w:ascii="Arial" w:hAnsi="Arial" w:cs="Arial"/>
        </w:rPr>
        <w:t xml:space="preserve">  a informačnej bezpečnosti bude zahŕňať vytvorenie inštitúcií, organizačných zložiek a zavedenie procesov na všetkých úrovniach verejnej správy, ktoré budú metodicky koordinované centrálnou autoritou. </w:t>
      </w:r>
    </w:p>
    <w:p w14:paraId="6615D5D6" w14:textId="77777777" w:rsidR="00165DD1" w:rsidRPr="0097577D" w:rsidRDefault="00165DD1" w:rsidP="00165DD1">
      <w:pPr>
        <w:pStyle w:val="ListParagraph"/>
        <w:spacing w:after="0"/>
        <w:ind w:left="360"/>
        <w:rPr>
          <w:rFonts w:ascii="Arial" w:hAnsi="Arial" w:cs="Arial"/>
        </w:rPr>
      </w:pPr>
    </w:p>
    <w:p w14:paraId="6EB95A4A" w14:textId="77777777" w:rsidR="00165DD1" w:rsidRPr="0097577D" w:rsidRDefault="00165DD1" w:rsidP="00AA1A60">
      <w:pPr>
        <w:pStyle w:val="ListParagraph"/>
        <w:numPr>
          <w:ilvl w:val="0"/>
          <w:numId w:val="134"/>
        </w:numPr>
        <w:spacing w:after="0" w:line="256" w:lineRule="auto"/>
        <w:jc w:val="left"/>
        <w:rPr>
          <w:rFonts w:ascii="Arial" w:hAnsi="Arial" w:cs="Arial"/>
        </w:rPr>
      </w:pPr>
      <w:r w:rsidRPr="0097577D">
        <w:rPr>
          <w:rFonts w:ascii="Arial" w:hAnsi="Arial" w:cs="Arial"/>
        </w:rPr>
        <w:t xml:space="preserve">Pre všetky organizácie verejnej správy, ktoré prevádzkujú informačné systémy bude vytvorený jednotný, záväzný rámec bezpečnostných opatrení, ktorý bude vychádzať z platných technických noriem, medzinárodných štandardov a požiadaviek najlepšej praxe. </w:t>
      </w:r>
    </w:p>
    <w:p w14:paraId="57C9CA22" w14:textId="77777777" w:rsidR="00165DD1" w:rsidRPr="0097577D" w:rsidRDefault="00165DD1" w:rsidP="00165DD1">
      <w:pPr>
        <w:pStyle w:val="ListParagraph"/>
        <w:spacing w:after="0"/>
        <w:ind w:left="360"/>
        <w:rPr>
          <w:rFonts w:ascii="Arial" w:hAnsi="Arial" w:cs="Arial"/>
        </w:rPr>
      </w:pPr>
    </w:p>
    <w:p w14:paraId="735C60ED" w14:textId="77777777" w:rsidR="00165DD1" w:rsidRPr="0097577D" w:rsidRDefault="00165DD1" w:rsidP="00AA1A60">
      <w:pPr>
        <w:pStyle w:val="ListParagraph"/>
        <w:numPr>
          <w:ilvl w:val="0"/>
          <w:numId w:val="134"/>
        </w:numPr>
        <w:spacing w:after="0" w:line="256" w:lineRule="auto"/>
        <w:jc w:val="left"/>
        <w:rPr>
          <w:rFonts w:ascii="Arial" w:hAnsi="Arial" w:cs="Arial"/>
        </w:rPr>
      </w:pPr>
      <w:r w:rsidRPr="0097577D">
        <w:rPr>
          <w:rFonts w:ascii="Arial" w:hAnsi="Arial" w:cs="Arial"/>
        </w:rPr>
        <w:t>Bezpečnostné opatrenia v jednotlivých oblastiach budú detailne metodicky rozpracované do niekoľkých úrovní vyspelosti, tak aby zodpovedali rozdielnym požiadavkám organizácií na kybernetickú bezpečnosť.</w:t>
      </w:r>
    </w:p>
    <w:p w14:paraId="39FF577D" w14:textId="77777777" w:rsidR="00165DD1" w:rsidRPr="0097577D" w:rsidRDefault="00165DD1" w:rsidP="00165DD1">
      <w:pPr>
        <w:pStyle w:val="ListParagraph"/>
        <w:spacing w:after="0"/>
        <w:ind w:left="360"/>
        <w:rPr>
          <w:rFonts w:ascii="Arial" w:hAnsi="Arial" w:cs="Arial"/>
        </w:rPr>
      </w:pPr>
    </w:p>
    <w:p w14:paraId="13CC25C3" w14:textId="77777777" w:rsidR="00165DD1" w:rsidRPr="0097577D" w:rsidRDefault="00165DD1" w:rsidP="00AA1A60">
      <w:pPr>
        <w:pStyle w:val="ListParagraph"/>
        <w:numPr>
          <w:ilvl w:val="0"/>
          <w:numId w:val="134"/>
        </w:numPr>
        <w:spacing w:after="0" w:line="256" w:lineRule="auto"/>
        <w:jc w:val="left"/>
        <w:rPr>
          <w:rFonts w:ascii="Arial" w:hAnsi="Arial" w:cs="Arial"/>
        </w:rPr>
      </w:pPr>
      <w:r w:rsidRPr="0097577D">
        <w:rPr>
          <w:rFonts w:ascii="Arial" w:hAnsi="Arial" w:cs="Arial"/>
        </w:rPr>
        <w:t xml:space="preserve">Úroveň bezpečnostných opatrení v jednotlivých organizáciách bude periodicky vyhodnocovaná centrálnou autoritou a budú stanovené kontrolné mechanizmy ako aj postupy a spôsoby vynucovania adekvátnej úrovne bezpečnostných opatrení vzhľadom na kritickosť prevádzkovaných systémov. </w:t>
      </w:r>
    </w:p>
    <w:p w14:paraId="19D16B08" w14:textId="77777777" w:rsidR="00165DD1" w:rsidRPr="0097577D" w:rsidRDefault="00165DD1" w:rsidP="00165DD1">
      <w:pPr>
        <w:pStyle w:val="ListParagraph"/>
        <w:ind w:left="360"/>
        <w:rPr>
          <w:rFonts w:ascii="Arial" w:hAnsi="Arial" w:cs="Arial"/>
        </w:rPr>
      </w:pPr>
    </w:p>
    <w:p w14:paraId="1203C66F" w14:textId="77777777" w:rsidR="00165DD1" w:rsidRPr="0097577D" w:rsidRDefault="00165DD1" w:rsidP="00AA1A60">
      <w:pPr>
        <w:pStyle w:val="ListParagraph"/>
        <w:numPr>
          <w:ilvl w:val="0"/>
          <w:numId w:val="134"/>
        </w:numPr>
        <w:spacing w:line="256" w:lineRule="auto"/>
        <w:jc w:val="left"/>
        <w:rPr>
          <w:rFonts w:ascii="Arial" w:hAnsi="Arial" w:cs="Arial"/>
        </w:rPr>
      </w:pPr>
      <w:r w:rsidRPr="0097577D">
        <w:rPr>
          <w:rFonts w:ascii="Arial" w:hAnsi="Arial" w:cs="Arial"/>
        </w:rPr>
        <w:t>Účinnosť bezpečnostných opatrení bude rovnako vyhodnocovaná v pravidelných intervaloch a jednotným spôsobom. Na základe efektivity a budú bezpečnostné opatrenia vo všetkých oblastiach prevencie, detekcie a reakcie kontinuálne zlepšované, prispôsobované požiadavkám ako aj novým bezpečnostným hrozbám.</w:t>
      </w:r>
    </w:p>
    <w:p w14:paraId="35E05077" w14:textId="77777777" w:rsidR="00165DD1" w:rsidRPr="0097577D" w:rsidRDefault="00165DD1" w:rsidP="00165DD1">
      <w:pPr>
        <w:pStyle w:val="ListParagraph"/>
        <w:ind w:left="360"/>
        <w:rPr>
          <w:rFonts w:ascii="Arial" w:hAnsi="Arial" w:cs="Arial"/>
        </w:rPr>
      </w:pPr>
    </w:p>
    <w:p w14:paraId="797BAB49" w14:textId="76FDD62E" w:rsidR="00165DD1" w:rsidRPr="0097577D" w:rsidRDefault="00165DD1" w:rsidP="00AA1A60">
      <w:pPr>
        <w:pStyle w:val="ListParagraph"/>
        <w:numPr>
          <w:ilvl w:val="0"/>
          <w:numId w:val="134"/>
        </w:numPr>
        <w:spacing w:line="256" w:lineRule="auto"/>
        <w:jc w:val="left"/>
        <w:rPr>
          <w:rFonts w:ascii="Arial" w:hAnsi="Arial" w:cs="Arial"/>
        </w:rPr>
      </w:pPr>
      <w:r w:rsidRPr="0097577D">
        <w:rPr>
          <w:rFonts w:ascii="Arial" w:hAnsi="Arial" w:cs="Arial"/>
        </w:rPr>
        <w:t xml:space="preserve">Úlohou centrálneho riadenia bude aj optimalizácia a úspora vynaložených prostriedkov na kybernetickú </w:t>
      </w:r>
      <w:r w:rsidR="00006E1C" w:rsidRPr="0097577D">
        <w:rPr>
          <w:rFonts w:ascii="Arial" w:hAnsi="Arial" w:cs="Arial"/>
        </w:rPr>
        <w:t>bezpečnosť a</w:t>
      </w:r>
      <w:r w:rsidRPr="0097577D">
        <w:rPr>
          <w:rFonts w:ascii="Arial" w:hAnsi="Arial" w:cs="Arial"/>
        </w:rPr>
        <w:t> to najmä zdieľaním zdrojov, spoločnou, alebo centralizovanou prevádzkou vybraných bezpečnostných opatrení.</w:t>
      </w:r>
    </w:p>
    <w:p w14:paraId="1867095B" w14:textId="77777777" w:rsidR="00CC4135" w:rsidRPr="0097577D" w:rsidRDefault="00CC4135" w:rsidP="00CC4135">
      <w:pPr>
        <w:rPr>
          <w:rFonts w:ascii="Arial" w:hAnsi="Arial" w:cs="Arial"/>
        </w:rPr>
      </w:pPr>
    </w:p>
    <w:p w14:paraId="43DEA906" w14:textId="77777777" w:rsidR="003B417E" w:rsidRPr="0097577D" w:rsidRDefault="003B417E" w:rsidP="00CC4135">
      <w:pPr>
        <w:rPr>
          <w:rFonts w:ascii="Arial" w:hAnsi="Arial" w:cs="Arial"/>
        </w:rPr>
      </w:pPr>
    </w:p>
    <w:p w14:paraId="50071129" w14:textId="77777777" w:rsidR="000F5063" w:rsidRPr="0097577D" w:rsidRDefault="000F5063" w:rsidP="000F5063">
      <w:pPr>
        <w:jc w:val="left"/>
        <w:rPr>
          <w:rFonts w:ascii="Arial" w:hAnsi="Arial" w:cs="Arial"/>
        </w:rPr>
      </w:pPr>
      <w:r w:rsidRPr="0097577D">
        <w:rPr>
          <w:rFonts w:ascii="Arial" w:hAnsi="Arial" w:cs="Arial"/>
        </w:rPr>
        <w:lastRenderedPageBreak/>
        <w:t>Nasledovný obrázok znázorňuje ž</w:t>
      </w:r>
      <w:r w:rsidR="00CC4135" w:rsidRPr="0097577D">
        <w:rPr>
          <w:rFonts w:ascii="Arial" w:hAnsi="Arial" w:cs="Arial"/>
        </w:rPr>
        <w:t>ivotný cyklus systému riadenia kybernetickej a informačnej bezpečnosti</w:t>
      </w:r>
      <w:r w:rsidRPr="0097577D">
        <w:rPr>
          <w:rFonts w:ascii="Arial" w:hAnsi="Arial" w:cs="Arial"/>
        </w:rPr>
        <w:t>:</w:t>
      </w:r>
    </w:p>
    <w:p w14:paraId="3A2A44C3" w14:textId="7D6E77C0" w:rsidR="00CC4135" w:rsidRPr="0097577D" w:rsidRDefault="000502F4" w:rsidP="000F5063">
      <w:pPr>
        <w:jc w:val="left"/>
        <w:rPr>
          <w:rFonts w:ascii="Arial" w:hAnsi="Arial" w:cs="Arial"/>
        </w:rPr>
      </w:pPr>
      <w:r w:rsidRPr="0097577D">
        <w:rPr>
          <w:noProof/>
        </w:rPr>
        <w:drawing>
          <wp:inline distT="0" distB="0" distL="0" distR="0" wp14:anchorId="13053F8A" wp14:editId="7CB55DB8">
            <wp:extent cx="5939790" cy="3971439"/>
            <wp:effectExtent l="0" t="0" r="3810"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9790" cy="3971439"/>
                    </a:xfrm>
                    <a:prstGeom prst="rect">
                      <a:avLst/>
                    </a:prstGeom>
                    <a:noFill/>
                    <a:ln>
                      <a:noFill/>
                    </a:ln>
                  </pic:spPr>
                </pic:pic>
              </a:graphicData>
            </a:graphic>
          </wp:inline>
        </w:drawing>
      </w:r>
    </w:p>
    <w:p w14:paraId="029CB1C7" w14:textId="77777777" w:rsidR="00165DD1" w:rsidRPr="0097577D" w:rsidRDefault="00165DD1" w:rsidP="003B417E">
      <w:pPr>
        <w:pStyle w:val="ListParagraph"/>
        <w:ind w:left="0"/>
        <w:rPr>
          <w:rFonts w:ascii="Arial" w:hAnsi="Arial" w:cs="Arial"/>
        </w:rPr>
      </w:pPr>
      <w:r w:rsidRPr="0097577D">
        <w:rPr>
          <w:rFonts w:ascii="Arial" w:hAnsi="Arial" w:cs="Arial"/>
        </w:rPr>
        <w:t xml:space="preserve">Pre úspešné zavedenie opatrení a procesov kybernetickej bezpečnosti bude vytvorený program pre vzdelávanie bezpečnostných špecialistov a ich kariérny rast vo verejnej správe s využitím financovania z relevantných operačných programov.  </w:t>
      </w:r>
    </w:p>
    <w:p w14:paraId="505CD6F7" w14:textId="77777777" w:rsidR="00165DD1" w:rsidRPr="0097577D" w:rsidRDefault="00165DD1" w:rsidP="00165DD1">
      <w:pPr>
        <w:rPr>
          <w:rFonts w:ascii="Arial" w:hAnsi="Arial" w:cs="Arial"/>
        </w:rPr>
      </w:pPr>
      <w:r w:rsidRPr="0097577D">
        <w:rPr>
          <w:rFonts w:ascii="Arial" w:hAnsi="Arial" w:cs="Arial"/>
        </w:rPr>
        <w:t xml:space="preserve">Centrálna autorita bude slúžiť aj ako komunikačná platforma a to najmä </w:t>
      </w:r>
    </w:p>
    <w:p w14:paraId="14AF9A00" w14:textId="77777777" w:rsidR="00165DD1" w:rsidRPr="0097577D" w:rsidRDefault="00165DD1" w:rsidP="00AA1A60">
      <w:pPr>
        <w:pStyle w:val="ListParagraph"/>
        <w:numPr>
          <w:ilvl w:val="1"/>
          <w:numId w:val="134"/>
        </w:numPr>
        <w:spacing w:line="256" w:lineRule="auto"/>
        <w:jc w:val="left"/>
        <w:rPr>
          <w:rFonts w:ascii="Arial" w:hAnsi="Arial" w:cs="Arial"/>
        </w:rPr>
      </w:pPr>
      <w:r w:rsidRPr="0097577D">
        <w:rPr>
          <w:rFonts w:ascii="Arial" w:hAnsi="Arial" w:cs="Arial"/>
        </w:rPr>
        <w:t xml:space="preserve">pre šírenie osvety prostredníctvom moderných nástrojov (web, sociálne médiá), </w:t>
      </w:r>
    </w:p>
    <w:p w14:paraId="2FB3BB6E" w14:textId="77777777" w:rsidR="00165DD1" w:rsidRPr="0097577D" w:rsidRDefault="00165DD1" w:rsidP="00AA1A60">
      <w:pPr>
        <w:pStyle w:val="ListParagraph"/>
        <w:numPr>
          <w:ilvl w:val="1"/>
          <w:numId w:val="134"/>
        </w:numPr>
        <w:spacing w:line="256" w:lineRule="auto"/>
        <w:jc w:val="left"/>
        <w:rPr>
          <w:rFonts w:ascii="Arial" w:hAnsi="Arial" w:cs="Arial"/>
        </w:rPr>
      </w:pPr>
      <w:r w:rsidRPr="0097577D">
        <w:rPr>
          <w:rFonts w:ascii="Arial" w:hAnsi="Arial" w:cs="Arial"/>
        </w:rPr>
        <w:t>zvyšovanie bezpečnostného povedomia a </w:t>
      </w:r>
    </w:p>
    <w:p w14:paraId="1D2A451A" w14:textId="77777777" w:rsidR="00165DD1" w:rsidRPr="0097577D" w:rsidRDefault="00165DD1" w:rsidP="00AA1A60">
      <w:pPr>
        <w:pStyle w:val="ListParagraph"/>
        <w:numPr>
          <w:ilvl w:val="1"/>
          <w:numId w:val="134"/>
        </w:numPr>
        <w:spacing w:line="256" w:lineRule="auto"/>
        <w:jc w:val="left"/>
        <w:rPr>
          <w:rFonts w:ascii="Arial" w:hAnsi="Arial" w:cs="Arial"/>
        </w:rPr>
      </w:pPr>
      <w:r w:rsidRPr="0097577D">
        <w:rPr>
          <w:rFonts w:ascii="Arial" w:hAnsi="Arial" w:cs="Arial"/>
        </w:rPr>
        <w:t xml:space="preserve">výmenu informácií medzi jednotlivými zúčastnenými stranami vrátane organizácií privátneho sektora. </w:t>
      </w:r>
    </w:p>
    <w:p w14:paraId="79A9BDA0" w14:textId="77777777" w:rsidR="00165DD1" w:rsidRPr="0097577D" w:rsidRDefault="00165DD1" w:rsidP="00165DD1">
      <w:pPr>
        <w:pStyle w:val="ListParagraph"/>
        <w:ind w:left="360"/>
        <w:rPr>
          <w:rFonts w:ascii="Arial" w:hAnsi="Arial" w:cs="Arial"/>
        </w:rPr>
      </w:pPr>
    </w:p>
    <w:p w14:paraId="7FDC9264" w14:textId="77777777" w:rsidR="00165DD1" w:rsidRPr="0097577D" w:rsidRDefault="00165DD1" w:rsidP="00165DD1">
      <w:pPr>
        <w:spacing w:after="0"/>
        <w:rPr>
          <w:rFonts w:ascii="Arial" w:hAnsi="Arial" w:cs="Arial"/>
        </w:rPr>
      </w:pPr>
      <w:r w:rsidRPr="0097577D">
        <w:rPr>
          <w:rFonts w:ascii="Arial" w:hAnsi="Arial" w:cs="Arial"/>
        </w:rPr>
        <w:t>Centrálna autorita bude podobným mechanizmami zabezpečovať aj koordináciu kybernetickej ochrany prvkov kritickej infraštruktúry.</w:t>
      </w:r>
    </w:p>
    <w:p w14:paraId="4BE8FC7D" w14:textId="77777777" w:rsidR="00165DD1" w:rsidRPr="0097577D" w:rsidRDefault="00165DD1" w:rsidP="00661380">
      <w:pPr>
        <w:rPr>
          <w:rFonts w:ascii="Arial" w:hAnsi="Arial" w:cs="Arial"/>
        </w:rPr>
      </w:pPr>
    </w:p>
    <w:p w14:paraId="442B327C" w14:textId="77777777" w:rsidR="00661380" w:rsidRPr="0097577D" w:rsidRDefault="00661380" w:rsidP="00661380">
      <w:pPr>
        <w:rPr>
          <w:rFonts w:ascii="Arial" w:hAnsi="Arial" w:cs="Arial"/>
          <w:b/>
        </w:rPr>
      </w:pPr>
      <w:r w:rsidRPr="0097577D">
        <w:rPr>
          <w:rFonts w:ascii="Arial" w:hAnsi="Arial" w:cs="Arial"/>
        </w:rPr>
        <w:t>Podoblasť</w:t>
      </w:r>
      <w:r w:rsidR="000869D3" w:rsidRPr="0097577D">
        <w:rPr>
          <w:rFonts w:ascii="Arial" w:hAnsi="Arial" w:cs="Arial"/>
        </w:rPr>
        <w:t xml:space="preserve"> </w:t>
      </w:r>
      <w:r w:rsidR="00C43D19" w:rsidRPr="0097577D">
        <w:rPr>
          <w:rFonts w:ascii="Arial" w:hAnsi="Arial" w:cs="Arial"/>
          <w:b/>
        </w:rPr>
        <w:t>Broadband / dátová konektivita</w:t>
      </w:r>
    </w:p>
    <w:p w14:paraId="483C882D" w14:textId="0926E9D5" w:rsidR="000217E6" w:rsidRPr="0097577D" w:rsidRDefault="000217E6" w:rsidP="000217E6">
      <w:pPr>
        <w:pStyle w:val="NormalWeb"/>
        <w:shd w:val="clear" w:color="auto" w:fill="FFFFFF"/>
        <w:rPr>
          <w:rFonts w:ascii="Arial" w:eastAsiaTheme="minorHAnsi" w:hAnsi="Arial" w:cs="Arial"/>
          <w:sz w:val="22"/>
          <w:szCs w:val="22"/>
          <w:lang w:eastAsia="en-US"/>
        </w:rPr>
      </w:pPr>
      <w:r w:rsidRPr="0097577D">
        <w:rPr>
          <w:rFonts w:ascii="Arial" w:eastAsiaTheme="minorHAnsi" w:hAnsi="Arial" w:cs="Arial"/>
          <w:sz w:val="22"/>
          <w:szCs w:val="22"/>
          <w:lang w:eastAsia="en-US"/>
        </w:rPr>
        <w:t xml:space="preserve">Pre naplnenie cieľov Digitálnej agendy pre Európu do roku 2020 (Oznámenie komisie Európskemu parlamentu, Rade, Európskemu hospodárskemu a sociálnemu výboru a výboru regiónov, Digitálna agenda pre Európu, </w:t>
      </w:r>
      <w:r w:rsidR="00006E1C" w:rsidRPr="0097577D">
        <w:rPr>
          <w:rFonts w:ascii="Arial" w:eastAsiaTheme="minorHAnsi" w:hAnsi="Arial" w:cs="Arial"/>
          <w:sz w:val="22"/>
          <w:szCs w:val="22"/>
          <w:lang w:eastAsia="en-US"/>
        </w:rPr>
        <w:t>KOM (</w:t>
      </w:r>
      <w:r w:rsidRPr="0097577D">
        <w:rPr>
          <w:rFonts w:ascii="Arial" w:eastAsiaTheme="minorHAnsi" w:hAnsi="Arial" w:cs="Arial"/>
          <w:sz w:val="22"/>
          <w:szCs w:val="22"/>
          <w:lang w:eastAsia="en-US"/>
        </w:rPr>
        <w:t>2010) 245 z 26.8.2010) je potrebné najmä zavedenie a prevádzkovanie rýchleho širokopásmového pripojenia do roku 2020 t.j. prístup pre 100 % občanov EÚ k širokopásmovému pripojeniu s rýchlosťou min. 30 Mbit/s.</w:t>
      </w:r>
    </w:p>
    <w:p w14:paraId="55410AFA" w14:textId="77777777" w:rsidR="000217E6" w:rsidRPr="0097577D" w:rsidRDefault="000217E6" w:rsidP="000217E6">
      <w:pPr>
        <w:pStyle w:val="NormalWeb"/>
        <w:shd w:val="clear" w:color="auto" w:fill="FFFFFF"/>
        <w:rPr>
          <w:rFonts w:ascii="Arial" w:eastAsiaTheme="minorHAnsi" w:hAnsi="Arial" w:cs="Arial"/>
          <w:sz w:val="22"/>
          <w:szCs w:val="22"/>
          <w:lang w:eastAsia="en-US"/>
        </w:rPr>
      </w:pPr>
      <w:r w:rsidRPr="0097577D">
        <w:rPr>
          <w:rFonts w:ascii="Arial" w:eastAsiaTheme="minorHAnsi" w:hAnsi="Arial" w:cs="Arial"/>
          <w:sz w:val="22"/>
          <w:szCs w:val="22"/>
          <w:lang w:eastAsia="en-US"/>
        </w:rPr>
        <w:t xml:space="preserve">Za týmto účelom bola v mesiaci marec 2016 začatá nová verejná konzultácia NGA bielych miest Slovenska (na min. 30Mbits/s), ktorej cieľom bolo z 1811 identifikovaných obcí (NASES) </w:t>
      </w:r>
      <w:r w:rsidRPr="0097577D">
        <w:rPr>
          <w:rFonts w:ascii="Arial" w:eastAsiaTheme="minorHAnsi" w:hAnsi="Arial" w:cs="Arial"/>
          <w:sz w:val="22"/>
          <w:szCs w:val="22"/>
          <w:lang w:eastAsia="en-US"/>
        </w:rPr>
        <w:lastRenderedPageBreak/>
        <w:t>kde takéto rýchle siete neboli dostupné, zistiť ktoré operátori plánujú pokryť v rámci svojich investičných plánov z vlastných zdrojov.</w:t>
      </w:r>
    </w:p>
    <w:p w14:paraId="3B4EF07D" w14:textId="77777777" w:rsidR="000217E6" w:rsidRPr="0097577D" w:rsidRDefault="000217E6" w:rsidP="000217E6">
      <w:pPr>
        <w:pStyle w:val="NormalWeb"/>
        <w:shd w:val="clear" w:color="auto" w:fill="FFFFFF"/>
        <w:rPr>
          <w:rFonts w:ascii="Arial" w:eastAsiaTheme="minorHAnsi" w:hAnsi="Arial" w:cs="Arial"/>
          <w:sz w:val="22"/>
          <w:szCs w:val="22"/>
          <w:lang w:eastAsia="en-US"/>
        </w:rPr>
      </w:pPr>
      <w:r w:rsidRPr="0097577D">
        <w:rPr>
          <w:rFonts w:ascii="Arial" w:eastAsiaTheme="minorHAnsi" w:hAnsi="Arial" w:cs="Arial"/>
          <w:sz w:val="22"/>
          <w:szCs w:val="22"/>
          <w:lang w:eastAsia="en-US"/>
        </w:rPr>
        <w:t>Operátori sa v rámci konzultácie a upresňovania k dnešnému dňu zaviazali z uvedených 1811 miest pokryť bez pomoci štátu/ EU fondov takmer všetky s výnimkou 207 obcí (Bielych Miest).</w:t>
      </w:r>
    </w:p>
    <w:p w14:paraId="5E6CB2D1" w14:textId="77777777" w:rsidR="000217E6" w:rsidRPr="0097577D" w:rsidRDefault="000217E6" w:rsidP="000217E6">
      <w:pPr>
        <w:pStyle w:val="NormalWeb"/>
        <w:shd w:val="clear" w:color="auto" w:fill="FFFFFF"/>
        <w:rPr>
          <w:rFonts w:ascii="Arial" w:eastAsiaTheme="minorHAnsi" w:hAnsi="Arial" w:cs="Arial"/>
          <w:sz w:val="22"/>
          <w:szCs w:val="22"/>
          <w:lang w:eastAsia="en-US"/>
        </w:rPr>
      </w:pPr>
      <w:r w:rsidRPr="0097577D">
        <w:rPr>
          <w:rFonts w:ascii="Arial" w:eastAsiaTheme="minorHAnsi" w:hAnsi="Arial" w:cs="Arial"/>
          <w:sz w:val="22"/>
          <w:szCs w:val="22"/>
          <w:lang w:eastAsia="en-US"/>
        </w:rPr>
        <w:t xml:space="preserve">Vzhľadom na pozitívny vývoj pri získavaní záväzkov telekomunikačných operátorov v pokrývaní Bielych Miest sa UPPVII rozhodol realizovať ďalšiu verejnú konzultáciu s cieľom, aby sa telekomunikanční operátori zaviazali pokryť s využitím len </w:t>
      </w:r>
      <w:r w:rsidR="005508BF" w:rsidRPr="0097577D">
        <w:rPr>
          <w:rFonts w:ascii="Arial" w:eastAsiaTheme="minorHAnsi" w:hAnsi="Arial" w:cs="Arial"/>
          <w:sz w:val="22"/>
          <w:szCs w:val="22"/>
          <w:lang w:eastAsia="en-US"/>
        </w:rPr>
        <w:t>vlastných</w:t>
      </w:r>
      <w:r w:rsidRPr="0097577D">
        <w:rPr>
          <w:rFonts w:ascii="Arial" w:eastAsiaTheme="minorHAnsi" w:hAnsi="Arial" w:cs="Arial"/>
          <w:sz w:val="22"/>
          <w:szCs w:val="22"/>
          <w:lang w:eastAsia="en-US"/>
        </w:rPr>
        <w:t xml:space="preserve"> finančných prostriedkov aj zvyšných 207 Bielych Miest.</w:t>
      </w:r>
    </w:p>
    <w:p w14:paraId="0B14D9BD" w14:textId="77777777" w:rsidR="000217E6" w:rsidRPr="0097577D" w:rsidRDefault="000217E6" w:rsidP="000217E6">
      <w:pPr>
        <w:pStyle w:val="NormalWeb"/>
        <w:shd w:val="clear" w:color="auto" w:fill="FFFFFF"/>
        <w:rPr>
          <w:rFonts w:ascii="Arial" w:eastAsiaTheme="minorHAnsi" w:hAnsi="Arial" w:cs="Arial"/>
          <w:sz w:val="22"/>
          <w:szCs w:val="22"/>
          <w:lang w:eastAsia="en-US"/>
        </w:rPr>
      </w:pPr>
      <w:r w:rsidRPr="0097577D">
        <w:rPr>
          <w:rFonts w:ascii="Arial" w:eastAsiaTheme="minorHAnsi" w:hAnsi="Arial" w:cs="Arial"/>
          <w:sz w:val="22"/>
          <w:szCs w:val="22"/>
          <w:lang w:eastAsia="en-US"/>
        </w:rPr>
        <w:t>V prípade, že sa tento cieľ podarí naplniť a že si telekomunikační operátori budú plniť svoje záväzky v pokrývaní Bielych Miest, zvažuje UPPVII navrhnúť zmenu použitia prostriedkov vyčlenených na pokrývanie Bielych Miest na iný účel v rámci cieľov OP II PO7, napríklad na ko-financovanie budovania rýchlych sietí 100MBit/s v oblastiach, kde takéto pripojenie nie je poskytované komerčne, alebo na financovanie budovania ISVS. V prípade, že si telekomunikační operátori nebudú plniť svoje záväzky, bude pokrytie Bielych Miest realizované prostredníctvom NASES tak, ako je v súčasnosti naplánované.</w:t>
      </w:r>
    </w:p>
    <w:p w14:paraId="39F1EB05" w14:textId="77777777" w:rsidR="000217E6" w:rsidRPr="0097577D" w:rsidRDefault="000217E6" w:rsidP="000217E6">
      <w:pPr>
        <w:pStyle w:val="NormalWeb"/>
        <w:shd w:val="clear" w:color="auto" w:fill="FFFFFF"/>
        <w:rPr>
          <w:rFonts w:ascii="Arial" w:eastAsiaTheme="minorHAnsi" w:hAnsi="Arial" w:cs="Arial"/>
          <w:sz w:val="22"/>
          <w:szCs w:val="22"/>
          <w:lang w:eastAsia="en-US"/>
        </w:rPr>
      </w:pPr>
      <w:r w:rsidRPr="0097577D">
        <w:rPr>
          <w:rFonts w:ascii="Arial" w:eastAsiaTheme="minorHAnsi" w:hAnsi="Arial" w:cs="Arial"/>
          <w:sz w:val="22"/>
          <w:szCs w:val="22"/>
          <w:lang w:eastAsia="en-US"/>
        </w:rPr>
        <w:t>V rámci tejto podoblasti uvažuje UPPVII aj s aktivitami budovania pokrytia verejných komunitných priestranstiev prostredníctvom WiFi v komplementarite s programom WiFi4EU.</w:t>
      </w:r>
    </w:p>
    <w:p w14:paraId="10D203F9" w14:textId="77777777" w:rsidR="002F3C49" w:rsidRPr="0097577D" w:rsidRDefault="002F3C49" w:rsidP="00165DD1">
      <w:pPr>
        <w:pStyle w:val="NormalWeb"/>
        <w:shd w:val="clear" w:color="auto" w:fill="FFFFFF"/>
        <w:spacing w:before="0" w:beforeAutospacing="0" w:after="0" w:afterAutospacing="0"/>
        <w:rPr>
          <w:rStyle w:val="Strong"/>
          <w:rFonts w:ascii="Arial" w:eastAsiaTheme="majorEastAsia" w:hAnsi="Arial" w:cs="Arial"/>
          <w:b w:val="0"/>
          <w:bCs w:val="0"/>
          <w:sz w:val="22"/>
          <w:szCs w:val="22"/>
        </w:rPr>
      </w:pPr>
    </w:p>
    <w:p w14:paraId="63EF232C" w14:textId="77777777" w:rsidR="00661380" w:rsidRPr="0097577D" w:rsidRDefault="00661380" w:rsidP="00661380">
      <w:pPr>
        <w:rPr>
          <w:rFonts w:ascii="Arial" w:hAnsi="Arial" w:cs="Arial"/>
        </w:rPr>
      </w:pPr>
      <w:r w:rsidRPr="0097577D">
        <w:rPr>
          <w:rFonts w:ascii="Arial" w:hAnsi="Arial" w:cs="Arial"/>
        </w:rPr>
        <w:t xml:space="preserve">Podoblasť </w:t>
      </w:r>
      <w:r w:rsidRPr="0097577D">
        <w:rPr>
          <w:rFonts w:ascii="Arial" w:hAnsi="Arial" w:cs="Arial"/>
          <w:b/>
        </w:rPr>
        <w:t>Digitálna inklúzia</w:t>
      </w:r>
    </w:p>
    <w:p w14:paraId="68254645" w14:textId="77777777" w:rsidR="008C7CFA" w:rsidRPr="0097577D" w:rsidRDefault="008C7CFA" w:rsidP="008C7CFA">
      <w:pPr>
        <w:rPr>
          <w:rFonts w:ascii="Arial" w:hAnsi="Arial" w:cs="Arial"/>
        </w:rPr>
      </w:pPr>
      <w:r w:rsidRPr="0097577D">
        <w:rPr>
          <w:rFonts w:ascii="Arial" w:hAnsi="Arial" w:cs="Arial"/>
        </w:rPr>
        <w:t>V tejto podoblasti ide o zlepšenie digitálnych zručností a znalostí znevýhodnených skupín obyvateľstva a eliminovanie existujúcej digitálnej priepasti v spoločnosti, t.j. rozdiel</w:t>
      </w:r>
      <w:r w:rsidR="005C77FC" w:rsidRPr="0097577D">
        <w:rPr>
          <w:rFonts w:ascii="Arial" w:hAnsi="Arial" w:cs="Arial"/>
        </w:rPr>
        <w:t>u</w:t>
      </w:r>
      <w:r w:rsidRPr="0097577D">
        <w:rPr>
          <w:rFonts w:ascii="Arial" w:hAnsi="Arial" w:cs="Arial"/>
        </w:rPr>
        <w:t xml:space="preserve"> medzi tými, ktorí majú prístup k moderným informačným a komunikačným technológiám ako aj schopnosti ich využívať, a tými, ktorí tento prístup a potrebné zručnosti nemajú. </w:t>
      </w:r>
    </w:p>
    <w:p w14:paraId="7905A57F" w14:textId="77777777" w:rsidR="008C7CFA" w:rsidRPr="0097577D" w:rsidRDefault="008C7CFA" w:rsidP="008C7CFA">
      <w:pPr>
        <w:rPr>
          <w:rFonts w:ascii="Arial" w:hAnsi="Arial" w:cs="Arial"/>
        </w:rPr>
      </w:pPr>
      <w:r w:rsidRPr="0097577D">
        <w:rPr>
          <w:rFonts w:ascii="Arial" w:hAnsi="Arial" w:cs="Arial"/>
        </w:rPr>
        <w:t xml:space="preserve">Zvýšenie digitálnej gramotnosti, zručností a inklúzie je jeden z pilierov Digitálnej agendy pre Európu. Stratégie prijaté na celoeurópskej úrovni majú dopad na národné strategické dokumenty definujúce vývoj sektora IKT. Strategický dokument Slovenska pre oblasť rastu digitálnych služieb berie do úvahy potrebu zvýšenia zamestnanosti vďaka tvorbe pracovných miest s využitím moderných IKT technológii a potrebu integrovaného prístupu na riešenie problematiky inklúzie znevýhodnených jednotlivcov a cieľových skupín do digitálneho trhu. </w:t>
      </w:r>
      <w:r w:rsidR="005508BF" w:rsidRPr="0097577D">
        <w:rPr>
          <w:rFonts w:ascii="Arial" w:hAnsi="Arial" w:cs="Arial"/>
        </w:rPr>
        <w:t>inklúzia</w:t>
      </w:r>
      <w:r w:rsidRPr="0097577D">
        <w:rPr>
          <w:rFonts w:ascii="Arial" w:hAnsi="Arial" w:cs="Arial"/>
        </w:rPr>
        <w:t xml:space="preserve"> by mala na jednej strane vzdelávať občanov v zručnostiach používať nové technológie, a na strane druhej zabezpečiť dostatočné možnosti na zapojenie sa do digitálneho sveta. Už dnes sa predpokladá, že v rámci jednotného európskeho trhu bude približne 90% pracovných pozícií vyžadovať aspoň základné digitálne zručnosti. </w:t>
      </w:r>
    </w:p>
    <w:p w14:paraId="68AAF092" w14:textId="77777777" w:rsidR="008C7CFA" w:rsidRPr="0097577D" w:rsidRDefault="008C7CFA" w:rsidP="008C7CFA">
      <w:pPr>
        <w:rPr>
          <w:rFonts w:ascii="Arial" w:hAnsi="Arial" w:cs="Arial"/>
        </w:rPr>
      </w:pPr>
      <w:r w:rsidRPr="0097577D">
        <w:rPr>
          <w:rFonts w:ascii="Arial" w:hAnsi="Arial" w:cs="Arial"/>
        </w:rPr>
        <w:t>Napriek predchádzajúcim snahám zvýšiť percento populácie používajúcej internet a mať aspoň základné počítačové zručnosti existuje na Slovensku skupina občanov, ktorí nie sú dostatočne vzdelaní a kompetentní používať moderné technológie, nemajú dostatok finančných zdrojov na kúpu takýchto technológií, alebo dokonca nevidia výhody a zmysel zapojenia sa do digitálneho sveta. Cieľom navrhovaného projektu je teda riešiť zlepšenie digitálnych zručností znevýhodnených skupín obyvateľstva. Digitálne technológie sa totiž stali natoľko bežnou súčasťou našich životov v profesijnej aj súkromnej sfére, že človek, ktorý by IT bežne nepoužíval, by sa už nemohol rovnocenne podieľať na našom sociálnom a pracovnom živote.</w:t>
      </w:r>
    </w:p>
    <w:p w14:paraId="00DBFF90" w14:textId="77777777" w:rsidR="008C7CFA" w:rsidRPr="0097577D" w:rsidRDefault="008C7CFA" w:rsidP="008C7CFA">
      <w:pPr>
        <w:rPr>
          <w:rFonts w:ascii="Arial" w:hAnsi="Arial" w:cs="Arial"/>
        </w:rPr>
      </w:pPr>
      <w:r w:rsidRPr="0097577D">
        <w:rPr>
          <w:rFonts w:ascii="Arial" w:hAnsi="Arial" w:cs="Arial"/>
        </w:rPr>
        <w:t xml:space="preserve">Primerané digitálne zručnosti sa dnes stávajú nevyhnutnosťou pre aktívne zapojenie jednotlivcov do ekonomického a sociálneho diania v spoločnosti a ich nedostatočné poznanie a využívanie vedie okrem iného aj k prehlbovaniu sociálneho a ekonomického znevýhodnenia týchto jednotlivcov, resp. skupín.  Digitálne zručnosti sú dnes predpokladom pre prístup k </w:t>
      </w:r>
      <w:r w:rsidRPr="0097577D">
        <w:rPr>
          <w:rFonts w:ascii="Arial" w:hAnsi="Arial" w:cs="Arial"/>
        </w:rPr>
        <w:lastRenderedPageBreak/>
        <w:t>veľkému množstvu informácií dostupných na internete. Digitálne technológie sú dnes využívané pri štúdiu, vytváraní si názorov, rozhodovaní sa a neskôr v práci a bežnom živote. Znevýhodnení jednotlivci, ktorí nie sú dostatočne vzdelaní a nemajú dostatok finančných prostriedkov na obstaranie moderných technológií alebo zabezpečenie prístupu k nim, majú dnes ťažšie uplatnenie sa na trhu práce, ako aj horší prístup k využívaniu služieb eCommerce, eBusiness a eGovernment.</w:t>
      </w:r>
    </w:p>
    <w:p w14:paraId="12E7E7B8" w14:textId="77777777" w:rsidR="008C7CFA" w:rsidRPr="0097577D" w:rsidRDefault="008C7CFA" w:rsidP="008C7CFA">
      <w:pPr>
        <w:rPr>
          <w:rFonts w:ascii="Arial" w:hAnsi="Arial" w:cs="Arial"/>
        </w:rPr>
      </w:pPr>
      <w:r w:rsidRPr="0097577D">
        <w:rPr>
          <w:rFonts w:ascii="Arial" w:hAnsi="Arial" w:cs="Arial"/>
        </w:rPr>
        <w:t>Hlavné činnosti pre adresovanie identifikovaných bariér digitálnej inklúzie:</w:t>
      </w:r>
    </w:p>
    <w:p w14:paraId="65B13E5B" w14:textId="77777777" w:rsidR="008C7CFA" w:rsidRPr="0097577D" w:rsidRDefault="008C7CFA" w:rsidP="00AA1A60">
      <w:pPr>
        <w:pStyle w:val="ListParagraph"/>
        <w:numPr>
          <w:ilvl w:val="0"/>
          <w:numId w:val="199"/>
        </w:numPr>
        <w:rPr>
          <w:rFonts w:ascii="Arial" w:hAnsi="Arial" w:cs="Arial"/>
        </w:rPr>
      </w:pPr>
      <w:r w:rsidRPr="0097577D">
        <w:rPr>
          <w:rFonts w:ascii="Arial" w:hAnsi="Arial" w:cs="Arial"/>
        </w:rPr>
        <w:t>vytvorenie digitálneho edukačného obsahu prispôsobeného potrebám znevýhodnených skupín pre budovanie digitálnych zručností</w:t>
      </w:r>
    </w:p>
    <w:p w14:paraId="5BB21D75" w14:textId="77777777" w:rsidR="004423B1" w:rsidRPr="0097577D" w:rsidRDefault="004423B1" w:rsidP="004423B1">
      <w:pPr>
        <w:pStyle w:val="ListParagraph"/>
        <w:ind w:left="1068"/>
        <w:rPr>
          <w:rFonts w:ascii="Arial" w:hAnsi="Arial" w:cs="Arial"/>
        </w:rPr>
      </w:pPr>
    </w:p>
    <w:p w14:paraId="5B210557" w14:textId="77777777" w:rsidR="008C7CFA" w:rsidRPr="0097577D" w:rsidRDefault="008C7CFA" w:rsidP="00AA1A60">
      <w:pPr>
        <w:pStyle w:val="ListParagraph"/>
        <w:numPr>
          <w:ilvl w:val="0"/>
          <w:numId w:val="199"/>
        </w:numPr>
        <w:rPr>
          <w:rFonts w:ascii="Arial" w:hAnsi="Arial" w:cs="Arial"/>
        </w:rPr>
      </w:pPr>
      <w:r w:rsidRPr="0097577D">
        <w:rPr>
          <w:rFonts w:ascii="Arial" w:hAnsi="Arial" w:cs="Arial"/>
        </w:rPr>
        <w:t>prispôsobenie elektronických služieb potrebám a obmedzeniam znevýhodnených jedincov pre riešenie základných životných situácií elekt</w:t>
      </w:r>
      <w:r w:rsidR="005C77FC" w:rsidRPr="0097577D">
        <w:rPr>
          <w:rFonts w:ascii="Arial" w:hAnsi="Arial" w:cs="Arial"/>
        </w:rPr>
        <w:t>r</w:t>
      </w:r>
      <w:r w:rsidRPr="0097577D">
        <w:rPr>
          <w:rFonts w:ascii="Arial" w:hAnsi="Arial" w:cs="Arial"/>
        </w:rPr>
        <w:t>onicky</w:t>
      </w:r>
    </w:p>
    <w:p w14:paraId="1CD6D3C4" w14:textId="77777777" w:rsidR="004423B1" w:rsidRPr="0097577D" w:rsidRDefault="004423B1" w:rsidP="004423B1">
      <w:pPr>
        <w:pStyle w:val="ListParagraph"/>
        <w:ind w:left="1068"/>
        <w:rPr>
          <w:rFonts w:ascii="Arial" w:hAnsi="Arial" w:cs="Arial"/>
        </w:rPr>
      </w:pPr>
    </w:p>
    <w:p w14:paraId="7886D506" w14:textId="77777777" w:rsidR="008C7CFA" w:rsidRPr="0097577D" w:rsidRDefault="008C7CFA" w:rsidP="00AA1A60">
      <w:pPr>
        <w:pStyle w:val="ListParagraph"/>
        <w:numPr>
          <w:ilvl w:val="0"/>
          <w:numId w:val="199"/>
        </w:numPr>
        <w:rPr>
          <w:rFonts w:ascii="Arial" w:hAnsi="Arial" w:cs="Arial"/>
        </w:rPr>
      </w:pPr>
      <w:r w:rsidRPr="0097577D">
        <w:rPr>
          <w:rFonts w:ascii="Arial" w:hAnsi="Arial" w:cs="Arial"/>
        </w:rPr>
        <w:t xml:space="preserve">zvýšenie dostupnosti digitálnych technológií a podpory ich využívania v najmenej rozvinutých oblastiach s najvýraznejším zastúpením znevýhodnených jednotlivcov </w:t>
      </w:r>
    </w:p>
    <w:p w14:paraId="67A74AAD" w14:textId="77777777" w:rsidR="008C7CFA" w:rsidRPr="0097577D" w:rsidRDefault="008C7CFA" w:rsidP="008C7CFA">
      <w:pPr>
        <w:rPr>
          <w:rFonts w:ascii="Arial" w:hAnsi="Arial" w:cs="Arial"/>
        </w:rPr>
      </w:pPr>
      <w:r w:rsidRPr="0097577D">
        <w:rPr>
          <w:rFonts w:ascii="Arial" w:hAnsi="Arial" w:cs="Arial"/>
        </w:rPr>
        <w:t>Akčný plán predpokladá národné a dopytové projekty realizujúce definované činnosti.</w:t>
      </w:r>
    </w:p>
    <w:p w14:paraId="17E8C6A9" w14:textId="77777777" w:rsidR="005C77FC" w:rsidRPr="0097577D" w:rsidRDefault="005C77FC" w:rsidP="00661380">
      <w:pPr>
        <w:rPr>
          <w:rFonts w:ascii="Arial" w:hAnsi="Arial" w:cs="Arial"/>
        </w:rPr>
      </w:pPr>
    </w:p>
    <w:p w14:paraId="581A05E1" w14:textId="77777777" w:rsidR="00F01FB4" w:rsidRPr="0097577D" w:rsidRDefault="68CA6FA4" w:rsidP="00DB3EAF">
      <w:pPr>
        <w:rPr>
          <w:rFonts w:ascii="Arial" w:hAnsi="Arial" w:cs="Arial"/>
          <w:b/>
          <w:bCs/>
          <w:color w:val="5B9BD5" w:themeColor="accent1"/>
          <w:sz w:val="24"/>
          <w:szCs w:val="24"/>
        </w:rPr>
      </w:pPr>
      <w:r w:rsidRPr="0097577D">
        <w:rPr>
          <w:rFonts w:ascii="Arial" w:hAnsi="Arial" w:cs="Arial"/>
          <w:b/>
          <w:bCs/>
          <w:color w:val="5B9BD5" w:themeColor="accent1"/>
          <w:sz w:val="24"/>
          <w:szCs w:val="24"/>
        </w:rPr>
        <w:t>Logická postupnosť realizácie</w:t>
      </w:r>
    </w:p>
    <w:p w14:paraId="79606353" w14:textId="77777777" w:rsidR="00A526F8" w:rsidRPr="0097577D" w:rsidRDefault="00A526F8" w:rsidP="00A526F8">
      <w:pPr>
        <w:rPr>
          <w:rFonts w:ascii="Arial" w:hAnsi="Arial" w:cs="Arial"/>
        </w:rPr>
      </w:pPr>
      <w:r w:rsidRPr="0097577D">
        <w:rPr>
          <w:rFonts w:ascii="Arial" w:hAnsi="Arial" w:cs="Arial"/>
        </w:rPr>
        <w:t>Akčný plán definuje logickú postupnosť krokov realizácie jednotlivých oblastí, ktorá je určená ich prioritami a vzájomnou závislosťou. Tento harmonogram aktivít prináša možnosť koncentrácie na menší počet tém v čase na jednej strane, ale tiež odstraňuje potrebu vytvárania dočasných a náhradných riešení.</w:t>
      </w:r>
    </w:p>
    <w:p w14:paraId="01CF5826" w14:textId="77777777" w:rsidR="00A526F8" w:rsidRPr="0097577D" w:rsidRDefault="00A526F8" w:rsidP="00A526F8">
      <w:pPr>
        <w:rPr>
          <w:rFonts w:ascii="Arial" w:hAnsi="Arial" w:cs="Arial"/>
        </w:rPr>
      </w:pPr>
      <w:r w:rsidRPr="0097577D">
        <w:rPr>
          <w:rFonts w:ascii="Arial" w:hAnsi="Arial" w:cs="Arial"/>
        </w:rPr>
        <w:t>Na úrovni celého akčného plánu rozlišujeme dve fázy jeho realizácie:</w:t>
      </w:r>
    </w:p>
    <w:p w14:paraId="0A7559FD" w14:textId="77777777" w:rsidR="00A526F8" w:rsidRPr="0097577D" w:rsidRDefault="00A526F8" w:rsidP="00AA1A60">
      <w:pPr>
        <w:pStyle w:val="ListParagraph"/>
        <w:numPr>
          <w:ilvl w:val="0"/>
          <w:numId w:val="136"/>
        </w:numPr>
        <w:spacing w:before="40" w:after="0" w:line="360" w:lineRule="auto"/>
        <w:ind w:left="360"/>
        <w:rPr>
          <w:rFonts w:ascii="Arial" w:hAnsi="Arial" w:cs="Arial"/>
          <w:b/>
          <w:bCs/>
        </w:rPr>
      </w:pPr>
      <w:r w:rsidRPr="0097577D">
        <w:rPr>
          <w:rFonts w:ascii="Arial" w:hAnsi="Arial" w:cs="Arial"/>
          <w:b/>
          <w:bCs/>
        </w:rPr>
        <w:t>Fáza „1x a dosť a odstránenie bariér používania elektronických služieb“</w:t>
      </w:r>
      <w:r w:rsidRPr="0097577D">
        <w:rPr>
          <w:rFonts w:ascii="Arial" w:hAnsi="Arial" w:cs="Arial"/>
        </w:rPr>
        <w:t xml:space="preserve"> (obdobie 2017-2019)</w:t>
      </w:r>
    </w:p>
    <w:p w14:paraId="5309EA85" w14:textId="77777777" w:rsidR="00A526F8" w:rsidRPr="0097577D" w:rsidRDefault="00A526F8" w:rsidP="00A526F8">
      <w:pPr>
        <w:pStyle w:val="ListParagraph"/>
        <w:ind w:left="360"/>
        <w:rPr>
          <w:rFonts w:ascii="Arial" w:hAnsi="Arial" w:cs="Arial"/>
        </w:rPr>
      </w:pPr>
      <w:r w:rsidRPr="0097577D">
        <w:rPr>
          <w:rFonts w:ascii="Arial" w:hAnsi="Arial" w:cs="Arial"/>
        </w:rPr>
        <w:t xml:space="preserve">V prvej fáze sa aktivity akčného plánu sústredia na </w:t>
      </w:r>
      <w:r w:rsidRPr="0097577D">
        <w:rPr>
          <w:rFonts w:ascii="Arial" w:hAnsi="Arial" w:cs="Arial"/>
          <w:u w:val="single"/>
        </w:rPr>
        <w:t>naplnenie princípu 1x a dosť</w:t>
      </w:r>
      <w:r w:rsidRPr="0097577D">
        <w:rPr>
          <w:rFonts w:ascii="Arial" w:hAnsi="Arial" w:cs="Arial"/>
          <w:b/>
          <w:bCs/>
        </w:rPr>
        <w:t xml:space="preserve"> </w:t>
      </w:r>
      <w:r w:rsidRPr="0097577D">
        <w:rPr>
          <w:rFonts w:ascii="Arial" w:hAnsi="Arial" w:cs="Arial"/>
        </w:rPr>
        <w:t xml:space="preserve">– jeho realizácia má priamy efekt na občana/podnikateľa a konsolidácia a zdieľanie kľúčových dát je zároveň nevyhnutným predpokladom pre realizáciu mnohých ďalších aktivít vrátane optimalizácie procesov poskytovania služieb verejnej správy občanom a podnikateľom. </w:t>
      </w:r>
    </w:p>
    <w:p w14:paraId="3E76D636" w14:textId="77777777" w:rsidR="00A526F8" w:rsidRPr="0097577D" w:rsidRDefault="00A526F8" w:rsidP="00A526F8">
      <w:pPr>
        <w:pStyle w:val="ListParagraph"/>
        <w:ind w:left="360"/>
        <w:rPr>
          <w:rFonts w:ascii="Arial" w:hAnsi="Arial" w:cs="Arial"/>
        </w:rPr>
      </w:pPr>
      <w:r w:rsidRPr="0097577D">
        <w:rPr>
          <w:rFonts w:ascii="Arial" w:hAnsi="Arial" w:cs="Arial"/>
        </w:rPr>
        <w:t xml:space="preserve">Súčasťou tejto fázy je zároveň odstránenie bariér plného využívania dostupných elektronických služieb (lepšia navigácia v elektronických službách pre životné situácie, jednoduchšia autentifikácia a autorizácia, zavedenie </w:t>
      </w:r>
      <w:r w:rsidR="005508BF" w:rsidRPr="0097577D">
        <w:rPr>
          <w:rFonts w:ascii="Arial" w:hAnsi="Arial" w:cs="Arial"/>
        </w:rPr>
        <w:t>on-line</w:t>
      </w:r>
      <w:r w:rsidRPr="0097577D">
        <w:rPr>
          <w:rFonts w:ascii="Arial" w:hAnsi="Arial" w:cs="Arial"/>
        </w:rPr>
        <w:t xml:space="preserve"> platieb a užívateľská prívetivosť).</w:t>
      </w:r>
    </w:p>
    <w:p w14:paraId="7004A15E" w14:textId="77777777" w:rsidR="00A526F8" w:rsidRPr="0097577D" w:rsidRDefault="00A526F8" w:rsidP="00A526F8">
      <w:pPr>
        <w:pStyle w:val="ListParagraph"/>
        <w:ind w:left="360"/>
        <w:rPr>
          <w:rFonts w:ascii="Arial" w:hAnsi="Arial" w:cs="Arial"/>
        </w:rPr>
      </w:pPr>
      <w:r w:rsidRPr="0097577D">
        <w:rPr>
          <w:rFonts w:ascii="Arial" w:hAnsi="Arial" w:cs="Arial"/>
        </w:rPr>
        <w:t xml:space="preserve">Obsahom prvej fázy je aj nevyhnutné adresovanie otázok legislatívy, ochrany osobných údajov, kybernetickej bezpečnosti a centrálneho riadenia informatizácie. </w:t>
      </w:r>
    </w:p>
    <w:p w14:paraId="7CAF857C" w14:textId="77777777" w:rsidR="00A526F8" w:rsidRPr="0097577D" w:rsidRDefault="00A526F8" w:rsidP="00A526F8">
      <w:pPr>
        <w:pStyle w:val="ListParagraph"/>
        <w:ind w:left="360"/>
        <w:rPr>
          <w:rFonts w:ascii="Arial" w:eastAsia="Calibri" w:hAnsi="Arial" w:cs="Arial"/>
        </w:rPr>
      </w:pPr>
      <w:r w:rsidRPr="0097577D">
        <w:rPr>
          <w:rFonts w:ascii="Arial" w:hAnsi="Arial" w:cs="Arial"/>
        </w:rPr>
        <w:t>Zároveň budú v tejto fáze vybudované centrálne komponenty, ktoré budú následne využívané jednotlivými OVM v móde PaaS (</w:t>
      </w:r>
      <w:r w:rsidRPr="0097577D">
        <w:rPr>
          <w:rFonts w:ascii="Arial" w:eastAsia="Calibri" w:hAnsi="Arial" w:cs="Arial"/>
        </w:rPr>
        <w:t>predovšetkým platforma integrácie údajov a analytická platforma).</w:t>
      </w:r>
    </w:p>
    <w:p w14:paraId="74A0ED70" w14:textId="77777777" w:rsidR="00A526F8" w:rsidRPr="0097577D" w:rsidRDefault="00A526F8" w:rsidP="00A526F8">
      <w:pPr>
        <w:pStyle w:val="ListParagraph"/>
        <w:ind w:left="360"/>
        <w:rPr>
          <w:rFonts w:ascii="Arial" w:hAnsi="Arial" w:cs="Arial"/>
        </w:rPr>
      </w:pPr>
    </w:p>
    <w:p w14:paraId="5CC1EA94" w14:textId="77777777" w:rsidR="00C80747" w:rsidRPr="0097577D" w:rsidRDefault="00C80747" w:rsidP="00A526F8">
      <w:pPr>
        <w:pStyle w:val="ListParagraph"/>
        <w:ind w:left="360"/>
        <w:rPr>
          <w:rFonts w:ascii="Arial" w:hAnsi="Arial" w:cs="Arial"/>
        </w:rPr>
      </w:pPr>
    </w:p>
    <w:p w14:paraId="16512A93" w14:textId="77777777" w:rsidR="00A526F8" w:rsidRPr="0097577D" w:rsidRDefault="00A526F8" w:rsidP="00AA1A60">
      <w:pPr>
        <w:pStyle w:val="ListParagraph"/>
        <w:numPr>
          <w:ilvl w:val="0"/>
          <w:numId w:val="136"/>
        </w:numPr>
        <w:spacing w:before="40" w:after="0" w:line="360" w:lineRule="auto"/>
        <w:ind w:left="360"/>
        <w:rPr>
          <w:rFonts w:ascii="Arial" w:hAnsi="Arial" w:cs="Arial"/>
          <w:b/>
          <w:bCs/>
        </w:rPr>
      </w:pPr>
      <w:r w:rsidRPr="0097577D">
        <w:rPr>
          <w:rFonts w:ascii="Arial" w:hAnsi="Arial" w:cs="Arial"/>
          <w:b/>
          <w:bCs/>
        </w:rPr>
        <w:t xml:space="preserve">Fáza „Služby“ </w:t>
      </w:r>
      <w:r w:rsidRPr="0097577D">
        <w:rPr>
          <w:rFonts w:ascii="Arial" w:hAnsi="Arial" w:cs="Arial"/>
        </w:rPr>
        <w:t>(obdobie 2019-2020+)</w:t>
      </w:r>
    </w:p>
    <w:p w14:paraId="42DB1814" w14:textId="77777777" w:rsidR="00A526F8" w:rsidRPr="0097577D" w:rsidRDefault="00A526F8" w:rsidP="00A526F8">
      <w:pPr>
        <w:ind w:left="360"/>
        <w:rPr>
          <w:rFonts w:ascii="Arial" w:hAnsi="Arial" w:cs="Arial"/>
        </w:rPr>
      </w:pPr>
      <w:r w:rsidRPr="0097577D">
        <w:rPr>
          <w:rFonts w:ascii="Arial" w:hAnsi="Arial" w:cs="Arial"/>
        </w:rPr>
        <w:t xml:space="preserve">Až po plnom zhodnotení efektov zo zdieľania referenčných dát bude nasledovať druhá fáza, ktorá by mala smerovať k okamžitému vybaveniu, či k výraznému zrýchleniu podania občana/podnikateľa. Druhá fáza je orientovaná na implementáciu zámerov reformy verejnej </w:t>
      </w:r>
      <w:r w:rsidRPr="0097577D">
        <w:rPr>
          <w:rFonts w:ascii="Arial" w:hAnsi="Arial" w:cs="Arial"/>
        </w:rPr>
        <w:lastRenderedPageBreak/>
        <w:t xml:space="preserve">správy a celkovú modernizáciu služieb verejnej správy so zameraním na prioritné životné situácie s najväčším dopadom na občana/podnikateľa. </w:t>
      </w:r>
    </w:p>
    <w:p w14:paraId="6A378676" w14:textId="77777777" w:rsidR="00A526F8" w:rsidRPr="0097577D" w:rsidRDefault="00A526F8" w:rsidP="00A526F8">
      <w:pPr>
        <w:ind w:left="360"/>
        <w:rPr>
          <w:rFonts w:ascii="Arial" w:hAnsi="Arial" w:cs="Arial"/>
        </w:rPr>
      </w:pPr>
      <w:r w:rsidRPr="0097577D">
        <w:rPr>
          <w:rFonts w:ascii="Arial" w:hAnsi="Arial" w:cs="Arial"/>
        </w:rPr>
        <w:t>Táto fáza zároveň zahŕňa plné využitie hodnoty dát verejnej správy ako vo forme transparentného poskytovania informácií verejnosti, zobrazovania stavov vybavenia podaní, tak pre podporu rozhodovania na základe analýz a vyhodnocovania dát (aktivity Open data, Moje dáta, Big dáta).</w:t>
      </w:r>
    </w:p>
    <w:p w14:paraId="6F2E5CD8" w14:textId="77777777" w:rsidR="00A526F8" w:rsidRPr="0097577D" w:rsidRDefault="00A526F8" w:rsidP="00A526F8">
      <w:pPr>
        <w:rPr>
          <w:rFonts w:ascii="Arial" w:hAnsi="Arial" w:cs="Arial"/>
          <w:b/>
          <w:bCs/>
        </w:rPr>
      </w:pPr>
      <w:r w:rsidRPr="0097577D">
        <w:rPr>
          <w:rFonts w:ascii="Arial" w:hAnsi="Arial" w:cs="Arial"/>
        </w:rPr>
        <w:t>Súčasťou akčného plánu sú po celé obdobie aktivity na zvyšovanie efektívnosti výkonu verejnej správy zdieľaním spoločnej infraštruktúry a služieb centrálne poskytovaných prostriedkami Vládneho cloudu.</w:t>
      </w:r>
    </w:p>
    <w:p w14:paraId="60ACAD99" w14:textId="77777777" w:rsidR="00A526F8" w:rsidRPr="0097577D" w:rsidRDefault="00A526F8" w:rsidP="00A526F8">
      <w:pPr>
        <w:rPr>
          <w:rFonts w:ascii="Arial" w:hAnsi="Arial" w:cs="Arial"/>
          <w:b/>
          <w:bCs/>
        </w:rPr>
      </w:pPr>
      <w:r w:rsidRPr="0097577D">
        <w:rPr>
          <w:noProof/>
        </w:rPr>
        <w:drawing>
          <wp:inline distT="0" distB="0" distL="0" distR="0" wp14:anchorId="2AB2AF24" wp14:editId="23F5C75B">
            <wp:extent cx="5946140" cy="4434840"/>
            <wp:effectExtent l="0" t="0" r="0" b="3810"/>
            <wp:docPr id="26" name="Obrázo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6140" cy="4434840"/>
                    </a:xfrm>
                    <a:prstGeom prst="rect">
                      <a:avLst/>
                    </a:prstGeom>
                    <a:noFill/>
                    <a:ln>
                      <a:noFill/>
                    </a:ln>
                  </pic:spPr>
                </pic:pic>
              </a:graphicData>
            </a:graphic>
          </wp:inline>
        </w:drawing>
      </w:r>
    </w:p>
    <w:p w14:paraId="5B8CAC69" w14:textId="77777777" w:rsidR="00A526F8" w:rsidRPr="0097577D" w:rsidRDefault="00A526F8" w:rsidP="00A526F8">
      <w:pPr>
        <w:rPr>
          <w:rFonts w:ascii="Arial" w:hAnsi="Arial" w:cs="Arial"/>
        </w:rPr>
      </w:pPr>
      <w:r w:rsidRPr="0097577D">
        <w:t xml:space="preserve"> </w:t>
      </w:r>
    </w:p>
    <w:p w14:paraId="3EBF0C37" w14:textId="77777777" w:rsidR="00A526F8" w:rsidRPr="0097577D" w:rsidRDefault="00A526F8" w:rsidP="00A526F8">
      <w:pPr>
        <w:ind w:left="360"/>
        <w:rPr>
          <w:rFonts w:ascii="Arial" w:hAnsi="Arial" w:cs="Arial"/>
        </w:rPr>
      </w:pPr>
    </w:p>
    <w:p w14:paraId="42446C2D" w14:textId="77777777" w:rsidR="00A526F8" w:rsidRPr="0097577D" w:rsidRDefault="00A526F8" w:rsidP="00A526F8">
      <w:pPr>
        <w:rPr>
          <w:rFonts w:ascii="Arial" w:hAnsi="Arial" w:cs="Arial"/>
        </w:rPr>
      </w:pPr>
      <w:r w:rsidRPr="0097577D">
        <w:rPr>
          <w:rFonts w:ascii="Arial" w:hAnsi="Arial" w:cs="Arial"/>
        </w:rPr>
        <w:t>Táto časová postupnosť indikuje úlohy pre orgány verejnej moci.</w:t>
      </w:r>
    </w:p>
    <w:p w14:paraId="55F6DE27" w14:textId="77777777" w:rsidR="00A526F8" w:rsidRPr="0097577D" w:rsidRDefault="00A526F8" w:rsidP="00A526F8">
      <w:pPr>
        <w:rPr>
          <w:rFonts w:ascii="Arial" w:hAnsi="Arial" w:cs="Arial"/>
        </w:rPr>
      </w:pPr>
      <w:r w:rsidRPr="0097577D">
        <w:rPr>
          <w:rFonts w:ascii="Arial" w:hAnsi="Arial" w:cs="Arial"/>
        </w:rPr>
        <w:t>Úlohou Úradu podpredsedu vlády pre investície a informatizáciu je vytváranie potrebných legislatívnych, metodických, technických a prevádzkových predpokladov pre jednotlivé funkčné zlepšenia a koordinácia budovania centrálnych riešení.</w:t>
      </w:r>
    </w:p>
    <w:p w14:paraId="7AB555E8" w14:textId="77777777" w:rsidR="00A526F8" w:rsidRPr="0097577D" w:rsidRDefault="00A526F8" w:rsidP="00A526F8">
      <w:pPr>
        <w:rPr>
          <w:rFonts w:ascii="Arial" w:hAnsi="Arial" w:cs="Arial"/>
        </w:rPr>
      </w:pPr>
      <w:r w:rsidRPr="0097577D">
        <w:rPr>
          <w:rFonts w:ascii="Arial" w:hAnsi="Arial" w:cs="Arial"/>
        </w:rPr>
        <w:t>Úlohou orgánov verejnej moci je plánovať a pripravovať opatrenia a rozvojové projekty tak, aby ich na svojom úseku správy realizovali v určenom období. A to s využitím pripravených centrálnych riešení alebo vlastným riešením, resp. úpravou existujúcich informačných systémov pre oblasti, ktoré nie sú adresované centrálne.</w:t>
      </w:r>
    </w:p>
    <w:p w14:paraId="19AD9A06" w14:textId="77777777" w:rsidR="00A526F8" w:rsidRPr="0097577D" w:rsidRDefault="00A526F8" w:rsidP="00A526F8">
      <w:pPr>
        <w:rPr>
          <w:rFonts w:ascii="Arial" w:hAnsi="Arial" w:cs="Arial"/>
        </w:rPr>
      </w:pPr>
      <w:r w:rsidRPr="0097577D">
        <w:rPr>
          <w:rFonts w:ascii="Arial" w:hAnsi="Arial" w:cs="Arial"/>
        </w:rPr>
        <w:lastRenderedPageBreak/>
        <w:t>Úlohou Úradu podpredsedu vlády pre investície a informatizáciu je aj centrálne riadenie Informatizácie. Centrálne riadenie Informatizácie pre obdobie 2017-2020 vychádza z procesov a Operačného programu Informatizácia spoločnosti</w:t>
      </w:r>
      <w:r w:rsidR="004041D6" w:rsidRPr="0097577D">
        <w:rPr>
          <w:rFonts w:ascii="Arial" w:hAnsi="Arial" w:cs="Arial"/>
        </w:rPr>
        <w:t>.</w:t>
      </w:r>
    </w:p>
    <w:p w14:paraId="33FA8BA8" w14:textId="77777777" w:rsidR="005565B4" w:rsidRPr="0097577D" w:rsidRDefault="005565B4" w:rsidP="00FB5B94">
      <w:pPr>
        <w:jc w:val="left"/>
        <w:rPr>
          <w:rFonts w:ascii="Arial" w:hAnsi="Arial" w:cs="Arial"/>
        </w:rPr>
      </w:pPr>
    </w:p>
    <w:p w14:paraId="2DCC7DB4" w14:textId="77777777" w:rsidR="00FB5B94" w:rsidRPr="0097577D" w:rsidRDefault="00FB5B94" w:rsidP="00FB5B94">
      <w:pPr>
        <w:jc w:val="left"/>
        <w:rPr>
          <w:rFonts w:ascii="Arial" w:hAnsi="Arial" w:cs="Arial"/>
        </w:rPr>
      </w:pPr>
      <w:r w:rsidRPr="0097577D">
        <w:rPr>
          <w:rFonts w:ascii="Arial" w:hAnsi="Arial" w:cs="Arial"/>
        </w:rPr>
        <w:t xml:space="preserve">Nasledovný obrázok znázorňuje základné oblasti AP z pohľadu priorít v rozdelení do 4 úrovní: </w:t>
      </w:r>
    </w:p>
    <w:p w14:paraId="18FF3BC8" w14:textId="77777777" w:rsidR="00FB5B94" w:rsidRPr="0097577D" w:rsidRDefault="00FB5B94" w:rsidP="00FB5B94">
      <w:pPr>
        <w:jc w:val="left"/>
        <w:rPr>
          <w:rFonts w:ascii="Arial" w:hAnsi="Arial" w:cs="Arial"/>
        </w:rPr>
      </w:pPr>
      <w:r w:rsidRPr="0097577D">
        <w:t xml:space="preserve"> </w:t>
      </w:r>
      <w:r w:rsidR="005565B4" w:rsidRPr="0097577D">
        <w:rPr>
          <w:noProof/>
        </w:rPr>
        <w:drawing>
          <wp:inline distT="0" distB="0" distL="0" distR="0" wp14:anchorId="26EDA848" wp14:editId="065D8ACE">
            <wp:extent cx="5939790" cy="2702655"/>
            <wp:effectExtent l="0" t="0" r="3810" b="0"/>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9790" cy="2702655"/>
                    </a:xfrm>
                    <a:prstGeom prst="rect">
                      <a:avLst/>
                    </a:prstGeom>
                    <a:noFill/>
                    <a:ln>
                      <a:noFill/>
                    </a:ln>
                  </pic:spPr>
                </pic:pic>
              </a:graphicData>
            </a:graphic>
          </wp:inline>
        </w:drawing>
      </w:r>
    </w:p>
    <w:p w14:paraId="12A535E2" w14:textId="77777777" w:rsidR="00FB5B94" w:rsidRPr="0097577D" w:rsidRDefault="00FB5B94" w:rsidP="00FB5B94">
      <w:pPr>
        <w:rPr>
          <w:rFonts w:ascii="Arial" w:hAnsi="Arial" w:cs="Arial"/>
        </w:rPr>
      </w:pPr>
      <w:r w:rsidRPr="0097577D">
        <w:rPr>
          <w:rFonts w:ascii="Arial" w:hAnsi="Arial" w:cs="Arial"/>
        </w:rPr>
        <w:t>Jednotlivé úrovne priorít boli navrhnuté tak, aby každá úroveň reprezentovala plne využiteľné výstupy pre občanov, podnikateľov a OVM a zároveň zohľadňujú zadefinované ciele pre informatizáciu spoločnosti do roku 2020.</w:t>
      </w:r>
    </w:p>
    <w:p w14:paraId="6710EADA" w14:textId="77777777" w:rsidR="00FB5B94" w:rsidRPr="0097577D" w:rsidRDefault="00FB5B94" w:rsidP="00A526F8">
      <w:pPr>
        <w:rPr>
          <w:rFonts w:ascii="Arial" w:hAnsi="Arial" w:cs="Arial"/>
        </w:rPr>
      </w:pPr>
    </w:p>
    <w:p w14:paraId="0F0E9F8A" w14:textId="77777777" w:rsidR="00A526F8" w:rsidRPr="0097577D" w:rsidRDefault="00A526F8" w:rsidP="00A526F8">
      <w:pPr>
        <w:rPr>
          <w:rFonts w:ascii="Arial" w:hAnsi="Arial" w:cs="Arial"/>
        </w:rPr>
      </w:pPr>
      <w:r w:rsidRPr="0097577D">
        <w:rPr>
          <w:rFonts w:ascii="Arial" w:hAnsi="Arial" w:cs="Arial"/>
        </w:rPr>
        <w:t>Navrhnutý akčný plán zároveň implementuje dva dôležité princípy:</w:t>
      </w:r>
    </w:p>
    <w:p w14:paraId="3F0B2BA7" w14:textId="299E5895" w:rsidR="00A526F8" w:rsidRPr="0097577D" w:rsidRDefault="00A526F8" w:rsidP="00AA1A60">
      <w:pPr>
        <w:pStyle w:val="ListParagraph"/>
        <w:numPr>
          <w:ilvl w:val="0"/>
          <w:numId w:val="137"/>
        </w:numPr>
        <w:spacing w:before="40" w:after="0" w:line="360" w:lineRule="auto"/>
        <w:rPr>
          <w:rFonts w:ascii="Arial" w:hAnsi="Arial" w:cs="Arial"/>
        </w:rPr>
      </w:pPr>
      <w:r w:rsidRPr="0097577D">
        <w:rPr>
          <w:rFonts w:ascii="Arial" w:hAnsi="Arial" w:cs="Arial"/>
          <w:u w:val="single"/>
        </w:rPr>
        <w:t xml:space="preserve">Mechanizmus národných a dopytových </w:t>
      </w:r>
      <w:r w:rsidR="00006E1C" w:rsidRPr="0097577D">
        <w:rPr>
          <w:rFonts w:ascii="Arial" w:hAnsi="Arial" w:cs="Arial"/>
          <w:u w:val="single"/>
        </w:rPr>
        <w:t>projektov.</w:t>
      </w:r>
      <w:r w:rsidRPr="0097577D">
        <w:rPr>
          <w:rFonts w:ascii="Arial" w:hAnsi="Arial" w:cs="Arial"/>
        </w:rPr>
        <w:t xml:space="preserve"> Pre zabezpečenie realizácie ambícií definovaných v NKIVS, bude realizácia riešená kombináciou </w:t>
      </w:r>
      <w:r w:rsidRPr="0097577D">
        <w:rPr>
          <w:rFonts w:ascii="Arial" w:hAnsi="Arial" w:cs="Arial"/>
          <w:u w:val="single"/>
        </w:rPr>
        <w:t>centrálnych národných projektov</w:t>
      </w:r>
      <w:r w:rsidRPr="0097577D">
        <w:rPr>
          <w:rFonts w:ascii="Arial" w:hAnsi="Arial" w:cs="Arial"/>
        </w:rPr>
        <w:t xml:space="preserve"> a dopytových projektov, pričom obsahom centrálne realizovaných projektov bude nie len technická implementácia, ale aj adresovanie ich skutočného využívania jednotlivými OVM a plné adresovanie nadväzujúcich operačných, legislatívnych a bezpečnostných úprav.</w:t>
      </w:r>
    </w:p>
    <w:p w14:paraId="2A967A30" w14:textId="77777777" w:rsidR="00F01FB4" w:rsidRPr="0097577D" w:rsidRDefault="00A526F8" w:rsidP="00AA1A60">
      <w:pPr>
        <w:pStyle w:val="ListParagraph"/>
        <w:numPr>
          <w:ilvl w:val="0"/>
          <w:numId w:val="109"/>
        </w:numPr>
        <w:spacing w:before="40" w:after="0" w:line="360" w:lineRule="auto"/>
        <w:rPr>
          <w:rFonts w:ascii="Arial" w:hAnsi="Arial" w:cs="Arial"/>
        </w:rPr>
      </w:pPr>
      <w:r w:rsidRPr="0097577D">
        <w:rPr>
          <w:rFonts w:ascii="Arial" w:hAnsi="Arial" w:cs="Arial"/>
          <w:u w:val="single"/>
        </w:rPr>
        <w:t xml:space="preserve"> </w:t>
      </w:r>
      <w:r w:rsidR="68CA6FA4" w:rsidRPr="0097577D">
        <w:rPr>
          <w:rFonts w:ascii="Arial" w:hAnsi="Arial" w:cs="Arial"/>
          <w:u w:val="single"/>
        </w:rPr>
        <w:t>Priority akčného plánu budú reflektované vo všetkých nových rezortných projektoch</w:t>
      </w:r>
      <w:r w:rsidR="68CA6FA4" w:rsidRPr="0097577D">
        <w:rPr>
          <w:rFonts w:ascii="Arial" w:hAnsi="Arial" w:cs="Arial"/>
        </w:rPr>
        <w:t>. Nástrojom tohto princípu bud</w:t>
      </w:r>
      <w:r w:rsidR="006C0282" w:rsidRPr="0097577D">
        <w:rPr>
          <w:rFonts w:ascii="Arial" w:hAnsi="Arial" w:cs="Arial"/>
        </w:rPr>
        <w:t xml:space="preserve">e </w:t>
      </w:r>
      <w:r w:rsidR="00B409EF" w:rsidRPr="0097577D">
        <w:rPr>
          <w:rFonts w:ascii="Arial" w:hAnsi="Arial" w:cs="Arial"/>
        </w:rPr>
        <w:t xml:space="preserve">inicializácia, </w:t>
      </w:r>
      <w:r w:rsidR="006C0282" w:rsidRPr="0097577D">
        <w:rPr>
          <w:rFonts w:ascii="Arial" w:hAnsi="Arial" w:cs="Arial"/>
        </w:rPr>
        <w:t xml:space="preserve">posudzovanie a prioritizácia </w:t>
      </w:r>
      <w:r w:rsidR="68CA6FA4" w:rsidRPr="0097577D">
        <w:rPr>
          <w:rFonts w:ascii="Arial" w:hAnsi="Arial" w:cs="Arial"/>
        </w:rPr>
        <w:t xml:space="preserve">projektov, ktoré sú súčasťou procesu </w:t>
      </w:r>
      <w:r w:rsidR="006C0282" w:rsidRPr="0097577D">
        <w:rPr>
          <w:rFonts w:ascii="Arial" w:hAnsi="Arial" w:cs="Arial"/>
        </w:rPr>
        <w:t xml:space="preserve">posudzovania IT projektov </w:t>
      </w:r>
      <w:r w:rsidR="68CA6FA4" w:rsidRPr="0097577D">
        <w:rPr>
          <w:rFonts w:ascii="Arial" w:hAnsi="Arial" w:cs="Arial"/>
        </w:rPr>
        <w:t xml:space="preserve">(detailný popis procesu je obsahom kapitoly </w:t>
      </w:r>
      <w:r w:rsidR="006D156E" w:rsidRPr="0097577D">
        <w:rPr>
          <w:rFonts w:ascii="Arial" w:hAnsi="Arial" w:cs="Arial"/>
        </w:rPr>
        <w:t>6)</w:t>
      </w:r>
      <w:r w:rsidR="68CA6FA4" w:rsidRPr="0097577D">
        <w:rPr>
          <w:rFonts w:ascii="Arial" w:hAnsi="Arial" w:cs="Arial"/>
        </w:rPr>
        <w:t>.</w:t>
      </w:r>
    </w:p>
    <w:p w14:paraId="69DA5914" w14:textId="77777777" w:rsidR="004E2CEF" w:rsidRPr="0097577D" w:rsidRDefault="004E2CEF" w:rsidP="00EE7F91">
      <w:pPr>
        <w:rPr>
          <w:rFonts w:ascii="Arial" w:hAnsi="Arial" w:cs="Arial"/>
          <w:b/>
          <w:bCs/>
          <w:color w:val="5B9BD5" w:themeColor="accent1"/>
          <w:sz w:val="24"/>
          <w:szCs w:val="24"/>
        </w:rPr>
      </w:pPr>
    </w:p>
    <w:p w14:paraId="789845B4" w14:textId="77777777" w:rsidR="00EE7F91" w:rsidRPr="0097577D" w:rsidRDefault="007D0DA4" w:rsidP="00EE7F91">
      <w:pPr>
        <w:rPr>
          <w:rFonts w:ascii="Arial" w:hAnsi="Arial" w:cs="Arial"/>
          <w:b/>
          <w:bCs/>
          <w:color w:val="5B9BD5" w:themeColor="accent1"/>
          <w:sz w:val="24"/>
          <w:szCs w:val="24"/>
        </w:rPr>
      </w:pPr>
      <w:r w:rsidRPr="0097577D">
        <w:rPr>
          <w:rFonts w:ascii="Arial" w:hAnsi="Arial" w:cs="Arial"/>
          <w:b/>
          <w:bCs/>
          <w:color w:val="5B9BD5" w:themeColor="accent1"/>
          <w:sz w:val="24"/>
          <w:szCs w:val="24"/>
        </w:rPr>
        <w:t>Plánovanie a relizácia projektov na základe Akčného plánu</w:t>
      </w:r>
    </w:p>
    <w:p w14:paraId="04B70ABF" w14:textId="77777777" w:rsidR="007D0DA4" w:rsidRPr="0097577D" w:rsidRDefault="007D0DA4" w:rsidP="00EE7F91">
      <w:pPr>
        <w:rPr>
          <w:rFonts w:ascii="Arial" w:hAnsi="Arial" w:cs="Arial"/>
        </w:rPr>
      </w:pPr>
      <w:r w:rsidRPr="0097577D">
        <w:rPr>
          <w:rFonts w:ascii="Arial" w:hAnsi="Arial" w:cs="Arial"/>
        </w:rPr>
        <w:t>Návrhy tém pre prioritné projekty uvedené v </w:t>
      </w:r>
      <w:r w:rsidR="004E2CEF" w:rsidRPr="0097577D">
        <w:rPr>
          <w:rFonts w:ascii="Arial" w:hAnsi="Arial" w:cs="Arial"/>
        </w:rPr>
        <w:t>A</w:t>
      </w:r>
      <w:r w:rsidRPr="0097577D">
        <w:rPr>
          <w:rFonts w:ascii="Arial" w:hAnsi="Arial" w:cs="Arial"/>
        </w:rPr>
        <w:t xml:space="preserve">kčnom pláne automaticky nezakladajú povinnosť gestora riešiť danú tému len novým projektom </w:t>
      </w:r>
      <w:r w:rsidR="00C51AB7" w:rsidRPr="0097577D">
        <w:rPr>
          <w:rFonts w:ascii="Arial" w:hAnsi="Arial" w:cs="Arial"/>
        </w:rPr>
        <w:t>resp. vybudovaním nového</w:t>
      </w:r>
      <w:r w:rsidRPr="0097577D">
        <w:rPr>
          <w:rFonts w:ascii="Arial" w:hAnsi="Arial" w:cs="Arial"/>
        </w:rPr>
        <w:t xml:space="preserve"> ISVS. Pred tým, než </w:t>
      </w:r>
      <w:r w:rsidR="005F3C52" w:rsidRPr="0097577D">
        <w:rPr>
          <w:rFonts w:ascii="Arial" w:hAnsi="Arial" w:cs="Arial"/>
        </w:rPr>
        <w:t>bude realizovaný nový projekt resp.</w:t>
      </w:r>
      <w:r w:rsidR="000E6CA8" w:rsidRPr="0097577D">
        <w:rPr>
          <w:rFonts w:ascii="Arial" w:hAnsi="Arial" w:cs="Arial"/>
        </w:rPr>
        <w:t xml:space="preserve"> ISVS</w:t>
      </w:r>
      <w:r w:rsidRPr="0097577D">
        <w:rPr>
          <w:rFonts w:ascii="Arial" w:hAnsi="Arial" w:cs="Arial"/>
        </w:rPr>
        <w:t xml:space="preserve">, </w:t>
      </w:r>
      <w:r w:rsidR="000E6CA8" w:rsidRPr="0097577D">
        <w:rPr>
          <w:rFonts w:ascii="Arial" w:hAnsi="Arial" w:cs="Arial"/>
        </w:rPr>
        <w:t xml:space="preserve">bude vždy </w:t>
      </w:r>
      <w:r w:rsidRPr="0097577D">
        <w:rPr>
          <w:rFonts w:ascii="Arial" w:hAnsi="Arial" w:cs="Arial"/>
        </w:rPr>
        <w:t xml:space="preserve">posudzované aj to, </w:t>
      </w:r>
      <w:r w:rsidR="000E6CA8" w:rsidRPr="0097577D">
        <w:rPr>
          <w:rFonts w:ascii="Arial" w:hAnsi="Arial" w:cs="Arial"/>
        </w:rPr>
        <w:t xml:space="preserve">či a </w:t>
      </w:r>
      <w:r w:rsidRPr="0097577D">
        <w:rPr>
          <w:rFonts w:ascii="Arial" w:hAnsi="Arial" w:cs="Arial"/>
        </w:rPr>
        <w:t xml:space="preserve">ako je možné </w:t>
      </w:r>
      <w:r w:rsidRPr="0097577D">
        <w:rPr>
          <w:rFonts w:ascii="Arial" w:hAnsi="Arial" w:cs="Arial"/>
        </w:rPr>
        <w:lastRenderedPageBreak/>
        <w:t xml:space="preserve">riešenie </w:t>
      </w:r>
      <w:r w:rsidR="000E6CA8" w:rsidRPr="0097577D">
        <w:rPr>
          <w:rFonts w:ascii="Arial" w:hAnsi="Arial" w:cs="Arial"/>
        </w:rPr>
        <w:t xml:space="preserve">daného problému </w:t>
      </w:r>
      <w:r w:rsidRPr="0097577D">
        <w:rPr>
          <w:rFonts w:ascii="Arial" w:hAnsi="Arial" w:cs="Arial"/>
        </w:rPr>
        <w:t>dosiahnuť pomocou existujúcich systémov (napríklad ich miernou úpravou), alebo len metodickými</w:t>
      </w:r>
      <w:r w:rsidR="00BB0611" w:rsidRPr="0097577D">
        <w:rPr>
          <w:rFonts w:ascii="Arial" w:hAnsi="Arial" w:cs="Arial"/>
        </w:rPr>
        <w:t>, procesnými</w:t>
      </w:r>
      <w:r w:rsidR="00F31920" w:rsidRPr="0097577D">
        <w:rPr>
          <w:rFonts w:ascii="Arial" w:hAnsi="Arial" w:cs="Arial"/>
        </w:rPr>
        <w:t>, alebo</w:t>
      </w:r>
      <w:r w:rsidRPr="0097577D">
        <w:rPr>
          <w:rFonts w:ascii="Arial" w:hAnsi="Arial" w:cs="Arial"/>
        </w:rPr>
        <w:t xml:space="preserve"> legislatívnymi úpravami.</w:t>
      </w:r>
      <w:r w:rsidR="000E6CA8" w:rsidRPr="0097577D">
        <w:rPr>
          <w:rFonts w:ascii="Arial" w:hAnsi="Arial" w:cs="Arial"/>
        </w:rPr>
        <w:t xml:space="preserve"> </w:t>
      </w:r>
      <w:r w:rsidR="00945A75" w:rsidRPr="0097577D">
        <w:rPr>
          <w:rFonts w:ascii="Arial" w:hAnsi="Arial" w:cs="Arial"/>
        </w:rPr>
        <w:t>Koordináciu takéhoto posudzovania bude vykonávať ÚPPVII.</w:t>
      </w:r>
    </w:p>
    <w:p w14:paraId="7D23FAB4" w14:textId="77777777" w:rsidR="007043D0" w:rsidRPr="0097577D" w:rsidRDefault="007043D0" w:rsidP="00EE7F91">
      <w:pPr>
        <w:rPr>
          <w:rFonts w:ascii="Arial" w:hAnsi="Arial" w:cs="Arial"/>
        </w:rPr>
      </w:pPr>
      <w:r w:rsidRPr="0097577D">
        <w:rPr>
          <w:rFonts w:ascii="Arial" w:hAnsi="Arial" w:cs="Arial"/>
        </w:rPr>
        <w:t>Evidenciu projektov (vo forme zásobníka projektov), prostredníctvom ktorých je realizovaný Akčný plán</w:t>
      </w:r>
      <w:r w:rsidR="005E34B9" w:rsidRPr="0097577D">
        <w:rPr>
          <w:rFonts w:ascii="Arial" w:hAnsi="Arial" w:cs="Arial"/>
        </w:rPr>
        <w:t>,</w:t>
      </w:r>
      <w:r w:rsidRPr="0097577D">
        <w:rPr>
          <w:rFonts w:ascii="Arial" w:hAnsi="Arial" w:cs="Arial"/>
        </w:rPr>
        <w:t xml:space="preserve"> vedie a priebežne aktualizuje ÚPPVII. </w:t>
      </w:r>
      <w:r w:rsidR="00BA2832" w:rsidRPr="0097577D">
        <w:rPr>
          <w:rFonts w:ascii="Arial" w:hAnsi="Arial" w:cs="Arial"/>
        </w:rPr>
        <w:t xml:space="preserve">Projekty zo zásobníka budú priebežne zverejňované tak, ako bude prebiehať ich schvaľovací proces, a to najmä predkladanie Reformného zámeru (resp. Projektového zámeru) a jeho schválenie, ako aj tvorba, predkladanie a schválenie </w:t>
      </w:r>
      <w:r w:rsidR="00042ADE" w:rsidRPr="0097577D">
        <w:rPr>
          <w:rFonts w:ascii="Arial" w:hAnsi="Arial" w:cs="Arial"/>
        </w:rPr>
        <w:t>Štúdie uskutočniteľnosti, ako aj ich implementácia.</w:t>
      </w:r>
    </w:p>
    <w:p w14:paraId="6855C9DE" w14:textId="77777777" w:rsidR="001F39E5" w:rsidRPr="0097577D" w:rsidRDefault="001F39E5" w:rsidP="00EE7F91">
      <w:pPr>
        <w:rPr>
          <w:rFonts w:ascii="Arial" w:hAnsi="Arial" w:cs="Arial"/>
        </w:rPr>
      </w:pPr>
      <w:r w:rsidRPr="0097577D">
        <w:rPr>
          <w:rFonts w:ascii="Arial" w:hAnsi="Arial" w:cs="Arial"/>
        </w:rPr>
        <w:t>Viac informácií je uvedených v kapitole 6.</w:t>
      </w:r>
    </w:p>
    <w:p w14:paraId="3E2E3ADE" w14:textId="77777777" w:rsidR="00DD0C59" w:rsidRPr="0097577D" w:rsidRDefault="00DD0C59" w:rsidP="00910D57">
      <w:pPr>
        <w:rPr>
          <w:rFonts w:ascii="Arial" w:hAnsi="Arial" w:cs="Arial"/>
          <w:b/>
          <w:bCs/>
          <w:color w:val="5B9BD5" w:themeColor="accent1"/>
          <w:sz w:val="24"/>
          <w:szCs w:val="24"/>
        </w:rPr>
      </w:pPr>
    </w:p>
    <w:p w14:paraId="0E951BBC" w14:textId="77777777" w:rsidR="00171564" w:rsidRPr="0097577D" w:rsidRDefault="00536EBB" w:rsidP="00910D57">
      <w:pPr>
        <w:rPr>
          <w:rFonts w:ascii="Arial" w:hAnsi="Arial" w:cs="Arial"/>
          <w:b/>
          <w:bCs/>
          <w:color w:val="5B9BD5" w:themeColor="accent1"/>
          <w:sz w:val="24"/>
          <w:szCs w:val="24"/>
        </w:rPr>
      </w:pPr>
      <w:r w:rsidRPr="0097577D">
        <w:rPr>
          <w:rFonts w:ascii="Arial" w:hAnsi="Arial" w:cs="Arial"/>
          <w:b/>
          <w:bCs/>
          <w:color w:val="5B9BD5" w:themeColor="accent1"/>
          <w:sz w:val="24"/>
          <w:szCs w:val="24"/>
        </w:rPr>
        <w:t>Aktualizácia Akčného plánu</w:t>
      </w:r>
    </w:p>
    <w:p w14:paraId="0955C0E9" w14:textId="77777777" w:rsidR="00171564" w:rsidRPr="0097577D" w:rsidRDefault="00545136" w:rsidP="00171564">
      <w:pPr>
        <w:rPr>
          <w:rFonts w:ascii="Arial" w:hAnsi="Arial" w:cs="Arial"/>
        </w:rPr>
      </w:pPr>
      <w:r w:rsidRPr="0097577D">
        <w:rPr>
          <w:rFonts w:ascii="Arial" w:hAnsi="Arial" w:cs="Arial"/>
        </w:rPr>
        <w:t>Dokument AP</w:t>
      </w:r>
      <w:r w:rsidR="000D6D2F" w:rsidRPr="0097577D">
        <w:rPr>
          <w:rFonts w:ascii="Arial" w:hAnsi="Arial" w:cs="Arial"/>
        </w:rPr>
        <w:t xml:space="preserve"> </w:t>
      </w:r>
      <w:r w:rsidR="00171564" w:rsidRPr="0097577D">
        <w:rPr>
          <w:rFonts w:ascii="Arial" w:hAnsi="Arial" w:cs="Arial"/>
        </w:rPr>
        <w:t xml:space="preserve">sa bude aktualizovať </w:t>
      </w:r>
      <w:r w:rsidR="00536EBB" w:rsidRPr="0097577D">
        <w:rPr>
          <w:rFonts w:ascii="Arial" w:hAnsi="Arial" w:cs="Arial"/>
        </w:rPr>
        <w:t xml:space="preserve">nie častejšie, ako na polročnej báze. </w:t>
      </w:r>
      <w:r w:rsidR="00171564" w:rsidRPr="0097577D">
        <w:rPr>
          <w:rFonts w:ascii="Arial" w:hAnsi="Arial" w:cs="Arial"/>
        </w:rPr>
        <w:t xml:space="preserve">Ďalšia aktualizácia bude </w:t>
      </w:r>
      <w:r w:rsidR="003665E8" w:rsidRPr="0097577D">
        <w:rPr>
          <w:rFonts w:ascii="Arial" w:hAnsi="Arial" w:cs="Arial"/>
        </w:rPr>
        <w:t>riešiť</w:t>
      </w:r>
      <w:r w:rsidR="00171564" w:rsidRPr="0097577D">
        <w:rPr>
          <w:rFonts w:ascii="Arial" w:hAnsi="Arial" w:cs="Arial"/>
        </w:rPr>
        <w:t xml:space="preserve"> detailnejšie zatiaľ základne rozpracované podoblasti aký</w:t>
      </w:r>
      <w:r w:rsidR="00536EBB" w:rsidRPr="0097577D">
        <w:rPr>
          <w:rFonts w:ascii="Arial" w:hAnsi="Arial" w:cs="Arial"/>
        </w:rPr>
        <w:t>mi sú napr. broadband, IKB a digitálna inklúzia</w:t>
      </w:r>
      <w:r w:rsidR="00171564" w:rsidRPr="0097577D">
        <w:rPr>
          <w:rFonts w:ascii="Arial" w:hAnsi="Arial" w:cs="Arial"/>
        </w:rPr>
        <w:t>.</w:t>
      </w:r>
      <w:r w:rsidR="00BD54E7" w:rsidRPr="0097577D">
        <w:rPr>
          <w:rFonts w:ascii="Arial" w:hAnsi="Arial" w:cs="Arial"/>
        </w:rPr>
        <w:t xml:space="preserve"> </w:t>
      </w:r>
    </w:p>
    <w:p w14:paraId="39D6544E" w14:textId="77777777" w:rsidR="003E288F" w:rsidRPr="0097577D" w:rsidRDefault="003E288F" w:rsidP="003E288F">
      <w:pPr>
        <w:rPr>
          <w:rFonts w:ascii="Arial" w:hAnsi="Arial" w:cs="Arial"/>
        </w:rPr>
      </w:pPr>
    </w:p>
    <w:p w14:paraId="6E6D0DDF" w14:textId="77777777" w:rsidR="00EB17E1" w:rsidRPr="0097577D" w:rsidRDefault="68CA6FA4" w:rsidP="00A006A2">
      <w:pPr>
        <w:pStyle w:val="Heading1"/>
        <w:keepLines w:val="0"/>
        <w:pageBreakBefore/>
        <w:numPr>
          <w:ilvl w:val="0"/>
          <w:numId w:val="5"/>
        </w:numPr>
        <w:spacing w:before="0" w:after="360" w:line="240" w:lineRule="auto"/>
        <w:ind w:firstLine="0"/>
        <w:jc w:val="left"/>
        <w:rPr>
          <w:rFonts w:cs="Arial"/>
        </w:rPr>
      </w:pPr>
      <w:bookmarkStart w:id="10" w:name="_Toc368292463"/>
      <w:r w:rsidRPr="0097577D">
        <w:rPr>
          <w:rFonts w:cs="Arial"/>
        </w:rPr>
        <w:lastRenderedPageBreak/>
        <w:t>Lepšie dáta</w:t>
      </w:r>
      <w:bookmarkEnd w:id="10"/>
    </w:p>
    <w:p w14:paraId="68BA2689" w14:textId="77777777" w:rsidR="00A52589" w:rsidRPr="0097577D" w:rsidRDefault="00A52589" w:rsidP="00A52589">
      <w:pPr>
        <w:spacing w:after="0"/>
        <w:rPr>
          <w:rFonts w:ascii="Arial" w:hAnsi="Arial" w:cs="Arial"/>
        </w:rPr>
      </w:pPr>
      <w:r w:rsidRPr="0097577D">
        <w:rPr>
          <w:rFonts w:ascii="Arial" w:hAnsi="Arial" w:cs="Arial"/>
        </w:rPr>
        <w:t xml:space="preserve">Z názvu by sa dalo odvodiť, že ciele tejto oblasti sú sústredené výhradne okolo údajov a dátovej vrstvy. No údaje sú zároveň veľmi dôležitým prostriedkom aj pre dosiahnutie lepších služieb, preto aj túto kapitolu treba vnímať v kontexte zlepšovania poskytovania služieb. Lepšie využívanie údajov pri výkone agendy priamo prispeje k výkonnejšej a efektívnejšie fungujúcej verejnej správe. Plastickým príkladom je priorita 1x a dosť , kde sa veľká časť aktivít sústreďuje okolo údajov (postupnosť od identifikácie referenčných dát, cez ich skvalitnenie, prepojenie a manažment ich životného cyklu), no bez zapracovania v jednotlivých službách, respektíve v procesoch ich poskytovania/vybavovania, by sa minula účinku. </w:t>
      </w:r>
    </w:p>
    <w:p w14:paraId="48653FCB" w14:textId="77777777" w:rsidR="00A52589" w:rsidRPr="0097577D" w:rsidRDefault="00A52589" w:rsidP="00A52589">
      <w:pPr>
        <w:spacing w:after="0"/>
        <w:rPr>
          <w:rFonts w:ascii="Arial" w:hAnsi="Arial" w:cs="Arial"/>
        </w:rPr>
      </w:pPr>
    </w:p>
    <w:p w14:paraId="6F4D2968" w14:textId="77777777" w:rsidR="00A006A2" w:rsidRPr="0097577D" w:rsidRDefault="00A52589" w:rsidP="00D15767">
      <w:pPr>
        <w:spacing w:after="0"/>
        <w:rPr>
          <w:rFonts w:ascii="Arial" w:hAnsi="Arial" w:cs="Arial"/>
        </w:rPr>
      </w:pPr>
      <w:r w:rsidRPr="0097577D">
        <w:rPr>
          <w:rFonts w:ascii="Arial" w:hAnsi="Arial" w:cs="Arial"/>
        </w:rPr>
        <w:t>Lepšie dáta ďalej popisujú postupnosť aktivít smerom k širšiemu a transparentnejšiemu využívaniu údajovej základne štátu (otvorené údaje, transparentnosť voči občanom/podnikateľom kedy boli ktoré údaje ktorým OVM v rámci akej agendy použité, anal</w:t>
      </w:r>
      <w:r w:rsidR="00D15767" w:rsidRPr="0097577D">
        <w:rPr>
          <w:rFonts w:ascii="Arial" w:hAnsi="Arial" w:cs="Arial"/>
        </w:rPr>
        <w:t xml:space="preserve">ytické spracovanie údajov, apod.) </w:t>
      </w:r>
      <w:r w:rsidR="68CA6FA4" w:rsidRPr="0097577D">
        <w:rPr>
          <w:rFonts w:ascii="Arial" w:hAnsi="Arial" w:cs="Arial"/>
        </w:rPr>
        <w:t xml:space="preserve">Podrobnejšie sa popisu jednotlivých aktivít venujú </w:t>
      </w:r>
      <w:r w:rsidR="00A006A2" w:rsidRPr="0097577D">
        <w:rPr>
          <w:rFonts w:ascii="Arial" w:hAnsi="Arial" w:cs="Arial"/>
        </w:rPr>
        <w:t>dve samostatné podkapitoly:</w:t>
      </w:r>
      <w:r w:rsidR="00D15767" w:rsidRPr="0097577D">
        <w:rPr>
          <w:rFonts w:ascii="Arial" w:hAnsi="Arial" w:cs="Arial"/>
        </w:rPr>
        <w:t xml:space="preserve"> </w:t>
      </w:r>
      <w:r w:rsidR="00D15767" w:rsidRPr="0097577D">
        <w:rPr>
          <w:rFonts w:ascii="Arial" w:eastAsia="Arial" w:hAnsi="Arial" w:cs="Arial"/>
          <w:bCs/>
          <w:color w:val="000000" w:themeColor="text1"/>
          <w:kern w:val="24"/>
        </w:rPr>
        <w:t xml:space="preserve">1x a dosť a </w:t>
      </w:r>
      <w:r w:rsidR="00A006A2" w:rsidRPr="0097577D">
        <w:rPr>
          <w:rFonts w:ascii="Arial" w:eastAsia="Arial" w:hAnsi="Arial" w:cs="Arial"/>
          <w:bCs/>
          <w:color w:val="000000" w:themeColor="text1"/>
          <w:kern w:val="24"/>
        </w:rPr>
        <w:t>Využívanie lepších údajov.</w:t>
      </w:r>
    </w:p>
    <w:p w14:paraId="7E3A72BD" w14:textId="77777777" w:rsidR="005879E7" w:rsidRPr="0097577D" w:rsidRDefault="005879E7" w:rsidP="005879E7">
      <w:pPr>
        <w:rPr>
          <w:rFonts w:ascii="Arial" w:hAnsi="Arial" w:cs="Arial"/>
        </w:rPr>
      </w:pPr>
    </w:p>
    <w:p w14:paraId="2350B586" w14:textId="77777777" w:rsidR="005879E7" w:rsidRPr="0097577D" w:rsidRDefault="68CA6FA4" w:rsidP="00A52589">
      <w:pPr>
        <w:pStyle w:val="Heading2"/>
        <w:keepLines w:val="0"/>
        <w:numPr>
          <w:ilvl w:val="1"/>
          <w:numId w:val="5"/>
        </w:numPr>
        <w:spacing w:before="0" w:line="240" w:lineRule="auto"/>
        <w:jc w:val="left"/>
        <w:rPr>
          <w:rFonts w:ascii="Arial" w:hAnsi="Arial" w:cs="Arial"/>
          <w:sz w:val="28"/>
          <w:szCs w:val="28"/>
        </w:rPr>
      </w:pPr>
      <w:bookmarkStart w:id="11" w:name="_Toc368292464"/>
      <w:r w:rsidRPr="0097577D">
        <w:rPr>
          <w:rFonts w:ascii="Arial" w:hAnsi="Arial" w:cs="Arial"/>
          <w:sz w:val="28"/>
          <w:szCs w:val="28"/>
        </w:rPr>
        <w:t>1x a</w:t>
      </w:r>
      <w:r w:rsidR="003A4317" w:rsidRPr="0097577D">
        <w:rPr>
          <w:rFonts w:ascii="Arial" w:hAnsi="Arial" w:cs="Arial"/>
          <w:sz w:val="28"/>
          <w:szCs w:val="28"/>
        </w:rPr>
        <w:t> </w:t>
      </w:r>
      <w:r w:rsidRPr="0097577D">
        <w:rPr>
          <w:rFonts w:ascii="Arial" w:hAnsi="Arial" w:cs="Arial"/>
          <w:sz w:val="28"/>
          <w:szCs w:val="28"/>
        </w:rPr>
        <w:t>dosť</w:t>
      </w:r>
      <w:bookmarkEnd w:id="11"/>
    </w:p>
    <w:p w14:paraId="6A5088B4" w14:textId="77777777" w:rsidR="003A4317" w:rsidRPr="0097577D" w:rsidRDefault="003A4317" w:rsidP="003A4317">
      <w:pPr>
        <w:rPr>
          <w:rFonts w:ascii="Arial" w:hAnsi="Arial" w:cs="Arial"/>
        </w:rPr>
      </w:pPr>
    </w:p>
    <w:p w14:paraId="2E9955FB" w14:textId="77777777" w:rsidR="00A52589" w:rsidRPr="0097577D" w:rsidRDefault="00A52589" w:rsidP="00A52589">
      <w:pPr>
        <w:rPr>
          <w:rFonts w:ascii="Arial" w:hAnsi="Arial" w:cs="Arial"/>
          <w:b/>
          <w:color w:val="5B9BD5" w:themeColor="accent1"/>
          <w:sz w:val="24"/>
          <w:szCs w:val="24"/>
        </w:rPr>
      </w:pPr>
      <w:r w:rsidRPr="0097577D">
        <w:rPr>
          <w:rFonts w:ascii="Arial" w:hAnsi="Arial" w:cs="Arial"/>
          <w:b/>
          <w:color w:val="5B9BD5" w:themeColor="accent1"/>
          <w:sz w:val="24"/>
          <w:szCs w:val="24"/>
        </w:rPr>
        <w:t>Nosné aktivity:</w:t>
      </w:r>
    </w:p>
    <w:p w14:paraId="4B8449F0" w14:textId="294EA3D6" w:rsidR="00A52589" w:rsidRPr="0097577D" w:rsidRDefault="00D15767" w:rsidP="00D15767">
      <w:pPr>
        <w:spacing w:after="0"/>
        <w:rPr>
          <w:rFonts w:ascii="Arial" w:hAnsi="Arial" w:cs="Arial"/>
        </w:rPr>
      </w:pPr>
      <w:r w:rsidRPr="0097577D">
        <w:rPr>
          <w:rFonts w:ascii="Arial" w:hAnsi="Arial" w:cs="Arial"/>
        </w:rPr>
        <w:t>Podo</w:t>
      </w:r>
      <w:r w:rsidR="00A52589" w:rsidRPr="0097577D">
        <w:rPr>
          <w:rFonts w:ascii="Arial" w:hAnsi="Arial" w:cs="Arial"/>
        </w:rPr>
        <w:t xml:space="preserve">blasť 1x a dosť pozostáva zo </w:t>
      </w:r>
      <w:r w:rsidR="00850B5F" w:rsidRPr="0097577D">
        <w:rPr>
          <w:rFonts w:ascii="Arial" w:hAnsi="Arial" w:cs="Arial"/>
          <w:b/>
        </w:rPr>
        <w:t>siedmi</w:t>
      </w:r>
      <w:r w:rsidR="00A52589" w:rsidRPr="0097577D">
        <w:rPr>
          <w:rFonts w:ascii="Arial" w:hAnsi="Arial" w:cs="Arial"/>
          <w:b/>
        </w:rPr>
        <w:t>ch</w:t>
      </w:r>
      <w:r w:rsidRPr="0097577D">
        <w:rPr>
          <w:rFonts w:ascii="Arial" w:hAnsi="Arial" w:cs="Arial"/>
        </w:rPr>
        <w:t xml:space="preserve"> nosných aktivít. </w:t>
      </w:r>
      <w:r w:rsidR="00A52589" w:rsidRPr="0097577D">
        <w:rPr>
          <w:rFonts w:ascii="Arial" w:hAnsi="Arial" w:cs="Arial"/>
        </w:rPr>
        <w:t xml:space="preserve">Nasledujúci graf znázorňuje nosné aktivity </w:t>
      </w:r>
      <w:r w:rsidR="00813BC8" w:rsidRPr="0097577D">
        <w:rPr>
          <w:rFonts w:ascii="Arial" w:hAnsi="Arial" w:cs="Arial"/>
        </w:rPr>
        <w:t>v grafe na časovej osi</w:t>
      </w:r>
      <w:r w:rsidR="00A52589" w:rsidRPr="0097577D">
        <w:rPr>
          <w:rFonts w:ascii="Arial" w:hAnsi="Arial" w:cs="Arial"/>
        </w:rPr>
        <w:t>:</w:t>
      </w:r>
    </w:p>
    <w:p w14:paraId="2D15482B" w14:textId="77777777" w:rsidR="00D15767" w:rsidRPr="0097577D" w:rsidRDefault="00D15767" w:rsidP="00D15767">
      <w:pPr>
        <w:spacing w:after="0"/>
        <w:rPr>
          <w:rFonts w:ascii="Arial" w:hAnsi="Arial" w:cs="Arial"/>
        </w:rPr>
      </w:pPr>
    </w:p>
    <w:p w14:paraId="247E5424" w14:textId="77777777" w:rsidR="00DF7CC3" w:rsidRPr="0097577D" w:rsidRDefault="00664198" w:rsidP="005879E7">
      <w:pPr>
        <w:rPr>
          <w:rFonts w:ascii="Arial" w:hAnsi="Arial" w:cs="Arial"/>
        </w:rPr>
      </w:pPr>
      <w:r w:rsidRPr="0097577D">
        <w:rPr>
          <w:noProof/>
        </w:rPr>
        <w:drawing>
          <wp:inline distT="0" distB="0" distL="0" distR="0" wp14:anchorId="4DA2C099" wp14:editId="77C39D86">
            <wp:extent cx="5939790" cy="4342771"/>
            <wp:effectExtent l="0" t="0" r="3810" b="635"/>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9790" cy="4342771"/>
                    </a:xfrm>
                    <a:prstGeom prst="rect">
                      <a:avLst/>
                    </a:prstGeom>
                    <a:noFill/>
                    <a:ln>
                      <a:noFill/>
                    </a:ln>
                  </pic:spPr>
                </pic:pic>
              </a:graphicData>
            </a:graphic>
          </wp:inline>
        </w:drawing>
      </w:r>
    </w:p>
    <w:p w14:paraId="1D6EBD9A" w14:textId="77777777" w:rsidR="008D032C" w:rsidRPr="0097577D" w:rsidRDefault="000E6764" w:rsidP="008D032C">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Návrh tém pre prioritné</w:t>
      </w:r>
      <w:r w:rsidR="008D032C" w:rsidRPr="0097577D">
        <w:rPr>
          <w:rFonts w:ascii="Arial" w:hAnsi="Arial" w:cs="Arial"/>
          <w:b/>
          <w:bCs/>
          <w:color w:val="5B9BD5" w:themeColor="accent1"/>
          <w:sz w:val="24"/>
          <w:szCs w:val="24"/>
        </w:rPr>
        <w:t xml:space="preserve"> projekty</w:t>
      </w:r>
      <w:r w:rsidR="00813BC8" w:rsidRPr="0097577D">
        <w:rPr>
          <w:rFonts w:ascii="Arial" w:hAnsi="Arial" w:cs="Arial"/>
          <w:b/>
          <w:bCs/>
          <w:color w:val="5B9BD5" w:themeColor="accent1"/>
          <w:sz w:val="24"/>
          <w:szCs w:val="24"/>
        </w:rPr>
        <w:t>:</w:t>
      </w:r>
    </w:p>
    <w:tbl>
      <w:tblPr>
        <w:tblW w:w="4963" w:type="pct"/>
        <w:tblInd w:w="70"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CellMar>
          <w:left w:w="70" w:type="dxa"/>
          <w:right w:w="70" w:type="dxa"/>
        </w:tblCellMar>
        <w:tblLook w:val="04A0" w:firstRow="1" w:lastRow="0" w:firstColumn="1" w:lastColumn="0" w:noHBand="0" w:noVBand="1"/>
      </w:tblPr>
      <w:tblGrid>
        <w:gridCol w:w="472"/>
        <w:gridCol w:w="5881"/>
        <w:gridCol w:w="1510"/>
        <w:gridCol w:w="1561"/>
      </w:tblGrid>
      <w:tr w:rsidR="008D032C" w:rsidRPr="0097577D" w14:paraId="06686E36" w14:textId="77777777" w:rsidTr="00C31647">
        <w:trPr>
          <w:cantSplit/>
          <w:trHeight w:val="360"/>
          <w:tblHeader/>
        </w:trPr>
        <w:tc>
          <w:tcPr>
            <w:tcW w:w="251" w:type="pct"/>
            <w:shd w:val="clear" w:color="auto" w:fill="D9D9D9" w:themeFill="background1" w:themeFillShade="D9"/>
            <w:vAlign w:val="center"/>
          </w:tcPr>
          <w:p w14:paraId="3C6C6C3A" w14:textId="77777777" w:rsidR="008D032C" w:rsidRPr="0097577D" w:rsidRDefault="008D032C" w:rsidP="008D032C">
            <w:pPr>
              <w:pStyle w:val="Tableheader"/>
              <w:jc w:val="left"/>
              <w:rPr>
                <w:rFonts w:ascii="Arial" w:hAnsi="Arial" w:cs="Arial"/>
                <w:sz w:val="22"/>
                <w:szCs w:val="22"/>
                <w:lang w:val="sk-SK"/>
              </w:rPr>
            </w:pPr>
            <w:r w:rsidRPr="0097577D">
              <w:rPr>
                <w:rFonts w:ascii="Arial" w:hAnsi="Arial" w:cs="Arial"/>
                <w:sz w:val="22"/>
                <w:szCs w:val="22"/>
                <w:lang w:val="sk-SK"/>
              </w:rPr>
              <w:t>ID</w:t>
            </w:r>
          </w:p>
        </w:tc>
        <w:tc>
          <w:tcPr>
            <w:tcW w:w="3119" w:type="pct"/>
            <w:shd w:val="clear" w:color="auto" w:fill="D9D9D9" w:themeFill="background1" w:themeFillShade="D9"/>
            <w:noWrap/>
            <w:vAlign w:val="center"/>
            <w:hideMark/>
          </w:tcPr>
          <w:p w14:paraId="2680B826" w14:textId="77777777" w:rsidR="008D032C" w:rsidRPr="0097577D" w:rsidRDefault="008D032C" w:rsidP="008D032C">
            <w:pPr>
              <w:pStyle w:val="Tableheader"/>
              <w:jc w:val="left"/>
              <w:rPr>
                <w:rFonts w:ascii="Arial" w:hAnsi="Arial" w:cs="Arial"/>
                <w:sz w:val="22"/>
                <w:szCs w:val="22"/>
                <w:lang w:val="sk-SK"/>
              </w:rPr>
            </w:pPr>
            <w:r w:rsidRPr="0097577D">
              <w:rPr>
                <w:rFonts w:ascii="Arial" w:hAnsi="Arial" w:cs="Arial"/>
                <w:sz w:val="22"/>
                <w:szCs w:val="22"/>
                <w:lang w:val="sk-SK"/>
              </w:rPr>
              <w:t>Projekt</w:t>
            </w:r>
          </w:p>
        </w:tc>
        <w:tc>
          <w:tcPr>
            <w:tcW w:w="801" w:type="pct"/>
            <w:shd w:val="clear" w:color="auto" w:fill="D9D9D9" w:themeFill="background1" w:themeFillShade="D9"/>
            <w:vAlign w:val="center"/>
          </w:tcPr>
          <w:p w14:paraId="332563CB" w14:textId="77777777" w:rsidR="008D032C" w:rsidRPr="0097577D" w:rsidRDefault="008D032C" w:rsidP="008D032C">
            <w:pPr>
              <w:pStyle w:val="Tableheader"/>
              <w:jc w:val="left"/>
              <w:rPr>
                <w:rFonts w:ascii="Arial" w:hAnsi="Arial" w:cs="Arial"/>
                <w:sz w:val="22"/>
                <w:szCs w:val="22"/>
                <w:lang w:val="sk-SK"/>
              </w:rPr>
            </w:pPr>
            <w:r w:rsidRPr="0097577D">
              <w:rPr>
                <w:rFonts w:ascii="Arial" w:hAnsi="Arial" w:cs="Arial"/>
                <w:sz w:val="22"/>
                <w:szCs w:val="22"/>
                <w:lang w:val="sk-SK"/>
              </w:rPr>
              <w:t>Zdroj financovania</w:t>
            </w:r>
          </w:p>
        </w:tc>
        <w:tc>
          <w:tcPr>
            <w:tcW w:w="828" w:type="pct"/>
            <w:shd w:val="clear" w:color="auto" w:fill="D9D9D9" w:themeFill="background1" w:themeFillShade="D9"/>
            <w:vAlign w:val="center"/>
          </w:tcPr>
          <w:p w14:paraId="3C72425B" w14:textId="77777777" w:rsidR="008D032C" w:rsidRPr="0097577D" w:rsidRDefault="008D032C" w:rsidP="008D032C">
            <w:pPr>
              <w:pStyle w:val="Tableheader"/>
              <w:keepLines/>
              <w:spacing w:before="30"/>
              <w:jc w:val="left"/>
              <w:rPr>
                <w:rFonts w:ascii="Arial" w:hAnsi="Arial" w:cs="Arial"/>
                <w:sz w:val="22"/>
                <w:szCs w:val="22"/>
                <w:lang w:val="sk-SK"/>
              </w:rPr>
            </w:pPr>
            <w:r w:rsidRPr="0097577D">
              <w:rPr>
                <w:rFonts w:ascii="Arial" w:hAnsi="Arial" w:cs="Arial"/>
                <w:sz w:val="22"/>
                <w:szCs w:val="22"/>
                <w:lang w:val="sk-SK"/>
              </w:rPr>
              <w:t>Garant</w:t>
            </w:r>
          </w:p>
        </w:tc>
      </w:tr>
      <w:tr w:rsidR="008D032C" w:rsidRPr="0097577D" w14:paraId="59A708AD" w14:textId="77777777" w:rsidTr="00C31647">
        <w:trPr>
          <w:cantSplit/>
          <w:trHeight w:val="255"/>
        </w:trPr>
        <w:tc>
          <w:tcPr>
            <w:tcW w:w="251" w:type="pct"/>
            <w:shd w:val="clear" w:color="auto" w:fill="auto"/>
            <w:vAlign w:val="center"/>
          </w:tcPr>
          <w:p w14:paraId="6F58B63A" w14:textId="77777777" w:rsidR="008D032C" w:rsidRPr="0097577D" w:rsidRDefault="008D032C" w:rsidP="008D032C">
            <w:pPr>
              <w:spacing w:before="91" w:after="91"/>
              <w:jc w:val="left"/>
              <w:rPr>
                <w:rFonts w:ascii="Arial" w:hAnsi="Arial" w:cs="Arial"/>
              </w:rPr>
            </w:pPr>
            <w:r w:rsidRPr="0097577D">
              <w:rPr>
                <w:rFonts w:ascii="Arial" w:hAnsi="Arial" w:cs="Arial"/>
              </w:rPr>
              <w:t>1</w:t>
            </w:r>
          </w:p>
        </w:tc>
        <w:tc>
          <w:tcPr>
            <w:tcW w:w="3119" w:type="pct"/>
            <w:shd w:val="clear" w:color="auto" w:fill="auto"/>
          </w:tcPr>
          <w:p w14:paraId="3953BA25" w14:textId="77777777" w:rsidR="008D032C" w:rsidRPr="0097577D" w:rsidRDefault="008D032C" w:rsidP="008D032C">
            <w:pPr>
              <w:spacing w:before="91" w:after="91"/>
              <w:jc w:val="left"/>
              <w:rPr>
                <w:rFonts w:ascii="Arial" w:hAnsi="Arial" w:cs="Arial"/>
              </w:rPr>
            </w:pPr>
            <w:r w:rsidRPr="0097577D">
              <w:rPr>
                <w:rFonts w:ascii="Arial" w:hAnsi="Arial" w:cs="Arial"/>
              </w:rPr>
              <w:t>Rozvoj platformy integrácie údajov - nové centrálne služby</w:t>
            </w:r>
            <w:r w:rsidR="00526801" w:rsidRPr="0097577D">
              <w:rPr>
                <w:rFonts w:ascii="Arial" w:hAnsi="Arial" w:cs="Arial"/>
              </w:rPr>
              <w:t xml:space="preserve"> a služba Moje Dáta</w:t>
            </w:r>
            <w:r w:rsidR="00622477" w:rsidRPr="0097577D">
              <w:rPr>
                <w:rFonts w:ascii="Arial" w:hAnsi="Arial" w:cs="Arial"/>
              </w:rPr>
              <w:t xml:space="preserve">. </w:t>
            </w:r>
            <w:r w:rsidR="008D0A1E" w:rsidRPr="0097577D">
              <w:rPr>
                <w:rFonts w:ascii="Arial" w:hAnsi="Arial" w:cs="Arial"/>
              </w:rPr>
              <w:t>Občan alebo podnikateľ bude mať pod kontrolou svoje údaje aj to ako ich štát využíva alebo spracováva</w:t>
            </w:r>
            <w:r w:rsidR="00622477" w:rsidRPr="0097577D">
              <w:rPr>
                <w:rFonts w:ascii="Arial" w:hAnsi="Arial" w:cs="Arial"/>
              </w:rPr>
              <w:t>.</w:t>
            </w:r>
          </w:p>
        </w:tc>
        <w:tc>
          <w:tcPr>
            <w:tcW w:w="801" w:type="pct"/>
            <w:shd w:val="clear" w:color="auto" w:fill="auto"/>
            <w:vAlign w:val="center"/>
          </w:tcPr>
          <w:p w14:paraId="5C18E6A5" w14:textId="77777777" w:rsidR="008D032C" w:rsidRPr="0097577D" w:rsidRDefault="008D032C" w:rsidP="008D032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28" w:type="pct"/>
            <w:shd w:val="clear" w:color="auto" w:fill="auto"/>
            <w:vAlign w:val="center"/>
          </w:tcPr>
          <w:p w14:paraId="4255338A" w14:textId="77777777" w:rsidR="008D032C" w:rsidRPr="0097577D" w:rsidRDefault="008D032C" w:rsidP="008D032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8D032C" w:rsidRPr="0097577D" w14:paraId="1EFA2347" w14:textId="77777777" w:rsidTr="00C31647">
        <w:trPr>
          <w:cantSplit/>
          <w:trHeight w:val="255"/>
        </w:trPr>
        <w:tc>
          <w:tcPr>
            <w:tcW w:w="251" w:type="pct"/>
            <w:shd w:val="clear" w:color="auto" w:fill="auto"/>
            <w:vAlign w:val="center"/>
          </w:tcPr>
          <w:p w14:paraId="7804C2FD" w14:textId="77777777" w:rsidR="008D032C" w:rsidRPr="0097577D" w:rsidRDefault="008D032C" w:rsidP="008D032C">
            <w:pPr>
              <w:spacing w:before="91" w:after="91"/>
              <w:jc w:val="left"/>
              <w:rPr>
                <w:rFonts w:ascii="Arial" w:hAnsi="Arial" w:cs="Arial"/>
              </w:rPr>
            </w:pPr>
            <w:r w:rsidRPr="0097577D">
              <w:rPr>
                <w:rFonts w:ascii="Arial" w:hAnsi="Arial" w:cs="Arial"/>
              </w:rPr>
              <w:t>2</w:t>
            </w:r>
          </w:p>
        </w:tc>
        <w:tc>
          <w:tcPr>
            <w:tcW w:w="3119" w:type="pct"/>
            <w:shd w:val="clear" w:color="auto" w:fill="auto"/>
          </w:tcPr>
          <w:p w14:paraId="69B9648F" w14:textId="77777777" w:rsidR="008D032C" w:rsidRPr="0097577D" w:rsidRDefault="008D032C" w:rsidP="008D032C">
            <w:pPr>
              <w:keepNext/>
              <w:keepLines/>
              <w:spacing w:before="91" w:after="91"/>
              <w:jc w:val="left"/>
              <w:outlineLvl w:val="1"/>
              <w:rPr>
                <w:rFonts w:ascii="Arial" w:eastAsia="Calibri" w:hAnsi="Arial" w:cs="Arial"/>
              </w:rPr>
            </w:pPr>
            <w:r w:rsidRPr="0097577D">
              <w:rPr>
                <w:rFonts w:ascii="Arial" w:hAnsi="Arial" w:cs="Arial"/>
              </w:rPr>
              <w:t>Konsolidácia nosnej údajovej základne pre sprístu</w:t>
            </w:r>
            <w:r w:rsidR="00622477" w:rsidRPr="0097577D">
              <w:rPr>
                <w:rFonts w:ascii="Arial" w:hAnsi="Arial" w:cs="Arial"/>
              </w:rPr>
              <w:t>pnenie formou otvorených údajov. Projekt prispeje k naplneniu princípu “1x a dosť“ tak, aby v čo najväčšej možnej miere bol odbremenený občan/podnikateľ od potreby dokladovania údajov, ktoré už VS má k dispozícií. Ďalej projekt zabezpečí prípravu na publikáciu otvorených údajov (datasetov) získaných centrálne od OVM.</w:t>
            </w:r>
          </w:p>
        </w:tc>
        <w:tc>
          <w:tcPr>
            <w:tcW w:w="801" w:type="pct"/>
            <w:shd w:val="clear" w:color="auto" w:fill="auto"/>
            <w:vAlign w:val="center"/>
          </w:tcPr>
          <w:p w14:paraId="0853BD82" w14:textId="77777777" w:rsidR="008D032C" w:rsidRPr="0097577D" w:rsidDel="009F0C58" w:rsidRDefault="008D032C" w:rsidP="008D032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28" w:type="pct"/>
            <w:shd w:val="clear" w:color="auto" w:fill="auto"/>
            <w:vAlign w:val="center"/>
          </w:tcPr>
          <w:p w14:paraId="0F99EBDC" w14:textId="77777777" w:rsidR="008D032C" w:rsidRPr="0097577D" w:rsidRDefault="008D032C" w:rsidP="008D032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8D032C" w:rsidRPr="0097577D" w14:paraId="74B3AC43" w14:textId="77777777" w:rsidTr="00C31647">
        <w:trPr>
          <w:cantSplit/>
          <w:trHeight w:val="255"/>
        </w:trPr>
        <w:tc>
          <w:tcPr>
            <w:tcW w:w="251" w:type="pct"/>
            <w:shd w:val="clear" w:color="auto" w:fill="auto"/>
            <w:vAlign w:val="center"/>
          </w:tcPr>
          <w:p w14:paraId="7D2811C9" w14:textId="77777777" w:rsidR="008D032C" w:rsidRPr="0097577D" w:rsidRDefault="008D032C" w:rsidP="008D032C">
            <w:pPr>
              <w:spacing w:before="91" w:after="91"/>
              <w:jc w:val="left"/>
              <w:rPr>
                <w:rFonts w:ascii="Arial" w:hAnsi="Arial" w:cs="Arial"/>
              </w:rPr>
            </w:pPr>
            <w:r w:rsidRPr="0097577D">
              <w:rPr>
                <w:rFonts w:ascii="Arial" w:hAnsi="Arial" w:cs="Arial"/>
              </w:rPr>
              <w:t>3</w:t>
            </w:r>
          </w:p>
        </w:tc>
        <w:tc>
          <w:tcPr>
            <w:tcW w:w="3119" w:type="pct"/>
            <w:shd w:val="clear" w:color="auto" w:fill="auto"/>
          </w:tcPr>
          <w:p w14:paraId="053F58AA" w14:textId="77777777" w:rsidR="008D032C" w:rsidRPr="0097577D" w:rsidRDefault="008D032C" w:rsidP="008D032C">
            <w:pPr>
              <w:spacing w:before="91" w:after="91"/>
              <w:jc w:val="left"/>
              <w:rPr>
                <w:rFonts w:ascii="Arial" w:hAnsi="Arial" w:cs="Arial"/>
              </w:rPr>
            </w:pPr>
            <w:r w:rsidRPr="0097577D">
              <w:rPr>
                <w:rFonts w:ascii="Arial" w:hAnsi="Arial" w:cs="Arial"/>
              </w:rPr>
              <w:t xml:space="preserve">Dopytové projekty pre </w:t>
            </w:r>
            <w:r w:rsidR="00622477" w:rsidRPr="0097577D">
              <w:rPr>
                <w:rFonts w:ascii="Arial" w:hAnsi="Arial" w:cs="Arial"/>
              </w:rPr>
              <w:t>1x a dosť, prostredníctvom ktorých bude financovaná implementácia 1x a dosť u menších, agilných OVM, kde sa nevyžaduje centrálna koordinácia.</w:t>
            </w:r>
          </w:p>
        </w:tc>
        <w:tc>
          <w:tcPr>
            <w:tcW w:w="801" w:type="pct"/>
            <w:shd w:val="clear" w:color="auto" w:fill="auto"/>
            <w:vAlign w:val="center"/>
          </w:tcPr>
          <w:p w14:paraId="6A3922FC" w14:textId="77777777" w:rsidR="008D032C" w:rsidRPr="0097577D" w:rsidRDefault="008D032C" w:rsidP="008D032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28" w:type="pct"/>
            <w:shd w:val="clear" w:color="auto" w:fill="auto"/>
            <w:vAlign w:val="center"/>
          </w:tcPr>
          <w:p w14:paraId="2D00045A" w14:textId="77777777" w:rsidR="008D032C" w:rsidRPr="0097577D" w:rsidRDefault="004E7E64" w:rsidP="008D032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r w:rsidR="001457E3" w:rsidRPr="0097577D">
              <w:rPr>
                <w:rFonts w:ascii="Arial" w:hAnsi="Arial" w:cs="Arial"/>
                <w:sz w:val="22"/>
                <w:szCs w:val="22"/>
                <w:lang w:val="sk-SK"/>
              </w:rPr>
              <w:t xml:space="preserve"> a príslušné rezorty</w:t>
            </w:r>
          </w:p>
        </w:tc>
      </w:tr>
      <w:tr w:rsidR="00AE3589" w:rsidRPr="0097577D" w14:paraId="27E5DBC9" w14:textId="77777777" w:rsidTr="00C31647">
        <w:trPr>
          <w:cantSplit/>
          <w:trHeight w:val="255"/>
        </w:trPr>
        <w:tc>
          <w:tcPr>
            <w:tcW w:w="251" w:type="pct"/>
            <w:shd w:val="clear" w:color="auto" w:fill="auto"/>
            <w:vAlign w:val="center"/>
          </w:tcPr>
          <w:p w14:paraId="2BE46FB1" w14:textId="77777777" w:rsidR="00AE3589" w:rsidRPr="0097577D" w:rsidRDefault="00C31647" w:rsidP="00AE3589">
            <w:pPr>
              <w:spacing w:before="91" w:after="91"/>
              <w:jc w:val="left"/>
              <w:rPr>
                <w:rFonts w:ascii="Arial" w:hAnsi="Arial" w:cs="Arial"/>
              </w:rPr>
            </w:pPr>
            <w:r w:rsidRPr="0097577D">
              <w:rPr>
                <w:rFonts w:ascii="Arial" w:hAnsi="Arial" w:cs="Arial"/>
              </w:rPr>
              <w:t>4</w:t>
            </w:r>
          </w:p>
        </w:tc>
        <w:tc>
          <w:tcPr>
            <w:tcW w:w="3119" w:type="pct"/>
            <w:shd w:val="clear" w:color="auto" w:fill="auto"/>
          </w:tcPr>
          <w:p w14:paraId="759D9BC2" w14:textId="77777777" w:rsidR="00AE3589" w:rsidRPr="0097577D" w:rsidRDefault="00AE3589" w:rsidP="00AE3589">
            <w:pPr>
              <w:keepNext/>
              <w:keepLines/>
              <w:spacing w:before="91" w:after="91"/>
              <w:jc w:val="left"/>
              <w:outlineLvl w:val="1"/>
              <w:rPr>
                <w:rFonts w:ascii="Arial" w:hAnsi="Arial" w:cs="Arial"/>
              </w:rPr>
            </w:pPr>
            <w:r w:rsidRPr="0097577D">
              <w:rPr>
                <w:rFonts w:ascii="Arial" w:hAnsi="Arial" w:cs="Arial"/>
              </w:rPr>
              <w:t>Efektívny manažment údajov v prostredí Sociálnej poisťovne (</w:t>
            </w:r>
            <w:r w:rsidR="00622477" w:rsidRPr="0097577D">
              <w:rPr>
                <w:rFonts w:ascii="Arial" w:hAnsi="Arial" w:cs="Arial"/>
              </w:rPr>
              <w:t>Konsolidácia a čistenie údajov v agendách SP s cieľom zvýšiť efektivitu fungovania SP a obsluhy občanov či podnikateľov</w:t>
            </w:r>
            <w:r w:rsidRPr="0097577D">
              <w:rPr>
                <w:rFonts w:ascii="Arial" w:hAnsi="Arial" w:cs="Arial"/>
              </w:rPr>
              <w:t>)</w:t>
            </w:r>
          </w:p>
        </w:tc>
        <w:tc>
          <w:tcPr>
            <w:tcW w:w="801" w:type="pct"/>
            <w:shd w:val="clear" w:color="auto" w:fill="auto"/>
            <w:vAlign w:val="center"/>
          </w:tcPr>
          <w:p w14:paraId="3A6D661A" w14:textId="77777777" w:rsidR="00AE3589" w:rsidRPr="0097577D" w:rsidRDefault="00AE3589" w:rsidP="00AE358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28" w:type="pct"/>
            <w:shd w:val="clear" w:color="auto" w:fill="auto"/>
            <w:vAlign w:val="center"/>
          </w:tcPr>
          <w:p w14:paraId="11F2BA68" w14:textId="77777777" w:rsidR="00AE3589" w:rsidRPr="0097577D" w:rsidRDefault="00AE3589" w:rsidP="00AE358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Soc. Poisť.</w:t>
            </w:r>
          </w:p>
        </w:tc>
      </w:tr>
      <w:tr w:rsidR="004E4989" w:rsidRPr="0097577D" w14:paraId="5DD43D73" w14:textId="77777777" w:rsidTr="00C31647">
        <w:trPr>
          <w:cantSplit/>
          <w:trHeight w:val="255"/>
        </w:trPr>
        <w:tc>
          <w:tcPr>
            <w:tcW w:w="251" w:type="pct"/>
            <w:shd w:val="clear" w:color="auto" w:fill="auto"/>
            <w:vAlign w:val="center"/>
          </w:tcPr>
          <w:p w14:paraId="382D63BE" w14:textId="77777777" w:rsidR="004E4989" w:rsidRPr="0097577D" w:rsidRDefault="00C31647" w:rsidP="004E4989">
            <w:pPr>
              <w:spacing w:before="91" w:after="91"/>
              <w:jc w:val="left"/>
              <w:rPr>
                <w:rFonts w:ascii="Arial" w:hAnsi="Arial" w:cs="Arial"/>
              </w:rPr>
            </w:pPr>
            <w:r w:rsidRPr="0097577D">
              <w:rPr>
                <w:rFonts w:ascii="Arial" w:hAnsi="Arial" w:cs="Arial"/>
              </w:rPr>
              <w:t>5</w:t>
            </w:r>
          </w:p>
        </w:tc>
        <w:tc>
          <w:tcPr>
            <w:tcW w:w="3119" w:type="pct"/>
            <w:shd w:val="clear" w:color="auto" w:fill="auto"/>
          </w:tcPr>
          <w:p w14:paraId="405852EE" w14:textId="77777777" w:rsidR="004E4989" w:rsidRPr="0097577D" w:rsidRDefault="004E4989" w:rsidP="004E4989">
            <w:pPr>
              <w:keepNext/>
              <w:keepLines/>
              <w:spacing w:before="91" w:after="91"/>
              <w:jc w:val="left"/>
              <w:outlineLvl w:val="1"/>
              <w:rPr>
                <w:rFonts w:ascii="Arial" w:hAnsi="Arial" w:cs="Arial"/>
              </w:rPr>
            </w:pPr>
            <w:r w:rsidRPr="0097577D">
              <w:rPr>
                <w:rFonts w:ascii="Arial" w:hAnsi="Arial" w:cs="Arial"/>
              </w:rPr>
              <w:t>Elektronický register MNO (</w:t>
            </w:r>
            <w:r w:rsidR="00622477" w:rsidRPr="0097577D">
              <w:rPr>
                <w:rFonts w:ascii="Arial" w:hAnsi="Arial" w:cs="Arial"/>
              </w:rPr>
              <w:t>Konsolidácia, vyčistenie a vyhlásenie referenčných údajov o MNO, čím sa zrýchlia a zefektívnia procesy okolo nich – vrátane napr. poskytovania 2% dane</w:t>
            </w:r>
            <w:r w:rsidRPr="0097577D">
              <w:rPr>
                <w:rFonts w:ascii="Arial" w:hAnsi="Arial" w:cs="Arial"/>
              </w:rPr>
              <w:t>)</w:t>
            </w:r>
            <w:r w:rsidR="00622477" w:rsidRPr="0097577D">
              <w:rPr>
                <w:rFonts w:ascii="Arial" w:hAnsi="Arial" w:cs="Arial"/>
              </w:rPr>
              <w:t>.</w:t>
            </w:r>
          </w:p>
        </w:tc>
        <w:tc>
          <w:tcPr>
            <w:tcW w:w="801" w:type="pct"/>
            <w:shd w:val="clear" w:color="auto" w:fill="auto"/>
            <w:vAlign w:val="center"/>
          </w:tcPr>
          <w:p w14:paraId="17724550" w14:textId="77777777" w:rsidR="004E4989" w:rsidRPr="0097577D" w:rsidRDefault="004E4989" w:rsidP="004E498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28" w:type="pct"/>
            <w:shd w:val="clear" w:color="auto" w:fill="auto"/>
            <w:vAlign w:val="center"/>
          </w:tcPr>
          <w:p w14:paraId="15D9C12B" w14:textId="77777777" w:rsidR="004E4989" w:rsidRPr="0097577D" w:rsidRDefault="004E4989" w:rsidP="004E498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MVSR</w:t>
            </w:r>
          </w:p>
        </w:tc>
      </w:tr>
      <w:tr w:rsidR="004E4989" w:rsidRPr="0097577D" w14:paraId="58A14DF3" w14:textId="77777777" w:rsidTr="00C31647">
        <w:trPr>
          <w:cantSplit/>
          <w:trHeight w:val="255"/>
        </w:trPr>
        <w:tc>
          <w:tcPr>
            <w:tcW w:w="251" w:type="pct"/>
            <w:shd w:val="clear" w:color="auto" w:fill="auto"/>
            <w:vAlign w:val="center"/>
          </w:tcPr>
          <w:p w14:paraId="324652C6" w14:textId="77777777" w:rsidR="004E4989" w:rsidRPr="0097577D" w:rsidRDefault="00C31647" w:rsidP="004E4989">
            <w:pPr>
              <w:spacing w:before="91" w:after="91"/>
              <w:jc w:val="left"/>
              <w:rPr>
                <w:rFonts w:ascii="Arial" w:hAnsi="Arial" w:cs="Arial"/>
              </w:rPr>
            </w:pPr>
            <w:r w:rsidRPr="0097577D">
              <w:rPr>
                <w:rFonts w:ascii="Arial" w:hAnsi="Arial" w:cs="Arial"/>
              </w:rPr>
              <w:t>6</w:t>
            </w:r>
          </w:p>
        </w:tc>
        <w:tc>
          <w:tcPr>
            <w:tcW w:w="3119" w:type="pct"/>
            <w:shd w:val="clear" w:color="auto" w:fill="auto"/>
          </w:tcPr>
          <w:p w14:paraId="4EE24248" w14:textId="77777777" w:rsidR="004E4989" w:rsidRPr="0097577D" w:rsidRDefault="00A96153" w:rsidP="004E4989">
            <w:pPr>
              <w:keepNext/>
              <w:keepLines/>
              <w:spacing w:before="91" w:after="91"/>
              <w:jc w:val="left"/>
              <w:outlineLvl w:val="1"/>
              <w:rPr>
                <w:rFonts w:ascii="Arial" w:eastAsia="Calibri" w:hAnsi="Arial" w:cs="Arial"/>
              </w:rPr>
            </w:pPr>
            <w:r w:rsidRPr="0097577D">
              <w:rPr>
                <w:rFonts w:ascii="Arial" w:hAnsi="Arial" w:cs="Arial"/>
              </w:rPr>
              <w:t xml:space="preserve">Odstránenie </w:t>
            </w:r>
            <w:r w:rsidR="004E4989" w:rsidRPr="0097577D">
              <w:rPr>
                <w:rFonts w:ascii="Arial" w:hAnsi="Arial" w:cs="Arial"/>
              </w:rPr>
              <w:t>legislatívnych</w:t>
            </w:r>
            <w:r w:rsidRPr="0097577D">
              <w:rPr>
                <w:rFonts w:ascii="Arial" w:hAnsi="Arial" w:cs="Arial"/>
              </w:rPr>
              <w:t>, procesných</w:t>
            </w:r>
            <w:r w:rsidR="004E4989" w:rsidRPr="0097577D">
              <w:rPr>
                <w:rFonts w:ascii="Arial" w:hAnsi="Arial" w:cs="Arial"/>
              </w:rPr>
              <w:t xml:space="preserve"> a metodických </w:t>
            </w:r>
            <w:r w:rsidRPr="0097577D">
              <w:rPr>
                <w:rFonts w:ascii="Arial" w:hAnsi="Arial" w:cs="Arial"/>
              </w:rPr>
              <w:t xml:space="preserve">bariér v OVM tak, aby bolo možné realizovať </w:t>
            </w:r>
            <w:r w:rsidR="004E4989" w:rsidRPr="0097577D">
              <w:rPr>
                <w:rFonts w:ascii="Arial" w:hAnsi="Arial" w:cs="Arial"/>
                <w:i/>
                <w:iCs/>
              </w:rPr>
              <w:t>1x a</w:t>
            </w:r>
            <w:r w:rsidR="00622477" w:rsidRPr="0097577D">
              <w:rPr>
                <w:rFonts w:ascii="Arial" w:hAnsi="Arial" w:cs="Arial"/>
                <w:i/>
                <w:iCs/>
              </w:rPr>
              <w:t> </w:t>
            </w:r>
            <w:r w:rsidR="004E4989" w:rsidRPr="0097577D">
              <w:rPr>
                <w:rFonts w:ascii="Arial" w:hAnsi="Arial" w:cs="Arial"/>
                <w:i/>
                <w:iCs/>
              </w:rPr>
              <w:t>dosť</w:t>
            </w:r>
          </w:p>
        </w:tc>
        <w:tc>
          <w:tcPr>
            <w:tcW w:w="801" w:type="pct"/>
            <w:shd w:val="clear" w:color="auto" w:fill="auto"/>
            <w:vAlign w:val="center"/>
          </w:tcPr>
          <w:p w14:paraId="5915A184" w14:textId="77777777" w:rsidR="004E4989" w:rsidRPr="0097577D" w:rsidRDefault="004E4989" w:rsidP="004E498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OPEVS</w:t>
            </w:r>
          </w:p>
        </w:tc>
        <w:tc>
          <w:tcPr>
            <w:tcW w:w="828" w:type="pct"/>
            <w:shd w:val="clear" w:color="auto" w:fill="auto"/>
            <w:vAlign w:val="center"/>
          </w:tcPr>
          <w:p w14:paraId="2DE22B3B" w14:textId="77777777" w:rsidR="004E4989" w:rsidRPr="0097577D" w:rsidRDefault="004E4989" w:rsidP="004E498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MVSR</w:t>
            </w:r>
          </w:p>
        </w:tc>
      </w:tr>
    </w:tbl>
    <w:p w14:paraId="3F38431C" w14:textId="77777777" w:rsidR="008D032C" w:rsidRPr="0097577D" w:rsidRDefault="008D032C" w:rsidP="008D032C">
      <w:pPr>
        <w:rPr>
          <w:rFonts w:ascii="Arial" w:hAnsi="Arial" w:cs="Arial"/>
          <w:b/>
          <w:color w:val="5B9BD5" w:themeColor="accent1"/>
          <w:sz w:val="24"/>
          <w:szCs w:val="24"/>
        </w:rPr>
      </w:pPr>
    </w:p>
    <w:p w14:paraId="6C736F39" w14:textId="77777777" w:rsidR="008D032C" w:rsidRPr="0097577D" w:rsidRDefault="008D032C" w:rsidP="008D032C">
      <w:pPr>
        <w:rPr>
          <w:rFonts w:ascii="Arial" w:hAnsi="Arial" w:cs="Arial"/>
          <w:b/>
          <w:bCs/>
          <w:color w:val="5B9BD5" w:themeColor="accent1"/>
          <w:sz w:val="24"/>
          <w:szCs w:val="24"/>
        </w:rPr>
      </w:pPr>
      <w:r w:rsidRPr="0097577D">
        <w:rPr>
          <w:rFonts w:ascii="Arial" w:hAnsi="Arial" w:cs="Arial"/>
          <w:b/>
          <w:bCs/>
          <w:color w:val="5B9BD5" w:themeColor="accent1"/>
          <w:sz w:val="24"/>
          <w:szCs w:val="24"/>
        </w:rPr>
        <w:t>Prioritné metodicko-organizačné aktivity:</w:t>
      </w:r>
    </w:p>
    <w:p w14:paraId="237EC6AF" w14:textId="77777777" w:rsidR="008D032C" w:rsidRPr="0097577D" w:rsidRDefault="008D032C" w:rsidP="00AA1A60">
      <w:pPr>
        <w:pStyle w:val="Numbered1"/>
        <w:numPr>
          <w:ilvl w:val="0"/>
          <w:numId w:val="33"/>
        </w:numPr>
        <w:rPr>
          <w:rFonts w:ascii="Arial" w:hAnsi="Arial" w:cs="Arial"/>
          <w:sz w:val="22"/>
          <w:szCs w:val="22"/>
        </w:rPr>
      </w:pPr>
      <w:r w:rsidRPr="0097577D">
        <w:rPr>
          <w:rFonts w:ascii="Arial" w:hAnsi="Arial" w:cs="Arial"/>
          <w:sz w:val="22"/>
          <w:szCs w:val="22"/>
        </w:rPr>
        <w:t>Vypracovanie návrhu legislatívnych a metodických zmien obslužných procesov pre zavedenie princípu „1x a dosť“.</w:t>
      </w:r>
    </w:p>
    <w:p w14:paraId="5198ED7B" w14:textId="77777777" w:rsidR="008D032C" w:rsidRPr="0097577D" w:rsidRDefault="008D032C" w:rsidP="00AA1A60">
      <w:pPr>
        <w:pStyle w:val="Numbered1"/>
        <w:numPr>
          <w:ilvl w:val="0"/>
          <w:numId w:val="33"/>
        </w:numPr>
        <w:rPr>
          <w:rFonts w:ascii="Arial" w:hAnsi="Arial" w:cs="Arial"/>
          <w:sz w:val="22"/>
          <w:szCs w:val="22"/>
        </w:rPr>
      </w:pPr>
      <w:r w:rsidRPr="0097577D">
        <w:rPr>
          <w:rFonts w:ascii="Arial" w:hAnsi="Arial" w:cs="Arial"/>
          <w:sz w:val="22"/>
          <w:szCs w:val="22"/>
        </w:rPr>
        <w:t>Vypracovanie návodu pre aktualizáciu KRIS.</w:t>
      </w:r>
    </w:p>
    <w:p w14:paraId="72DB7394" w14:textId="5BC854B8" w:rsidR="008D032C" w:rsidRPr="0097577D" w:rsidRDefault="008D032C" w:rsidP="00AA1A60">
      <w:pPr>
        <w:pStyle w:val="Numbered1"/>
        <w:numPr>
          <w:ilvl w:val="0"/>
          <w:numId w:val="33"/>
        </w:numPr>
        <w:rPr>
          <w:rFonts w:ascii="Arial" w:hAnsi="Arial" w:cs="Arial"/>
          <w:sz w:val="22"/>
          <w:szCs w:val="22"/>
        </w:rPr>
      </w:pPr>
      <w:r w:rsidRPr="0097577D">
        <w:rPr>
          <w:rFonts w:ascii="Arial" w:hAnsi="Arial" w:cs="Arial"/>
          <w:sz w:val="22"/>
          <w:szCs w:val="22"/>
        </w:rPr>
        <w:t xml:space="preserve">Nastavenie metodík </w:t>
      </w:r>
      <w:r w:rsidR="00006E1C" w:rsidRPr="0097577D">
        <w:rPr>
          <w:rFonts w:ascii="Arial" w:hAnsi="Arial" w:cs="Arial"/>
          <w:sz w:val="22"/>
          <w:szCs w:val="22"/>
        </w:rPr>
        <w:t>a pravidiel kategorizácie</w:t>
      </w:r>
      <w:r w:rsidRPr="0097577D">
        <w:rPr>
          <w:rFonts w:ascii="Arial" w:hAnsi="Arial" w:cs="Arial"/>
          <w:sz w:val="22"/>
          <w:szCs w:val="22"/>
        </w:rPr>
        <w:t xml:space="preserve"> a klasifikácie údajov.</w:t>
      </w:r>
    </w:p>
    <w:p w14:paraId="67EDE42F" w14:textId="77777777" w:rsidR="008D032C" w:rsidRPr="0097577D" w:rsidRDefault="008D032C" w:rsidP="00AA1A60">
      <w:pPr>
        <w:pStyle w:val="Numbered1"/>
        <w:numPr>
          <w:ilvl w:val="0"/>
          <w:numId w:val="33"/>
        </w:numPr>
        <w:rPr>
          <w:rFonts w:ascii="Arial" w:hAnsi="Arial" w:cs="Arial"/>
          <w:sz w:val="22"/>
          <w:szCs w:val="22"/>
        </w:rPr>
      </w:pPr>
      <w:r w:rsidRPr="0097577D">
        <w:rPr>
          <w:rFonts w:ascii="Arial" w:hAnsi="Arial" w:cs="Arial"/>
          <w:sz w:val="22"/>
          <w:szCs w:val="22"/>
        </w:rPr>
        <w:t xml:space="preserve">Nastavenie metodík a pravidiel: </w:t>
      </w:r>
    </w:p>
    <w:p w14:paraId="2C57BCD0" w14:textId="77777777" w:rsidR="008D032C" w:rsidRPr="0097577D" w:rsidRDefault="008D032C" w:rsidP="003B417E">
      <w:pPr>
        <w:pStyle w:val="Bullet2"/>
        <w:numPr>
          <w:ilvl w:val="0"/>
          <w:numId w:val="34"/>
        </w:numPr>
        <w:spacing w:line="259" w:lineRule="auto"/>
        <w:ind w:left="1111" w:hanging="357"/>
        <w:rPr>
          <w:rFonts w:ascii="Arial" w:hAnsi="Arial" w:cs="Arial"/>
          <w:sz w:val="22"/>
          <w:szCs w:val="22"/>
          <w:lang w:val="sk-SK"/>
        </w:rPr>
      </w:pPr>
      <w:r w:rsidRPr="0097577D">
        <w:rPr>
          <w:rFonts w:ascii="Arial" w:hAnsi="Arial" w:cs="Arial"/>
          <w:sz w:val="22"/>
          <w:szCs w:val="22"/>
          <w:lang w:val="sk-SK"/>
        </w:rPr>
        <w:t xml:space="preserve">pre vyhlasovanie referenčných údajov (mapovanie dátových tokov, identifikácia referenčných údajov, štandardizácia dátových prvkov), </w:t>
      </w:r>
    </w:p>
    <w:p w14:paraId="3CF333F5" w14:textId="77777777" w:rsidR="008D032C" w:rsidRPr="0097577D" w:rsidRDefault="008D032C" w:rsidP="003B417E">
      <w:pPr>
        <w:pStyle w:val="Bullet2"/>
        <w:numPr>
          <w:ilvl w:val="0"/>
          <w:numId w:val="34"/>
        </w:numPr>
        <w:spacing w:line="259" w:lineRule="auto"/>
        <w:ind w:left="1111" w:hanging="357"/>
        <w:rPr>
          <w:rFonts w:ascii="Arial" w:hAnsi="Arial" w:cs="Arial"/>
          <w:sz w:val="22"/>
          <w:szCs w:val="22"/>
          <w:lang w:val="sk-SK"/>
        </w:rPr>
      </w:pPr>
      <w:r w:rsidRPr="0097577D">
        <w:rPr>
          <w:rFonts w:ascii="Arial" w:hAnsi="Arial" w:cs="Arial"/>
          <w:sz w:val="22"/>
          <w:szCs w:val="22"/>
          <w:lang w:val="sk-SK"/>
        </w:rPr>
        <w:t>pre systematický manažment kvality údajov (čistenie dát, stotožňovanie údajov, meranie kvality),</w:t>
      </w:r>
    </w:p>
    <w:p w14:paraId="591D00EA" w14:textId="77777777" w:rsidR="008D032C" w:rsidRPr="0097577D" w:rsidRDefault="008D032C" w:rsidP="003B417E">
      <w:pPr>
        <w:pStyle w:val="Bullet2"/>
        <w:numPr>
          <w:ilvl w:val="0"/>
          <w:numId w:val="34"/>
        </w:numPr>
        <w:spacing w:line="259" w:lineRule="auto"/>
        <w:ind w:left="1111" w:hanging="357"/>
        <w:rPr>
          <w:rFonts w:ascii="Arial" w:hAnsi="Arial" w:cs="Arial"/>
          <w:sz w:val="22"/>
          <w:szCs w:val="22"/>
          <w:lang w:val="sk-SK"/>
        </w:rPr>
      </w:pPr>
      <w:r w:rsidRPr="0097577D">
        <w:rPr>
          <w:rFonts w:ascii="Arial" w:hAnsi="Arial" w:cs="Arial"/>
          <w:sz w:val="22"/>
          <w:szCs w:val="22"/>
          <w:lang w:val="sk-SK"/>
        </w:rPr>
        <w:t>pre integráciu údajov (technická príručka).</w:t>
      </w:r>
    </w:p>
    <w:p w14:paraId="48B8F2B7" w14:textId="77777777" w:rsidR="008D032C" w:rsidRPr="0097577D" w:rsidRDefault="008D032C" w:rsidP="00AA1A60">
      <w:pPr>
        <w:pStyle w:val="Numbered1"/>
        <w:numPr>
          <w:ilvl w:val="0"/>
          <w:numId w:val="33"/>
        </w:numPr>
        <w:ind w:hanging="357"/>
        <w:rPr>
          <w:rFonts w:ascii="Arial" w:hAnsi="Arial" w:cs="Arial"/>
          <w:sz w:val="22"/>
          <w:szCs w:val="22"/>
        </w:rPr>
      </w:pPr>
      <w:r w:rsidRPr="0097577D">
        <w:rPr>
          <w:rFonts w:ascii="Arial" w:hAnsi="Arial" w:cs="Arial"/>
          <w:sz w:val="22"/>
          <w:szCs w:val="22"/>
        </w:rPr>
        <w:t>Vytvorenie jednotného dátového modelu údajov verejnej správy:</w:t>
      </w:r>
    </w:p>
    <w:p w14:paraId="7A442AEC" w14:textId="77777777" w:rsidR="008D032C" w:rsidRPr="0097577D" w:rsidRDefault="008D032C" w:rsidP="003B417E">
      <w:pPr>
        <w:pStyle w:val="Bullet2"/>
        <w:numPr>
          <w:ilvl w:val="0"/>
          <w:numId w:val="34"/>
        </w:numPr>
        <w:spacing w:line="259" w:lineRule="auto"/>
        <w:ind w:left="1111" w:hanging="357"/>
        <w:rPr>
          <w:rFonts w:ascii="Arial" w:hAnsi="Arial" w:cs="Arial"/>
          <w:sz w:val="22"/>
          <w:szCs w:val="22"/>
          <w:lang w:val="sk-SK"/>
        </w:rPr>
      </w:pPr>
      <w:r w:rsidRPr="0097577D">
        <w:rPr>
          <w:rFonts w:ascii="Arial" w:hAnsi="Arial" w:cs="Arial"/>
          <w:sz w:val="22"/>
          <w:szCs w:val="22"/>
          <w:lang w:val="sk-SK"/>
        </w:rPr>
        <w:lastRenderedPageBreak/>
        <w:t>logický model údajov (dátové entity vo vzťahu úsekom verejnej správy, ich vzťahy, mapovanie dátových tokov).</w:t>
      </w:r>
    </w:p>
    <w:p w14:paraId="242F94C6" w14:textId="77777777" w:rsidR="008D032C" w:rsidRPr="0097577D" w:rsidRDefault="008D032C" w:rsidP="003B417E">
      <w:pPr>
        <w:pStyle w:val="Bullet2"/>
        <w:numPr>
          <w:ilvl w:val="0"/>
          <w:numId w:val="34"/>
        </w:numPr>
        <w:spacing w:line="259" w:lineRule="auto"/>
        <w:ind w:left="1111" w:hanging="357"/>
        <w:rPr>
          <w:rFonts w:ascii="Arial" w:hAnsi="Arial" w:cs="Arial"/>
          <w:sz w:val="22"/>
          <w:szCs w:val="22"/>
          <w:lang w:val="sk-SK"/>
        </w:rPr>
      </w:pPr>
      <w:r w:rsidRPr="0097577D">
        <w:rPr>
          <w:rFonts w:ascii="Arial" w:hAnsi="Arial" w:cs="Arial"/>
          <w:sz w:val="22"/>
          <w:szCs w:val="22"/>
          <w:lang w:val="sk-SK"/>
        </w:rPr>
        <w:t>ontologický model (prepojené údaje v meta-informačnom systéme).</w:t>
      </w:r>
    </w:p>
    <w:p w14:paraId="506B3F47" w14:textId="77777777" w:rsidR="00813BC8" w:rsidRPr="0097577D" w:rsidRDefault="00813BC8" w:rsidP="008D032C">
      <w:pPr>
        <w:rPr>
          <w:rFonts w:ascii="Arial" w:hAnsi="Arial" w:cs="Arial"/>
        </w:rPr>
      </w:pPr>
    </w:p>
    <w:p w14:paraId="3D676E58" w14:textId="77777777" w:rsidR="008D032C" w:rsidRPr="0097577D" w:rsidRDefault="008D032C" w:rsidP="008D032C">
      <w:pPr>
        <w:rPr>
          <w:rFonts w:ascii="Arial" w:hAnsi="Arial" w:cs="Arial"/>
          <w:b/>
          <w:bCs/>
          <w:color w:val="5B9BD5" w:themeColor="accent1"/>
          <w:sz w:val="24"/>
          <w:szCs w:val="24"/>
        </w:rPr>
      </w:pPr>
      <w:r w:rsidRPr="0097577D">
        <w:rPr>
          <w:rFonts w:ascii="Arial" w:hAnsi="Arial" w:cs="Arial"/>
          <w:b/>
          <w:bCs/>
          <w:color w:val="5B9BD5" w:themeColor="accent1"/>
          <w:sz w:val="24"/>
          <w:szCs w:val="24"/>
        </w:rPr>
        <w:t>Prioritné riadiace aktivity:</w:t>
      </w:r>
    </w:p>
    <w:p w14:paraId="440100DB" w14:textId="7E6D2E81" w:rsidR="008D032C" w:rsidRPr="0097577D" w:rsidRDefault="008D032C" w:rsidP="00AA1A60">
      <w:pPr>
        <w:pStyle w:val="Numbered1"/>
        <w:numPr>
          <w:ilvl w:val="0"/>
          <w:numId w:val="36"/>
        </w:numPr>
        <w:ind w:left="714" w:hanging="357"/>
        <w:rPr>
          <w:rFonts w:ascii="Arial" w:hAnsi="Arial" w:cs="Arial"/>
          <w:sz w:val="22"/>
          <w:szCs w:val="22"/>
        </w:rPr>
      </w:pPr>
      <w:r w:rsidRPr="0097577D">
        <w:rPr>
          <w:rFonts w:ascii="Arial" w:hAnsi="Arial" w:cs="Arial"/>
          <w:sz w:val="22"/>
          <w:szCs w:val="22"/>
        </w:rPr>
        <w:t xml:space="preserve">Pripraviť </w:t>
      </w:r>
      <w:r w:rsidRPr="0097577D">
        <w:rPr>
          <w:rFonts w:ascii="Arial" w:hAnsi="Arial" w:cs="Arial"/>
          <w:b/>
          <w:bCs/>
          <w:sz w:val="22"/>
          <w:szCs w:val="22"/>
        </w:rPr>
        <w:t xml:space="preserve">realizačný plán </w:t>
      </w:r>
      <w:r w:rsidRPr="0097577D">
        <w:rPr>
          <w:rFonts w:ascii="Arial" w:hAnsi="Arial" w:cs="Arial"/>
          <w:sz w:val="22"/>
          <w:szCs w:val="22"/>
        </w:rPr>
        <w:t>pre zavedenie princípu „jedenkrát a </w:t>
      </w:r>
      <w:r w:rsidR="00006E1C" w:rsidRPr="0097577D">
        <w:rPr>
          <w:rFonts w:ascii="Arial" w:hAnsi="Arial" w:cs="Arial"/>
          <w:sz w:val="22"/>
          <w:szCs w:val="22"/>
        </w:rPr>
        <w:t>dosť“ a</w:t>
      </w:r>
      <w:r w:rsidRPr="0097577D">
        <w:rPr>
          <w:rFonts w:ascii="Arial" w:hAnsi="Arial" w:cs="Arial"/>
          <w:sz w:val="22"/>
          <w:szCs w:val="22"/>
        </w:rPr>
        <w:t xml:space="preserve"> jeho spustenie (kedy budú aké služby fungovať v režime „jeden-krát a dosť“ tzn. plán odstraňovania povinností).</w:t>
      </w:r>
    </w:p>
    <w:p w14:paraId="758AB80F" w14:textId="77777777" w:rsidR="008D032C" w:rsidRPr="0097577D" w:rsidRDefault="008D032C" w:rsidP="00AA1A60">
      <w:pPr>
        <w:pStyle w:val="Numbered1"/>
        <w:numPr>
          <w:ilvl w:val="0"/>
          <w:numId w:val="36"/>
        </w:numPr>
        <w:ind w:left="714" w:hanging="357"/>
        <w:rPr>
          <w:rFonts w:ascii="Arial" w:hAnsi="Arial" w:cs="Arial"/>
          <w:sz w:val="22"/>
          <w:szCs w:val="22"/>
        </w:rPr>
      </w:pPr>
      <w:r w:rsidRPr="0097577D">
        <w:rPr>
          <w:rFonts w:ascii="Arial" w:hAnsi="Arial" w:cs="Arial"/>
          <w:sz w:val="22"/>
          <w:szCs w:val="22"/>
        </w:rPr>
        <w:t xml:space="preserve">Pripraviť </w:t>
      </w:r>
      <w:r w:rsidRPr="0097577D">
        <w:rPr>
          <w:rFonts w:ascii="Arial" w:hAnsi="Arial" w:cs="Arial"/>
          <w:b/>
          <w:bCs/>
          <w:sz w:val="22"/>
          <w:szCs w:val="22"/>
        </w:rPr>
        <w:t>plán vyhlasovania referenčných údajov</w:t>
      </w:r>
      <w:r w:rsidRPr="0097577D">
        <w:rPr>
          <w:rFonts w:ascii="Arial" w:hAnsi="Arial" w:cs="Arial"/>
          <w:sz w:val="22"/>
          <w:szCs w:val="22"/>
        </w:rPr>
        <w:t xml:space="preserve"> na roky 2017 a 2018 (termíny pripájania, štandardizácie, vyhlasovania).</w:t>
      </w:r>
    </w:p>
    <w:p w14:paraId="65C403DE" w14:textId="77777777" w:rsidR="008D032C" w:rsidRPr="0097577D" w:rsidRDefault="008D032C" w:rsidP="008D032C">
      <w:pPr>
        <w:rPr>
          <w:rFonts w:ascii="Arial" w:hAnsi="Arial" w:cs="Arial"/>
        </w:rPr>
      </w:pPr>
    </w:p>
    <w:p w14:paraId="2BD5558F" w14:textId="77777777" w:rsidR="008D032C" w:rsidRPr="0097577D" w:rsidRDefault="008D032C" w:rsidP="008D032C">
      <w:pPr>
        <w:rPr>
          <w:rFonts w:ascii="Arial" w:hAnsi="Arial" w:cs="Arial"/>
          <w:b/>
          <w:bCs/>
          <w:color w:val="5B9BD5" w:themeColor="accent1"/>
          <w:sz w:val="24"/>
          <w:szCs w:val="24"/>
        </w:rPr>
      </w:pPr>
      <w:r w:rsidRPr="0097577D">
        <w:rPr>
          <w:rFonts w:ascii="Arial" w:hAnsi="Arial" w:cs="Arial"/>
          <w:b/>
          <w:bCs/>
          <w:color w:val="5B9BD5" w:themeColor="accent1"/>
          <w:sz w:val="24"/>
          <w:szCs w:val="24"/>
        </w:rPr>
        <w:t>Prioritné organizačné aktivity:</w:t>
      </w:r>
    </w:p>
    <w:p w14:paraId="324016BB" w14:textId="77777777" w:rsidR="008D032C" w:rsidRPr="0097577D" w:rsidRDefault="008D032C" w:rsidP="00AA1A60">
      <w:pPr>
        <w:pStyle w:val="Numbered1"/>
        <w:numPr>
          <w:ilvl w:val="0"/>
          <w:numId w:val="37"/>
        </w:numPr>
        <w:rPr>
          <w:rFonts w:ascii="Arial" w:hAnsi="Arial" w:cs="Arial"/>
          <w:sz w:val="22"/>
          <w:szCs w:val="22"/>
        </w:rPr>
      </w:pPr>
      <w:r w:rsidRPr="0097577D">
        <w:rPr>
          <w:rFonts w:ascii="Arial" w:hAnsi="Arial" w:cs="Arial"/>
          <w:sz w:val="22"/>
          <w:szCs w:val="22"/>
        </w:rPr>
        <w:t>Zriadenie dátovej kancelárie verejnej správy,</w:t>
      </w:r>
    </w:p>
    <w:p w14:paraId="5FB4DE38" w14:textId="77777777" w:rsidR="008D032C" w:rsidRPr="0097577D" w:rsidRDefault="008D032C" w:rsidP="00AA1A60">
      <w:pPr>
        <w:pStyle w:val="Numbered1"/>
        <w:numPr>
          <w:ilvl w:val="0"/>
          <w:numId w:val="37"/>
        </w:numPr>
        <w:rPr>
          <w:rFonts w:ascii="Arial" w:hAnsi="Arial" w:cs="Arial"/>
          <w:sz w:val="22"/>
          <w:szCs w:val="22"/>
        </w:rPr>
      </w:pPr>
      <w:r w:rsidRPr="0097577D">
        <w:rPr>
          <w:rFonts w:ascii="Arial" w:hAnsi="Arial" w:cs="Arial"/>
          <w:sz w:val="22"/>
          <w:szCs w:val="22"/>
        </w:rPr>
        <w:t>Vymenovanie dátových kurátorov na jednotlivých inštitúciách verejnej správy,</w:t>
      </w:r>
    </w:p>
    <w:p w14:paraId="38BE05D4" w14:textId="77777777" w:rsidR="008D032C" w:rsidRPr="0097577D" w:rsidRDefault="008D032C" w:rsidP="00AA1A60">
      <w:pPr>
        <w:pStyle w:val="Numbered1"/>
        <w:numPr>
          <w:ilvl w:val="0"/>
          <w:numId w:val="37"/>
        </w:numPr>
        <w:rPr>
          <w:rFonts w:ascii="Arial" w:hAnsi="Arial" w:cs="Arial"/>
        </w:rPr>
      </w:pPr>
      <w:r w:rsidRPr="0097577D">
        <w:rPr>
          <w:rFonts w:ascii="Arial" w:hAnsi="Arial" w:cs="Arial"/>
          <w:sz w:val="22"/>
          <w:szCs w:val="22"/>
        </w:rPr>
        <w:t>Pripraviť program vzdelávania o správe a využívaní údajov pre inštitúcie verejnej správy</w:t>
      </w:r>
      <w:r w:rsidRPr="0097577D">
        <w:rPr>
          <w:rFonts w:ascii="Arial" w:hAnsi="Arial" w:cs="Arial"/>
        </w:rPr>
        <w:t>.</w:t>
      </w:r>
    </w:p>
    <w:p w14:paraId="6CF256AD" w14:textId="77777777" w:rsidR="008D032C" w:rsidRPr="0097577D" w:rsidRDefault="008D032C" w:rsidP="008D032C">
      <w:pPr>
        <w:rPr>
          <w:rFonts w:ascii="Arial" w:hAnsi="Arial" w:cs="Arial"/>
        </w:rPr>
      </w:pPr>
    </w:p>
    <w:p w14:paraId="27F421B0" w14:textId="77777777" w:rsidR="008D032C" w:rsidRPr="0097577D" w:rsidRDefault="008D032C" w:rsidP="008D032C">
      <w:pPr>
        <w:rPr>
          <w:rFonts w:ascii="Arial" w:hAnsi="Arial" w:cs="Arial"/>
          <w:b/>
          <w:bCs/>
          <w:color w:val="5B9BD5" w:themeColor="accent1"/>
          <w:sz w:val="24"/>
          <w:szCs w:val="24"/>
        </w:rPr>
      </w:pPr>
      <w:r w:rsidRPr="0097577D">
        <w:rPr>
          <w:rFonts w:ascii="Arial" w:hAnsi="Arial" w:cs="Arial"/>
          <w:b/>
          <w:bCs/>
          <w:color w:val="5B9BD5" w:themeColor="accent1"/>
          <w:sz w:val="24"/>
          <w:szCs w:val="24"/>
        </w:rPr>
        <w:t>Popis aktivít</w:t>
      </w:r>
      <w:r w:rsidR="00813BC8" w:rsidRPr="0097577D">
        <w:rPr>
          <w:rFonts w:ascii="Arial" w:hAnsi="Arial" w:cs="Arial"/>
          <w:b/>
          <w:bCs/>
          <w:color w:val="5B9BD5" w:themeColor="accent1"/>
          <w:sz w:val="24"/>
          <w:szCs w:val="24"/>
        </w:rPr>
        <w:t>:</w:t>
      </w: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8D032C" w:rsidRPr="0097577D" w14:paraId="662D26AA" w14:textId="77777777" w:rsidTr="008D032C">
        <w:tc>
          <w:tcPr>
            <w:tcW w:w="5000" w:type="pct"/>
            <w:tcBorders>
              <w:top w:val="single" w:sz="4" w:space="0" w:color="BFBFBF" w:themeColor="background1" w:themeShade="BF"/>
              <w:bottom w:val="single" w:sz="6" w:space="0" w:color="BFBFBF" w:themeColor="background1" w:themeShade="BF"/>
            </w:tcBorders>
            <w:shd w:val="clear" w:color="auto" w:fill="D9D9D9" w:themeFill="background1" w:themeFillShade="D9"/>
          </w:tcPr>
          <w:p w14:paraId="5BBD13B5" w14:textId="77777777" w:rsidR="008D032C" w:rsidRPr="0097577D" w:rsidRDefault="008D032C" w:rsidP="008D032C">
            <w:pPr>
              <w:pStyle w:val="Heading3"/>
              <w:keepLines w:val="0"/>
              <w:tabs>
                <w:tab w:val="left" w:pos="0"/>
              </w:tabs>
              <w:spacing w:before="0"/>
              <w:jc w:val="left"/>
              <w:outlineLvl w:val="2"/>
              <w:rPr>
                <w:rFonts w:ascii="Arial" w:hAnsi="Arial" w:cs="Arial"/>
                <w:color w:val="auto"/>
                <w:sz w:val="24"/>
                <w:szCs w:val="24"/>
              </w:rPr>
            </w:pPr>
          </w:p>
          <w:p w14:paraId="7FA9FE7C" w14:textId="77777777" w:rsidR="008D032C" w:rsidRPr="0097577D" w:rsidRDefault="008D032C" w:rsidP="00AA1A60">
            <w:pPr>
              <w:pStyle w:val="Heading3"/>
              <w:keepLines w:val="0"/>
              <w:numPr>
                <w:ilvl w:val="2"/>
                <w:numId w:val="127"/>
              </w:numPr>
              <w:tabs>
                <w:tab w:val="clear" w:pos="964"/>
                <w:tab w:val="left" w:pos="0"/>
                <w:tab w:val="num" w:pos="732"/>
              </w:tabs>
              <w:spacing w:before="0"/>
              <w:ind w:left="732" w:hanging="732"/>
              <w:jc w:val="left"/>
              <w:outlineLvl w:val="2"/>
              <w:rPr>
                <w:rFonts w:ascii="Arial" w:hAnsi="Arial" w:cs="Arial"/>
                <w:color w:val="auto"/>
                <w:sz w:val="24"/>
                <w:szCs w:val="24"/>
              </w:rPr>
            </w:pPr>
            <w:bookmarkStart w:id="12" w:name="_Toc366736984"/>
            <w:bookmarkStart w:id="13" w:name="_Toc368292465"/>
            <w:r w:rsidRPr="0097577D">
              <w:rPr>
                <w:rFonts w:ascii="Arial" w:hAnsi="Arial" w:cs="Arial"/>
                <w:color w:val="auto"/>
                <w:sz w:val="24"/>
                <w:szCs w:val="24"/>
              </w:rPr>
              <w:t>Aktivita: Správa referenčných údajov</w:t>
            </w:r>
            <w:bookmarkEnd w:id="12"/>
            <w:bookmarkEnd w:id="13"/>
          </w:p>
          <w:p w14:paraId="3794E54A" w14:textId="77777777" w:rsidR="008D032C" w:rsidRPr="0097577D" w:rsidRDefault="008D032C" w:rsidP="008D032C">
            <w:pPr>
              <w:pStyle w:val="Standard"/>
              <w:spacing w:before="30"/>
              <w:rPr>
                <w:rFonts w:ascii="Arial" w:hAnsi="Arial" w:cs="Arial"/>
                <w:b/>
                <w:bCs/>
                <w:sz w:val="22"/>
                <w:szCs w:val="22"/>
              </w:rPr>
            </w:pPr>
          </w:p>
        </w:tc>
      </w:tr>
      <w:tr w:rsidR="008D032C" w:rsidRPr="0097577D" w14:paraId="1749B2FE" w14:textId="77777777" w:rsidTr="008D032C">
        <w:tc>
          <w:tcPr>
            <w:tcW w:w="5000" w:type="pct"/>
            <w:tcBorders>
              <w:top w:val="single" w:sz="6" w:space="0" w:color="BFBFBF" w:themeColor="background1" w:themeShade="BF"/>
            </w:tcBorders>
          </w:tcPr>
          <w:p w14:paraId="6D313F57" w14:textId="77777777" w:rsidR="008D032C" w:rsidRPr="0097577D" w:rsidRDefault="008D032C" w:rsidP="008D032C">
            <w:pPr>
              <w:jc w:val="left"/>
              <w:rPr>
                <w:rFonts w:ascii="Arial" w:hAnsi="Arial" w:cs="Arial"/>
                <w:b/>
                <w:bCs/>
              </w:rPr>
            </w:pPr>
            <w:r w:rsidRPr="0097577D">
              <w:rPr>
                <w:rFonts w:ascii="Arial" w:hAnsi="Arial" w:cs="Arial"/>
                <w:b/>
                <w:bCs/>
              </w:rPr>
              <w:t>Cieľ:</w:t>
            </w:r>
          </w:p>
          <w:p w14:paraId="1557E8EA" w14:textId="77777777" w:rsidR="008D032C" w:rsidRPr="0097577D" w:rsidRDefault="008D032C" w:rsidP="00AA1A60">
            <w:pPr>
              <w:pStyle w:val="Numbered1"/>
              <w:numPr>
                <w:ilvl w:val="0"/>
                <w:numId w:val="38"/>
              </w:numPr>
              <w:spacing w:before="30"/>
              <w:ind w:left="547" w:hanging="273"/>
              <w:rPr>
                <w:rFonts w:ascii="Arial" w:hAnsi="Arial" w:cs="Arial"/>
                <w:sz w:val="22"/>
                <w:szCs w:val="22"/>
              </w:rPr>
            </w:pPr>
            <w:r w:rsidRPr="0097577D">
              <w:rPr>
                <w:rFonts w:ascii="Arial" w:hAnsi="Arial" w:cs="Arial"/>
                <w:sz w:val="22"/>
                <w:szCs w:val="22"/>
              </w:rPr>
              <w:t xml:space="preserve">Zabezpečenie, aby všetky relevantné údaje boli vyhlásené ako </w:t>
            </w:r>
            <w:r w:rsidRPr="0097577D">
              <w:rPr>
                <w:rFonts w:ascii="Arial" w:hAnsi="Arial" w:cs="Arial"/>
                <w:b/>
                <w:bCs/>
                <w:sz w:val="22"/>
                <w:szCs w:val="22"/>
              </w:rPr>
              <w:t>referenčné</w:t>
            </w:r>
            <w:r w:rsidRPr="0097577D">
              <w:rPr>
                <w:rFonts w:ascii="Arial" w:hAnsi="Arial" w:cs="Arial"/>
                <w:sz w:val="22"/>
                <w:szCs w:val="22"/>
              </w:rPr>
              <w:t xml:space="preserve"> (strana poskytovateľov údajov) - identifikácia referenčných údajov pre potreby 1x a dosť (pre jednotlivé úseky verejnej správy).</w:t>
            </w:r>
          </w:p>
          <w:p w14:paraId="688F19AB" w14:textId="77777777" w:rsidR="008D032C" w:rsidRPr="0097577D" w:rsidRDefault="008D032C" w:rsidP="00AA1A60">
            <w:pPr>
              <w:pStyle w:val="Numbered1"/>
              <w:numPr>
                <w:ilvl w:val="0"/>
                <w:numId w:val="38"/>
              </w:numPr>
              <w:spacing w:before="30"/>
              <w:ind w:left="547" w:hanging="273"/>
              <w:rPr>
                <w:rFonts w:ascii="Arial" w:hAnsi="Arial" w:cs="Arial"/>
                <w:sz w:val="22"/>
                <w:szCs w:val="22"/>
              </w:rPr>
            </w:pPr>
            <w:r w:rsidRPr="0097577D">
              <w:rPr>
                <w:rFonts w:ascii="Arial" w:hAnsi="Arial" w:cs="Arial"/>
                <w:sz w:val="22"/>
                <w:szCs w:val="22"/>
              </w:rPr>
              <w:t>Odstránenie bariér pre využitie referenčných údajov v praxi na zabezpečenie jedenkrát a dosť (strana konzumenta údajov) - Identifikácia procesných a legislatívnych požiadaviek a ich následná implementácia do praxe.</w:t>
            </w:r>
          </w:p>
          <w:p w14:paraId="54D8ABF5" w14:textId="77777777" w:rsidR="008D032C" w:rsidRPr="0097577D" w:rsidRDefault="008D032C" w:rsidP="008D032C">
            <w:pPr>
              <w:rPr>
                <w:rFonts w:ascii="Arial" w:hAnsi="Arial" w:cs="Arial"/>
              </w:rPr>
            </w:pPr>
          </w:p>
        </w:tc>
      </w:tr>
      <w:tr w:rsidR="008D032C" w:rsidRPr="0097577D" w14:paraId="453FECD3" w14:textId="77777777" w:rsidTr="008D032C">
        <w:tc>
          <w:tcPr>
            <w:tcW w:w="5000" w:type="pct"/>
          </w:tcPr>
          <w:p w14:paraId="01647DB7" w14:textId="77777777" w:rsidR="008D032C" w:rsidRPr="0097577D" w:rsidRDefault="008D032C" w:rsidP="008D032C">
            <w:pPr>
              <w:jc w:val="left"/>
              <w:rPr>
                <w:rFonts w:ascii="Arial" w:hAnsi="Arial" w:cs="Arial"/>
                <w:b/>
                <w:bCs/>
              </w:rPr>
            </w:pPr>
            <w:r w:rsidRPr="0097577D">
              <w:rPr>
                <w:rFonts w:ascii="Arial" w:hAnsi="Arial" w:cs="Arial"/>
                <w:b/>
                <w:bCs/>
              </w:rPr>
              <w:t>Rozpis činností v rámci aktivity:</w:t>
            </w:r>
          </w:p>
          <w:p w14:paraId="073774E1"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Preveriť stav vyhlasovania referenčných registrov a zmapovanie pripravenosti na strane OVM</w:t>
            </w:r>
          </w:p>
          <w:p w14:paraId="758B9355"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Vytvoriť logický model údajov verejnej správy – aby bolo jasné, aké sú referenčné údaje vo vzťahu k agendám verejnej správy (AVS) - spusteným, plánovaným</w:t>
            </w:r>
          </w:p>
          <w:p w14:paraId="06A0270B"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Naplánovať priebežného vyhlasovania referenčných registrov do roku 2020 (na základe mapovania dátových tokov, početnosti, analýzy legislatívy a podobne)</w:t>
            </w:r>
          </w:p>
          <w:p w14:paraId="4906964E"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 xml:space="preserve">Aktualizovať metodiku a zaviesť jasné procesy identifikácie referenčných údajov na </w:t>
            </w:r>
            <w:r w:rsidRPr="0097577D">
              <w:rPr>
                <w:rFonts w:ascii="Arial" w:hAnsi="Arial" w:cs="Arial"/>
                <w:sz w:val="22"/>
                <w:szCs w:val="22"/>
              </w:rPr>
              <w:lastRenderedPageBreak/>
              <w:t>strane OVM</w:t>
            </w:r>
          </w:p>
          <w:p w14:paraId="1CC108DA"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Štandardizovať dátové prvky a entity pre referenčné údaje</w:t>
            </w:r>
          </w:p>
          <w:p w14:paraId="347D56DB"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Integrovať zdroje údajov s platformou integrácie údajov</w:t>
            </w:r>
          </w:p>
          <w:p w14:paraId="4779EA39"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Vyhlasovať referenčné údaje</w:t>
            </w:r>
          </w:p>
          <w:p w14:paraId="2B1B5E4E"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Preveriť stav štandardizácie API registrov</w:t>
            </w:r>
          </w:p>
          <w:p w14:paraId="53FDA8C2" w14:textId="77777777" w:rsidR="008D032C" w:rsidRPr="0097577D" w:rsidRDefault="008D032C" w:rsidP="008D032C">
            <w:pPr>
              <w:pStyle w:val="Standard"/>
              <w:spacing w:before="30"/>
              <w:rPr>
                <w:rFonts w:ascii="Arial" w:hAnsi="Arial" w:cs="Arial"/>
                <w:sz w:val="22"/>
                <w:szCs w:val="22"/>
              </w:rPr>
            </w:pPr>
          </w:p>
        </w:tc>
      </w:tr>
      <w:tr w:rsidR="008D032C" w:rsidRPr="0097577D" w14:paraId="3AC7D8B0" w14:textId="77777777" w:rsidTr="008D032C">
        <w:tc>
          <w:tcPr>
            <w:tcW w:w="5000" w:type="pct"/>
          </w:tcPr>
          <w:p w14:paraId="406D2608" w14:textId="77777777" w:rsidR="008D032C" w:rsidRPr="0097577D" w:rsidRDefault="008D032C" w:rsidP="008D032C">
            <w:pPr>
              <w:jc w:val="left"/>
              <w:rPr>
                <w:rFonts w:ascii="Arial" w:hAnsi="Arial" w:cs="Arial"/>
                <w:b/>
                <w:bCs/>
              </w:rPr>
            </w:pPr>
            <w:r w:rsidRPr="0097577D">
              <w:rPr>
                <w:rFonts w:ascii="Arial" w:hAnsi="Arial" w:cs="Arial"/>
                <w:b/>
                <w:bCs/>
              </w:rPr>
              <w:lastRenderedPageBreak/>
              <w:t>Požadovaný výstup z aktivity:</w:t>
            </w:r>
          </w:p>
          <w:p w14:paraId="3658D068" w14:textId="77777777" w:rsidR="008D032C" w:rsidRPr="0097577D" w:rsidRDefault="008D032C" w:rsidP="00AA1A60">
            <w:pPr>
              <w:pStyle w:val="Numbered1"/>
              <w:numPr>
                <w:ilvl w:val="0"/>
                <w:numId w:val="40"/>
              </w:numPr>
              <w:spacing w:before="30"/>
              <w:ind w:left="547" w:hanging="273"/>
              <w:rPr>
                <w:rFonts w:ascii="Arial" w:hAnsi="Arial" w:cs="Arial"/>
                <w:sz w:val="22"/>
                <w:szCs w:val="22"/>
              </w:rPr>
            </w:pPr>
            <w:r w:rsidRPr="0097577D">
              <w:rPr>
                <w:rFonts w:ascii="Arial" w:hAnsi="Arial" w:cs="Arial"/>
                <w:sz w:val="22"/>
                <w:szCs w:val="22"/>
              </w:rPr>
              <w:t>Plán vyhlasovania referenčných registrov s prihliadnutím na fázu 1x a dosť</w:t>
            </w:r>
          </w:p>
          <w:p w14:paraId="083FF4E9" w14:textId="77777777" w:rsidR="008D032C" w:rsidRPr="0097577D" w:rsidRDefault="008D032C" w:rsidP="00AA1A60">
            <w:pPr>
              <w:pStyle w:val="Numbered1"/>
              <w:numPr>
                <w:ilvl w:val="0"/>
                <w:numId w:val="40"/>
              </w:numPr>
              <w:spacing w:before="30"/>
              <w:ind w:left="547" w:hanging="273"/>
              <w:rPr>
                <w:rFonts w:ascii="Arial" w:hAnsi="Arial" w:cs="Arial"/>
                <w:sz w:val="22"/>
                <w:szCs w:val="22"/>
              </w:rPr>
            </w:pPr>
            <w:r w:rsidRPr="0097577D">
              <w:rPr>
                <w:rFonts w:ascii="Arial" w:hAnsi="Arial" w:cs="Arial"/>
                <w:sz w:val="22"/>
                <w:szCs w:val="22"/>
              </w:rPr>
              <w:t>Identifikácia najviac používaných údajov v rámci AVS</w:t>
            </w:r>
          </w:p>
          <w:p w14:paraId="18A33AEE" w14:textId="77777777" w:rsidR="008D032C" w:rsidRPr="0097577D" w:rsidRDefault="008D032C" w:rsidP="00AA1A60">
            <w:pPr>
              <w:pStyle w:val="Numbered1"/>
              <w:numPr>
                <w:ilvl w:val="0"/>
                <w:numId w:val="40"/>
              </w:numPr>
              <w:spacing w:before="30"/>
              <w:ind w:left="547" w:hanging="273"/>
              <w:rPr>
                <w:rFonts w:ascii="Arial" w:hAnsi="Arial" w:cs="Arial"/>
                <w:sz w:val="22"/>
                <w:szCs w:val="22"/>
              </w:rPr>
            </w:pPr>
            <w:r w:rsidRPr="0097577D">
              <w:rPr>
                <w:rFonts w:ascii="Arial" w:hAnsi="Arial" w:cs="Arial"/>
                <w:sz w:val="22"/>
                <w:szCs w:val="22"/>
              </w:rPr>
              <w:t>Identifikácia agend s najväčším využitím údajov – spustených aj plánovaných</w:t>
            </w:r>
          </w:p>
          <w:p w14:paraId="49187D59" w14:textId="77777777" w:rsidR="008D032C" w:rsidRPr="0097577D" w:rsidRDefault="008D032C" w:rsidP="00AA1A60">
            <w:pPr>
              <w:pStyle w:val="Numbered1"/>
              <w:numPr>
                <w:ilvl w:val="0"/>
                <w:numId w:val="40"/>
              </w:numPr>
              <w:spacing w:before="30"/>
              <w:ind w:left="547" w:hanging="273"/>
              <w:rPr>
                <w:rFonts w:ascii="Arial" w:hAnsi="Arial" w:cs="Arial"/>
                <w:sz w:val="22"/>
                <w:szCs w:val="22"/>
              </w:rPr>
            </w:pPr>
            <w:r w:rsidRPr="0097577D">
              <w:rPr>
                <w:rFonts w:ascii="Arial" w:hAnsi="Arial" w:cs="Arial"/>
                <w:sz w:val="22"/>
                <w:szCs w:val="22"/>
              </w:rPr>
              <w:t>Identifikované metodické, procesné a legislatívne požiadavky (pre používanie referenčných údajov)</w:t>
            </w:r>
          </w:p>
          <w:p w14:paraId="4B8DA4B6" w14:textId="77777777" w:rsidR="008D032C" w:rsidRPr="0097577D" w:rsidRDefault="008D032C" w:rsidP="00AA1A60">
            <w:pPr>
              <w:pStyle w:val="Numbered1"/>
              <w:numPr>
                <w:ilvl w:val="0"/>
                <w:numId w:val="40"/>
              </w:numPr>
              <w:spacing w:before="30"/>
              <w:ind w:left="547" w:hanging="273"/>
              <w:rPr>
                <w:rFonts w:ascii="Arial" w:hAnsi="Arial" w:cs="Arial"/>
                <w:sz w:val="22"/>
                <w:szCs w:val="22"/>
              </w:rPr>
            </w:pPr>
            <w:r w:rsidRPr="0097577D">
              <w:rPr>
                <w:rFonts w:ascii="Arial" w:hAnsi="Arial" w:cs="Arial"/>
                <w:sz w:val="22"/>
                <w:szCs w:val="22"/>
              </w:rPr>
              <w:t>Návrh systému aktualizácie požiadaviek (bod 3.)</w:t>
            </w:r>
          </w:p>
          <w:p w14:paraId="13F4AABE" w14:textId="77777777" w:rsidR="008D032C" w:rsidRPr="0097577D" w:rsidRDefault="008D032C" w:rsidP="00AA1A60">
            <w:pPr>
              <w:pStyle w:val="Numbered1"/>
              <w:numPr>
                <w:ilvl w:val="0"/>
                <w:numId w:val="40"/>
              </w:numPr>
              <w:spacing w:before="30"/>
              <w:ind w:left="547" w:hanging="273"/>
              <w:rPr>
                <w:rFonts w:ascii="Arial" w:hAnsi="Arial" w:cs="Arial"/>
                <w:sz w:val="22"/>
                <w:szCs w:val="22"/>
              </w:rPr>
            </w:pPr>
            <w:r w:rsidRPr="0097577D">
              <w:rPr>
                <w:rFonts w:ascii="Arial" w:hAnsi="Arial" w:cs="Arial"/>
                <w:sz w:val="22"/>
                <w:szCs w:val="22"/>
              </w:rPr>
              <w:t>Vyhlásené referenčné údaje (cez meta-informačný systém a informatizacia.sk)</w:t>
            </w:r>
          </w:p>
          <w:p w14:paraId="2C46FF96" w14:textId="77777777" w:rsidR="008D032C" w:rsidRPr="0097577D" w:rsidRDefault="008D032C" w:rsidP="008D032C">
            <w:pPr>
              <w:rPr>
                <w:rFonts w:ascii="Arial" w:hAnsi="Arial" w:cs="Arial"/>
              </w:rPr>
            </w:pPr>
          </w:p>
        </w:tc>
      </w:tr>
    </w:tbl>
    <w:p w14:paraId="1FD09E73" w14:textId="77777777" w:rsidR="008D032C" w:rsidRPr="0097577D" w:rsidRDefault="008D032C" w:rsidP="008D032C">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8D032C" w:rsidRPr="0097577D" w14:paraId="278375F7" w14:textId="77777777" w:rsidTr="008D032C">
        <w:tc>
          <w:tcPr>
            <w:tcW w:w="5000" w:type="pct"/>
            <w:shd w:val="clear" w:color="auto" w:fill="D9D9D9" w:themeFill="background1" w:themeFillShade="D9"/>
          </w:tcPr>
          <w:p w14:paraId="215B5255" w14:textId="77777777" w:rsidR="008D032C" w:rsidRPr="0097577D" w:rsidRDefault="008D032C" w:rsidP="008D032C">
            <w:pPr>
              <w:pStyle w:val="Standard"/>
              <w:spacing w:before="30"/>
              <w:rPr>
                <w:rFonts w:ascii="Arial" w:hAnsi="Arial" w:cs="Arial"/>
                <w:b/>
                <w:bCs/>
              </w:rPr>
            </w:pPr>
          </w:p>
          <w:p w14:paraId="47725554" w14:textId="77777777" w:rsidR="008D032C" w:rsidRPr="0097577D" w:rsidRDefault="008D032C" w:rsidP="00AA1A60">
            <w:pPr>
              <w:pStyle w:val="Heading3"/>
              <w:keepLines w:val="0"/>
              <w:numPr>
                <w:ilvl w:val="2"/>
                <w:numId w:val="127"/>
              </w:numPr>
              <w:tabs>
                <w:tab w:val="clear" w:pos="964"/>
                <w:tab w:val="left" w:pos="0"/>
                <w:tab w:val="num" w:pos="732"/>
              </w:tabs>
              <w:spacing w:before="0"/>
              <w:ind w:left="732" w:hanging="732"/>
              <w:jc w:val="left"/>
              <w:outlineLvl w:val="2"/>
              <w:rPr>
                <w:rFonts w:ascii="Arial" w:hAnsi="Arial" w:cs="Arial"/>
                <w:color w:val="auto"/>
                <w:sz w:val="24"/>
                <w:szCs w:val="24"/>
              </w:rPr>
            </w:pPr>
            <w:bookmarkStart w:id="14" w:name="_Toc368292466"/>
            <w:bookmarkStart w:id="15" w:name="_Toc366736985"/>
            <w:r w:rsidRPr="0097577D">
              <w:rPr>
                <w:rFonts w:ascii="Arial" w:hAnsi="Arial" w:cs="Arial"/>
                <w:color w:val="auto"/>
                <w:sz w:val="24"/>
                <w:szCs w:val="24"/>
              </w:rPr>
              <w:t>Aktivita: Správa priestorových aktivít</w:t>
            </w:r>
            <w:bookmarkEnd w:id="14"/>
            <w:r w:rsidRPr="0097577D">
              <w:rPr>
                <w:rFonts w:ascii="Arial" w:hAnsi="Arial" w:cs="Arial"/>
                <w:color w:val="auto"/>
                <w:sz w:val="24"/>
                <w:szCs w:val="24"/>
              </w:rPr>
              <w:t xml:space="preserve"> </w:t>
            </w:r>
            <w:bookmarkEnd w:id="15"/>
          </w:p>
          <w:p w14:paraId="0840582D" w14:textId="77777777" w:rsidR="008D032C" w:rsidRPr="0097577D" w:rsidRDefault="008D032C" w:rsidP="008D032C">
            <w:pPr>
              <w:pStyle w:val="Standard"/>
              <w:spacing w:before="30"/>
              <w:jc w:val="left"/>
              <w:rPr>
                <w:rFonts w:ascii="Arial" w:hAnsi="Arial" w:cs="Arial"/>
                <w:bCs/>
                <w:sz w:val="22"/>
                <w:szCs w:val="22"/>
              </w:rPr>
            </w:pPr>
          </w:p>
        </w:tc>
      </w:tr>
      <w:tr w:rsidR="008D032C" w:rsidRPr="0097577D" w14:paraId="3322A23B" w14:textId="77777777" w:rsidTr="008D032C">
        <w:tc>
          <w:tcPr>
            <w:tcW w:w="5000" w:type="pct"/>
          </w:tcPr>
          <w:p w14:paraId="7951405F" w14:textId="77777777" w:rsidR="008D032C" w:rsidRPr="0097577D" w:rsidRDefault="008D032C" w:rsidP="008D032C">
            <w:pPr>
              <w:jc w:val="left"/>
              <w:rPr>
                <w:rFonts w:ascii="Arial" w:hAnsi="Arial" w:cs="Arial"/>
                <w:b/>
                <w:bCs/>
              </w:rPr>
            </w:pPr>
            <w:r w:rsidRPr="0097577D">
              <w:rPr>
                <w:rFonts w:ascii="Arial" w:hAnsi="Arial" w:cs="Arial"/>
                <w:b/>
                <w:bCs/>
              </w:rPr>
              <w:t>Cieľ:</w:t>
            </w:r>
          </w:p>
          <w:p w14:paraId="3D1F6CD4" w14:textId="77777777" w:rsidR="008D032C" w:rsidRPr="0097577D" w:rsidRDefault="008D032C" w:rsidP="00AA1A60">
            <w:pPr>
              <w:pStyle w:val="Numbered1"/>
              <w:numPr>
                <w:ilvl w:val="0"/>
                <w:numId w:val="41"/>
              </w:numPr>
              <w:spacing w:before="30"/>
              <w:ind w:left="547" w:hanging="273"/>
              <w:rPr>
                <w:rFonts w:ascii="Arial" w:hAnsi="Arial" w:cs="Arial"/>
                <w:sz w:val="22"/>
                <w:szCs w:val="22"/>
              </w:rPr>
            </w:pPr>
            <w:r w:rsidRPr="0097577D">
              <w:rPr>
                <w:rFonts w:ascii="Arial" w:hAnsi="Arial" w:cs="Arial"/>
                <w:sz w:val="22"/>
                <w:szCs w:val="22"/>
              </w:rPr>
              <w:t>Identifikácia priestorových údajov pre potreby 1x a dosť</w:t>
            </w:r>
          </w:p>
          <w:p w14:paraId="799EE5A4" w14:textId="77777777" w:rsidR="008D032C" w:rsidRPr="0097577D" w:rsidRDefault="008D032C" w:rsidP="00AA1A60">
            <w:pPr>
              <w:pStyle w:val="Numbered1"/>
              <w:numPr>
                <w:ilvl w:val="0"/>
                <w:numId w:val="41"/>
              </w:numPr>
              <w:spacing w:before="30"/>
              <w:ind w:left="547" w:hanging="273"/>
              <w:rPr>
                <w:rFonts w:ascii="Arial" w:hAnsi="Arial" w:cs="Arial"/>
                <w:sz w:val="22"/>
                <w:szCs w:val="22"/>
              </w:rPr>
            </w:pPr>
            <w:r w:rsidRPr="0097577D">
              <w:rPr>
                <w:rFonts w:ascii="Arial" w:hAnsi="Arial" w:cs="Arial"/>
                <w:sz w:val="22"/>
                <w:szCs w:val="22"/>
              </w:rPr>
              <w:t>Identifikácia metodických, procesných a legislatívnych požiadaviek</w:t>
            </w:r>
          </w:p>
          <w:p w14:paraId="5FDCC29B" w14:textId="77777777" w:rsidR="008D032C" w:rsidRPr="0097577D" w:rsidRDefault="008D032C" w:rsidP="008D032C">
            <w:pPr>
              <w:pStyle w:val="ListParagraph"/>
              <w:ind w:left="273"/>
              <w:rPr>
                <w:rFonts w:ascii="Arial" w:eastAsia="Noto Sans CJK SC Regular" w:hAnsi="Arial" w:cs="Arial"/>
                <w:bCs/>
                <w:kern w:val="3"/>
                <w:lang w:eastAsia="zh-CN" w:bidi="hi-IN"/>
              </w:rPr>
            </w:pPr>
          </w:p>
        </w:tc>
      </w:tr>
      <w:tr w:rsidR="008D032C" w:rsidRPr="0097577D" w14:paraId="6BCA5BC2" w14:textId="77777777" w:rsidTr="008D032C">
        <w:tc>
          <w:tcPr>
            <w:tcW w:w="5000" w:type="pct"/>
          </w:tcPr>
          <w:p w14:paraId="52B676D1" w14:textId="77777777" w:rsidR="008D032C" w:rsidRPr="0097577D" w:rsidRDefault="008D032C" w:rsidP="008D032C">
            <w:pPr>
              <w:pStyle w:val="Standard"/>
              <w:spacing w:before="30"/>
              <w:rPr>
                <w:rFonts w:ascii="Arial" w:hAnsi="Arial" w:cs="Arial"/>
                <w:b/>
                <w:bCs/>
                <w:sz w:val="22"/>
                <w:szCs w:val="22"/>
              </w:rPr>
            </w:pPr>
            <w:r w:rsidRPr="0097577D">
              <w:rPr>
                <w:rFonts w:ascii="Arial" w:hAnsi="Arial" w:cs="Arial"/>
                <w:b/>
                <w:bCs/>
                <w:sz w:val="22"/>
                <w:szCs w:val="22"/>
              </w:rPr>
              <w:t>Rozpis činností v rámci aktivity:</w:t>
            </w:r>
          </w:p>
          <w:p w14:paraId="3CF91168"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Definovať pravidlá na identifikáciu priestorových údajov a referenčných priestorových údajov.</w:t>
            </w:r>
          </w:p>
          <w:p w14:paraId="3A1DA8AF"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Spresniť zodpovednosť za vytváranie a aktualizáciu priestorových údajov a referenčných priestorových údajov.</w:t>
            </w:r>
          </w:p>
          <w:p w14:paraId="1EDD1C9D"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Identifikovať relevantné priestorové údaje a referenčné priestorové údaje a zabezpečiť ich dokumentáciu prostredníctvom meta-údajov.</w:t>
            </w:r>
          </w:p>
          <w:p w14:paraId="239F811D"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Vytvárať, spravovať, zdieľať priestorové údaje a referenčné priestorové údaje harmonizovaným spôsobom pre dosiahnutie požadovanej miery interoperability.</w:t>
            </w:r>
          </w:p>
          <w:p w14:paraId="3928F35A"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Vytvoriť a prevádzkovať pre priestorové údaje a referenčné priestorové údaje štandardizované API a súvisiace služby.</w:t>
            </w:r>
          </w:p>
          <w:p w14:paraId="730C97E9"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 xml:space="preserve">Zabezpečiť harmonizované zdieľanie a integráciu priestorových údajov a referenčných priestorových údajov na národnej úrovni v rámci eGovernmentu aj v medzinárodnom </w:t>
            </w:r>
            <w:r w:rsidRPr="0097577D">
              <w:rPr>
                <w:rFonts w:ascii="Arial" w:hAnsi="Arial" w:cs="Arial"/>
                <w:sz w:val="22"/>
                <w:szCs w:val="22"/>
              </w:rPr>
              <w:lastRenderedPageBreak/>
              <w:t>kontexte (ISA2, INSPIRE).</w:t>
            </w:r>
          </w:p>
          <w:p w14:paraId="452CCC24"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Využiť existujúce priestorové údaje ISVS.</w:t>
            </w:r>
          </w:p>
          <w:p w14:paraId="62A05CB7"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Definovať pravidlá pri budovaní nových IS spravujúcich resp. využívajúcich priestorové údaje.</w:t>
            </w:r>
          </w:p>
          <w:p w14:paraId="3D11B7F1" w14:textId="77777777" w:rsidR="008D032C" w:rsidRPr="0097577D" w:rsidRDefault="008D032C" w:rsidP="008D032C">
            <w:pPr>
              <w:pStyle w:val="Standard"/>
              <w:spacing w:before="30"/>
              <w:rPr>
                <w:rFonts w:ascii="Arial" w:hAnsi="Arial" w:cs="Arial"/>
                <w:b/>
                <w:bCs/>
                <w:sz w:val="22"/>
                <w:szCs w:val="22"/>
              </w:rPr>
            </w:pPr>
          </w:p>
        </w:tc>
      </w:tr>
      <w:tr w:rsidR="008D032C" w:rsidRPr="0097577D" w14:paraId="2C0DFE5F" w14:textId="77777777" w:rsidTr="008D032C">
        <w:tc>
          <w:tcPr>
            <w:tcW w:w="5000" w:type="pct"/>
          </w:tcPr>
          <w:p w14:paraId="4D2F1F0E" w14:textId="77777777" w:rsidR="008D032C" w:rsidRPr="0097577D" w:rsidRDefault="008D032C" w:rsidP="008D032C">
            <w:pPr>
              <w:jc w:val="left"/>
              <w:rPr>
                <w:rFonts w:ascii="Arial" w:hAnsi="Arial" w:cs="Arial"/>
                <w:b/>
                <w:bCs/>
              </w:rPr>
            </w:pPr>
            <w:r w:rsidRPr="0097577D">
              <w:rPr>
                <w:rFonts w:ascii="Arial" w:hAnsi="Arial" w:cs="Arial"/>
                <w:b/>
                <w:bCs/>
              </w:rPr>
              <w:lastRenderedPageBreak/>
              <w:t>Požadovaný výstup z aktivity:</w:t>
            </w:r>
          </w:p>
          <w:p w14:paraId="23C74669" w14:textId="77777777" w:rsidR="008D032C" w:rsidRPr="0097577D" w:rsidRDefault="008D032C" w:rsidP="00AA1A60">
            <w:pPr>
              <w:pStyle w:val="Numbered1"/>
              <w:numPr>
                <w:ilvl w:val="0"/>
                <w:numId w:val="43"/>
              </w:numPr>
              <w:spacing w:before="30"/>
              <w:ind w:left="547" w:hanging="273"/>
              <w:rPr>
                <w:rFonts w:ascii="Arial" w:hAnsi="Arial" w:cs="Arial"/>
                <w:sz w:val="22"/>
                <w:szCs w:val="22"/>
              </w:rPr>
            </w:pPr>
            <w:r w:rsidRPr="0097577D">
              <w:rPr>
                <w:rFonts w:ascii="Arial" w:hAnsi="Arial" w:cs="Arial"/>
                <w:sz w:val="22"/>
                <w:szCs w:val="22"/>
              </w:rPr>
              <w:t>Pravidlá na identifikáciu priestorových údajov a referenčných priestorových údajov</w:t>
            </w:r>
          </w:p>
          <w:p w14:paraId="2EE4FA52" w14:textId="77777777" w:rsidR="008D032C" w:rsidRPr="0097577D" w:rsidRDefault="008D032C" w:rsidP="00AA1A60">
            <w:pPr>
              <w:pStyle w:val="Numbered1"/>
              <w:numPr>
                <w:ilvl w:val="0"/>
                <w:numId w:val="43"/>
              </w:numPr>
              <w:spacing w:before="30"/>
              <w:ind w:left="547" w:hanging="273"/>
              <w:rPr>
                <w:rFonts w:ascii="Arial" w:hAnsi="Arial" w:cs="Arial"/>
                <w:sz w:val="22"/>
                <w:szCs w:val="22"/>
              </w:rPr>
            </w:pPr>
            <w:r w:rsidRPr="0097577D">
              <w:rPr>
                <w:rFonts w:ascii="Arial" w:hAnsi="Arial" w:cs="Arial"/>
                <w:sz w:val="22"/>
                <w:szCs w:val="22"/>
              </w:rPr>
              <w:t>Identifikácia najviac používaných priestorových referenčných údajov a priestorových v rámci AVS</w:t>
            </w:r>
          </w:p>
          <w:p w14:paraId="2163DCE7" w14:textId="77777777" w:rsidR="008D032C" w:rsidRPr="0097577D" w:rsidRDefault="008D032C" w:rsidP="00AA1A60">
            <w:pPr>
              <w:pStyle w:val="Numbered1"/>
              <w:numPr>
                <w:ilvl w:val="0"/>
                <w:numId w:val="43"/>
              </w:numPr>
              <w:spacing w:before="30"/>
              <w:ind w:left="547" w:hanging="273"/>
              <w:rPr>
                <w:rFonts w:ascii="Arial" w:hAnsi="Arial" w:cs="Arial"/>
                <w:sz w:val="22"/>
                <w:szCs w:val="22"/>
              </w:rPr>
            </w:pPr>
            <w:r w:rsidRPr="0097577D">
              <w:rPr>
                <w:rFonts w:ascii="Arial" w:hAnsi="Arial" w:cs="Arial"/>
                <w:sz w:val="22"/>
                <w:szCs w:val="22"/>
              </w:rPr>
              <w:t>Identifikácia agend s najväčším využitím priestorových údajov – spustených aj plánovaných</w:t>
            </w:r>
          </w:p>
          <w:p w14:paraId="0F1E5DD7" w14:textId="77777777" w:rsidR="008D032C" w:rsidRPr="0097577D" w:rsidRDefault="008D032C" w:rsidP="00AA1A60">
            <w:pPr>
              <w:pStyle w:val="Numbered1"/>
              <w:numPr>
                <w:ilvl w:val="0"/>
                <w:numId w:val="43"/>
              </w:numPr>
              <w:spacing w:before="30"/>
              <w:ind w:left="547" w:hanging="273"/>
              <w:rPr>
                <w:rFonts w:ascii="Arial" w:hAnsi="Arial" w:cs="Arial"/>
                <w:sz w:val="22"/>
                <w:szCs w:val="22"/>
              </w:rPr>
            </w:pPr>
            <w:r w:rsidRPr="0097577D">
              <w:rPr>
                <w:rFonts w:ascii="Arial" w:hAnsi="Arial" w:cs="Arial"/>
                <w:sz w:val="22"/>
                <w:szCs w:val="22"/>
              </w:rPr>
              <w:t>Identifikované metodické, procesné a legislatívne požiadavky</w:t>
            </w:r>
          </w:p>
          <w:p w14:paraId="1B02C55E" w14:textId="77777777" w:rsidR="008D032C" w:rsidRPr="0097577D" w:rsidRDefault="008D032C" w:rsidP="00AA1A60">
            <w:pPr>
              <w:pStyle w:val="Numbered1"/>
              <w:numPr>
                <w:ilvl w:val="0"/>
                <w:numId w:val="43"/>
              </w:numPr>
              <w:spacing w:before="30"/>
              <w:ind w:left="547" w:hanging="273"/>
              <w:rPr>
                <w:rFonts w:ascii="Arial" w:hAnsi="Arial" w:cs="Arial"/>
                <w:sz w:val="22"/>
                <w:szCs w:val="22"/>
              </w:rPr>
            </w:pPr>
            <w:r w:rsidRPr="0097577D">
              <w:rPr>
                <w:rFonts w:ascii="Arial" w:hAnsi="Arial" w:cs="Arial"/>
                <w:sz w:val="22"/>
                <w:szCs w:val="22"/>
              </w:rPr>
              <w:t>Návrh systému aktualizácie požiadaviek (bod 4.)</w:t>
            </w:r>
          </w:p>
          <w:p w14:paraId="545A6CD5" w14:textId="77777777" w:rsidR="008D032C" w:rsidRPr="0097577D" w:rsidRDefault="008D032C" w:rsidP="008D032C">
            <w:pPr>
              <w:pStyle w:val="Standard"/>
              <w:spacing w:before="30"/>
              <w:rPr>
                <w:rFonts w:ascii="Arial" w:hAnsi="Arial" w:cs="Arial"/>
                <w:b/>
                <w:bCs/>
                <w:sz w:val="22"/>
                <w:szCs w:val="22"/>
              </w:rPr>
            </w:pPr>
          </w:p>
        </w:tc>
      </w:tr>
    </w:tbl>
    <w:p w14:paraId="2FE457EE" w14:textId="77777777" w:rsidR="008D032C" w:rsidRPr="0097577D" w:rsidRDefault="008D032C" w:rsidP="008D032C">
      <w:pPr>
        <w:pStyle w:val="Heading2"/>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8D032C" w:rsidRPr="0097577D" w14:paraId="3C1A4767" w14:textId="77777777" w:rsidTr="008D032C">
        <w:tc>
          <w:tcPr>
            <w:tcW w:w="5000" w:type="pct"/>
            <w:shd w:val="clear" w:color="auto" w:fill="D9D9D9" w:themeFill="background1" w:themeFillShade="D9"/>
          </w:tcPr>
          <w:p w14:paraId="660E21FF" w14:textId="77777777" w:rsidR="008D032C" w:rsidRPr="0097577D" w:rsidRDefault="008D032C" w:rsidP="008D032C">
            <w:pPr>
              <w:pStyle w:val="Standard"/>
              <w:spacing w:before="30"/>
              <w:rPr>
                <w:rFonts w:ascii="Arial" w:hAnsi="Arial" w:cs="Arial"/>
                <w:b/>
                <w:bCs/>
              </w:rPr>
            </w:pPr>
          </w:p>
          <w:p w14:paraId="473B19FD" w14:textId="77777777" w:rsidR="008D032C" w:rsidRPr="0097577D" w:rsidRDefault="008D032C" w:rsidP="00AA1A60">
            <w:pPr>
              <w:pStyle w:val="Heading3"/>
              <w:keepLines w:val="0"/>
              <w:numPr>
                <w:ilvl w:val="2"/>
                <w:numId w:val="127"/>
              </w:numPr>
              <w:tabs>
                <w:tab w:val="clear" w:pos="964"/>
                <w:tab w:val="left" w:pos="0"/>
                <w:tab w:val="num" w:pos="732"/>
              </w:tabs>
              <w:spacing w:before="0"/>
              <w:ind w:left="732" w:hanging="732"/>
              <w:jc w:val="left"/>
              <w:outlineLvl w:val="2"/>
              <w:rPr>
                <w:rFonts w:ascii="Arial" w:hAnsi="Arial" w:cs="Arial"/>
                <w:color w:val="auto"/>
                <w:sz w:val="24"/>
                <w:szCs w:val="24"/>
              </w:rPr>
            </w:pPr>
            <w:bookmarkStart w:id="16" w:name="_Toc366736986"/>
            <w:bookmarkStart w:id="17" w:name="_Toc368292467"/>
            <w:r w:rsidRPr="0097577D">
              <w:rPr>
                <w:rFonts w:ascii="Arial" w:hAnsi="Arial" w:cs="Arial"/>
                <w:color w:val="auto"/>
                <w:sz w:val="24"/>
                <w:szCs w:val="24"/>
              </w:rPr>
              <w:t>Aktivita: Klasifikácia a kategorizácia</w:t>
            </w:r>
            <w:bookmarkEnd w:id="16"/>
            <w:bookmarkEnd w:id="17"/>
          </w:p>
          <w:p w14:paraId="4160DD65" w14:textId="77777777" w:rsidR="008D032C" w:rsidRPr="0097577D" w:rsidRDefault="008D032C" w:rsidP="008D032C">
            <w:pPr>
              <w:pStyle w:val="Standard"/>
              <w:spacing w:before="30"/>
              <w:jc w:val="left"/>
              <w:rPr>
                <w:rFonts w:ascii="Arial" w:hAnsi="Arial" w:cs="Arial"/>
                <w:b/>
                <w:bCs/>
                <w:sz w:val="22"/>
                <w:szCs w:val="22"/>
              </w:rPr>
            </w:pPr>
          </w:p>
        </w:tc>
      </w:tr>
      <w:tr w:rsidR="008D032C" w:rsidRPr="0097577D" w14:paraId="292ABC93" w14:textId="77777777" w:rsidTr="008D032C">
        <w:tc>
          <w:tcPr>
            <w:tcW w:w="5000" w:type="pct"/>
            <w:shd w:val="clear" w:color="auto" w:fill="FFFFFF" w:themeFill="background1"/>
          </w:tcPr>
          <w:p w14:paraId="573220D8" w14:textId="77777777" w:rsidR="008D032C" w:rsidRPr="0097577D" w:rsidRDefault="008D032C" w:rsidP="008D032C">
            <w:pPr>
              <w:jc w:val="left"/>
              <w:rPr>
                <w:rFonts w:ascii="Arial" w:hAnsi="Arial" w:cs="Arial"/>
                <w:b/>
                <w:bCs/>
              </w:rPr>
            </w:pPr>
            <w:r w:rsidRPr="0097577D">
              <w:rPr>
                <w:rFonts w:ascii="Arial" w:hAnsi="Arial" w:cs="Arial"/>
                <w:b/>
                <w:bCs/>
              </w:rPr>
              <w:t>Cieľ:</w:t>
            </w:r>
          </w:p>
          <w:p w14:paraId="3922E3EC" w14:textId="77777777" w:rsidR="008D032C" w:rsidRPr="0097577D" w:rsidRDefault="008D032C" w:rsidP="00AA1A60">
            <w:pPr>
              <w:pStyle w:val="ListParagraph"/>
              <w:numPr>
                <w:ilvl w:val="0"/>
                <w:numId w:val="45"/>
              </w:numPr>
              <w:spacing w:before="30" w:line="360" w:lineRule="auto"/>
              <w:ind w:left="547" w:hanging="273"/>
              <w:jc w:val="left"/>
              <w:rPr>
                <w:rFonts w:ascii="Arial" w:hAnsi="Arial" w:cs="Arial"/>
              </w:rPr>
            </w:pPr>
            <w:r w:rsidRPr="0097577D">
              <w:rPr>
                <w:rFonts w:ascii="Arial" w:hAnsi="Arial" w:cs="Arial"/>
              </w:rPr>
              <w:t>Identifikácia potrieb z oblasti kategorizácie a klasifikácie pre 1x a dosť</w:t>
            </w:r>
          </w:p>
          <w:p w14:paraId="0A8EAC54" w14:textId="77777777" w:rsidR="008D032C" w:rsidRPr="0097577D" w:rsidRDefault="008D032C" w:rsidP="00AA1A60">
            <w:pPr>
              <w:pStyle w:val="ListParagraph"/>
              <w:numPr>
                <w:ilvl w:val="0"/>
                <w:numId w:val="45"/>
              </w:numPr>
              <w:spacing w:before="30" w:line="360" w:lineRule="auto"/>
              <w:ind w:left="547" w:hanging="273"/>
              <w:jc w:val="left"/>
              <w:rPr>
                <w:rFonts w:ascii="Arial" w:hAnsi="Arial" w:cs="Arial"/>
              </w:rPr>
            </w:pPr>
            <w:r w:rsidRPr="0097577D">
              <w:rPr>
                <w:rFonts w:ascii="Arial" w:hAnsi="Arial" w:cs="Arial"/>
              </w:rPr>
              <w:t>Identifikácia metodických, procesných a legislatívnych požiadaviek</w:t>
            </w:r>
          </w:p>
          <w:p w14:paraId="1E75D2F5" w14:textId="77777777" w:rsidR="008D032C" w:rsidRPr="0097577D" w:rsidRDefault="008D032C" w:rsidP="008D032C">
            <w:pPr>
              <w:pStyle w:val="ListParagraph"/>
              <w:ind w:left="273"/>
              <w:jc w:val="left"/>
              <w:rPr>
                <w:rFonts w:ascii="Arial" w:eastAsia="Noto Sans CJK SC Regular" w:hAnsi="Arial" w:cs="Arial"/>
                <w:b/>
                <w:bCs/>
                <w:kern w:val="3"/>
                <w:lang w:eastAsia="zh-CN" w:bidi="hi-IN"/>
              </w:rPr>
            </w:pPr>
          </w:p>
        </w:tc>
      </w:tr>
      <w:tr w:rsidR="008D032C" w:rsidRPr="0097577D" w14:paraId="4464C015" w14:textId="77777777" w:rsidTr="008D032C">
        <w:tc>
          <w:tcPr>
            <w:tcW w:w="5000" w:type="pct"/>
            <w:shd w:val="clear" w:color="auto" w:fill="FFFFFF" w:themeFill="background1"/>
          </w:tcPr>
          <w:p w14:paraId="67911663" w14:textId="77777777" w:rsidR="008D032C" w:rsidRPr="0097577D" w:rsidRDefault="008D032C" w:rsidP="008D032C">
            <w:pPr>
              <w:jc w:val="left"/>
              <w:rPr>
                <w:rFonts w:ascii="Arial" w:hAnsi="Arial" w:cs="Arial"/>
                <w:b/>
                <w:bCs/>
              </w:rPr>
            </w:pPr>
            <w:r w:rsidRPr="0097577D">
              <w:rPr>
                <w:rFonts w:ascii="Arial" w:hAnsi="Arial" w:cs="Arial"/>
                <w:b/>
                <w:bCs/>
              </w:rPr>
              <w:t>Rozpis činností v rámci aktivity:</w:t>
            </w:r>
          </w:p>
          <w:p w14:paraId="4414BCA4" w14:textId="77777777" w:rsidR="008D032C" w:rsidRPr="0097577D" w:rsidRDefault="008D032C" w:rsidP="00AA1A60">
            <w:pPr>
              <w:pStyle w:val="ListParagraph"/>
              <w:numPr>
                <w:ilvl w:val="0"/>
                <w:numId w:val="46"/>
              </w:numPr>
              <w:spacing w:before="30" w:line="360" w:lineRule="auto"/>
              <w:ind w:left="547" w:hanging="273"/>
              <w:jc w:val="left"/>
              <w:rPr>
                <w:rFonts w:ascii="Arial" w:hAnsi="Arial" w:cs="Arial"/>
              </w:rPr>
            </w:pPr>
            <w:r w:rsidRPr="0097577D">
              <w:rPr>
                <w:rFonts w:ascii="Arial" w:hAnsi="Arial" w:cs="Arial"/>
              </w:rPr>
              <w:t>Stav pripravenosti základných číselníkov</w:t>
            </w:r>
          </w:p>
          <w:p w14:paraId="6A95AFE6" w14:textId="77777777" w:rsidR="008D032C" w:rsidRPr="0097577D" w:rsidRDefault="008D032C" w:rsidP="00AA1A60">
            <w:pPr>
              <w:pStyle w:val="ListParagraph"/>
              <w:numPr>
                <w:ilvl w:val="0"/>
                <w:numId w:val="46"/>
              </w:numPr>
              <w:spacing w:before="30" w:line="360" w:lineRule="auto"/>
              <w:ind w:left="547" w:hanging="273"/>
              <w:jc w:val="left"/>
              <w:rPr>
                <w:rFonts w:ascii="Arial" w:hAnsi="Arial" w:cs="Arial"/>
              </w:rPr>
            </w:pPr>
            <w:r w:rsidRPr="0097577D">
              <w:rPr>
                <w:rFonts w:ascii="Arial" w:hAnsi="Arial" w:cs="Arial"/>
              </w:rPr>
              <w:t>Naplánovanie priebežného vyhlasovania číselníkov</w:t>
            </w:r>
          </w:p>
          <w:p w14:paraId="0B89FFF9" w14:textId="77777777" w:rsidR="008D032C" w:rsidRPr="0097577D" w:rsidRDefault="008D032C" w:rsidP="00AA1A60">
            <w:pPr>
              <w:pStyle w:val="ListParagraph"/>
              <w:numPr>
                <w:ilvl w:val="0"/>
                <w:numId w:val="46"/>
              </w:numPr>
              <w:spacing w:before="30" w:line="360" w:lineRule="auto"/>
              <w:ind w:left="547" w:hanging="273"/>
              <w:jc w:val="left"/>
              <w:rPr>
                <w:rFonts w:ascii="Arial" w:hAnsi="Arial" w:cs="Arial"/>
              </w:rPr>
            </w:pPr>
            <w:r w:rsidRPr="0097577D">
              <w:rPr>
                <w:rFonts w:ascii="Arial" w:hAnsi="Arial" w:cs="Arial"/>
              </w:rPr>
              <w:t>Stav metodiky a procesného nastavenia identifikácie základných číselníkov centrálne a na strane OVM</w:t>
            </w:r>
          </w:p>
          <w:p w14:paraId="482D98C5" w14:textId="77777777" w:rsidR="008D032C" w:rsidRPr="0097577D" w:rsidRDefault="008D032C" w:rsidP="00AA1A60">
            <w:pPr>
              <w:pStyle w:val="ListParagraph"/>
              <w:numPr>
                <w:ilvl w:val="0"/>
                <w:numId w:val="46"/>
              </w:numPr>
              <w:spacing w:before="30" w:line="360" w:lineRule="auto"/>
              <w:ind w:left="547" w:hanging="273"/>
              <w:jc w:val="left"/>
              <w:rPr>
                <w:rFonts w:ascii="Arial" w:hAnsi="Arial" w:cs="Arial"/>
              </w:rPr>
            </w:pPr>
            <w:r w:rsidRPr="0097577D">
              <w:rPr>
                <w:rFonts w:ascii="Arial" w:hAnsi="Arial" w:cs="Arial"/>
              </w:rPr>
              <w:t>Využiteľnosť schválených číselníkov v agendách verejnej správy (AVS) – spusteným, plánovaným</w:t>
            </w:r>
          </w:p>
          <w:p w14:paraId="184AA8F1" w14:textId="77777777" w:rsidR="008D032C" w:rsidRPr="0097577D" w:rsidRDefault="008D032C" w:rsidP="00AA1A60">
            <w:pPr>
              <w:pStyle w:val="ListParagraph"/>
              <w:numPr>
                <w:ilvl w:val="0"/>
                <w:numId w:val="46"/>
              </w:numPr>
              <w:spacing w:before="30" w:line="360" w:lineRule="auto"/>
              <w:ind w:left="547" w:hanging="273"/>
              <w:jc w:val="left"/>
              <w:rPr>
                <w:rFonts w:ascii="Arial" w:hAnsi="Arial" w:cs="Arial"/>
              </w:rPr>
            </w:pPr>
            <w:r w:rsidRPr="0097577D">
              <w:rPr>
                <w:rFonts w:ascii="Arial" w:hAnsi="Arial" w:cs="Arial"/>
              </w:rPr>
              <w:t>Stav správy kmeňových údajov (metadáta)</w:t>
            </w:r>
          </w:p>
          <w:p w14:paraId="033FE432" w14:textId="77777777" w:rsidR="008D032C" w:rsidRPr="0097577D" w:rsidRDefault="008D032C" w:rsidP="00AA1A60">
            <w:pPr>
              <w:pStyle w:val="ListParagraph"/>
              <w:numPr>
                <w:ilvl w:val="0"/>
                <w:numId w:val="46"/>
              </w:numPr>
              <w:spacing w:before="30" w:line="360" w:lineRule="auto"/>
              <w:ind w:left="547" w:hanging="273"/>
              <w:jc w:val="left"/>
              <w:rPr>
                <w:rFonts w:ascii="Arial" w:hAnsi="Arial" w:cs="Arial"/>
              </w:rPr>
            </w:pPr>
            <w:r w:rsidRPr="0097577D">
              <w:rPr>
                <w:rFonts w:ascii="Arial" w:hAnsi="Arial" w:cs="Arial"/>
              </w:rPr>
              <w:t>Definovať pravidlá pre nastavenie metodík a ontologického modelu (metadát, číselníkov atď.) kategorizácie a klasifikácie údajov.</w:t>
            </w:r>
          </w:p>
          <w:p w14:paraId="4521FFF2" w14:textId="77777777" w:rsidR="008D032C" w:rsidRPr="0097577D" w:rsidRDefault="008D032C" w:rsidP="008D032C">
            <w:pPr>
              <w:pStyle w:val="Standard"/>
              <w:spacing w:before="30"/>
              <w:rPr>
                <w:rFonts w:ascii="Arial" w:hAnsi="Arial" w:cs="Arial"/>
                <w:b/>
                <w:bCs/>
                <w:sz w:val="22"/>
                <w:szCs w:val="22"/>
              </w:rPr>
            </w:pPr>
          </w:p>
        </w:tc>
      </w:tr>
      <w:tr w:rsidR="008D032C" w:rsidRPr="0097577D" w14:paraId="01F87139" w14:textId="77777777" w:rsidTr="008D032C">
        <w:tc>
          <w:tcPr>
            <w:tcW w:w="5000" w:type="pct"/>
            <w:shd w:val="clear" w:color="auto" w:fill="FFFFFF" w:themeFill="background1"/>
          </w:tcPr>
          <w:p w14:paraId="6829B5F3" w14:textId="77777777" w:rsidR="008D032C" w:rsidRPr="0097577D" w:rsidRDefault="008D032C" w:rsidP="008D032C">
            <w:pPr>
              <w:jc w:val="left"/>
              <w:rPr>
                <w:rFonts w:ascii="Arial" w:hAnsi="Arial" w:cs="Arial"/>
                <w:b/>
                <w:bCs/>
              </w:rPr>
            </w:pPr>
            <w:r w:rsidRPr="0097577D">
              <w:rPr>
                <w:rFonts w:ascii="Arial" w:hAnsi="Arial" w:cs="Arial"/>
                <w:b/>
                <w:bCs/>
              </w:rPr>
              <w:t>Požadovaný výstup z aktivity:</w:t>
            </w:r>
          </w:p>
          <w:p w14:paraId="233620B1" w14:textId="77777777" w:rsidR="008D032C" w:rsidRPr="0097577D" w:rsidRDefault="008D032C" w:rsidP="00AA1A60">
            <w:pPr>
              <w:pStyle w:val="ListParagraph"/>
              <w:numPr>
                <w:ilvl w:val="0"/>
                <w:numId w:val="47"/>
              </w:numPr>
              <w:spacing w:before="30" w:line="360" w:lineRule="auto"/>
              <w:ind w:left="547" w:hanging="273"/>
              <w:jc w:val="left"/>
              <w:rPr>
                <w:rFonts w:ascii="Arial" w:hAnsi="Arial" w:cs="Arial"/>
              </w:rPr>
            </w:pPr>
            <w:r w:rsidRPr="0097577D">
              <w:rPr>
                <w:rFonts w:ascii="Arial" w:hAnsi="Arial" w:cs="Arial"/>
              </w:rPr>
              <w:t>Pravidlá pre nastavenie metodík a ontologického modelu  kategorizácie a klasifikácie údajov.</w:t>
            </w:r>
          </w:p>
          <w:p w14:paraId="6E90F1FA" w14:textId="77777777" w:rsidR="008D032C" w:rsidRPr="0097577D" w:rsidRDefault="008D032C" w:rsidP="00AA1A60">
            <w:pPr>
              <w:pStyle w:val="ListParagraph"/>
              <w:numPr>
                <w:ilvl w:val="0"/>
                <w:numId w:val="47"/>
              </w:numPr>
              <w:spacing w:before="30" w:line="360" w:lineRule="auto"/>
              <w:ind w:left="547" w:hanging="273"/>
              <w:jc w:val="left"/>
              <w:rPr>
                <w:rFonts w:ascii="Arial" w:hAnsi="Arial" w:cs="Arial"/>
              </w:rPr>
            </w:pPr>
            <w:r w:rsidRPr="0097577D">
              <w:rPr>
                <w:rFonts w:ascii="Arial" w:hAnsi="Arial" w:cs="Arial"/>
              </w:rPr>
              <w:lastRenderedPageBreak/>
              <w:t>Identifikácia najviac používaných číselníkov v rámci AVS</w:t>
            </w:r>
          </w:p>
          <w:p w14:paraId="499FEF31" w14:textId="77777777" w:rsidR="008D032C" w:rsidRPr="0097577D" w:rsidRDefault="008D032C" w:rsidP="00AA1A60">
            <w:pPr>
              <w:pStyle w:val="ListParagraph"/>
              <w:numPr>
                <w:ilvl w:val="0"/>
                <w:numId w:val="47"/>
              </w:numPr>
              <w:spacing w:before="30" w:line="360" w:lineRule="auto"/>
              <w:ind w:left="547" w:hanging="273"/>
              <w:jc w:val="left"/>
              <w:rPr>
                <w:rFonts w:ascii="Arial" w:hAnsi="Arial" w:cs="Arial"/>
              </w:rPr>
            </w:pPr>
            <w:r w:rsidRPr="0097577D">
              <w:rPr>
                <w:rFonts w:ascii="Arial" w:hAnsi="Arial" w:cs="Arial"/>
              </w:rPr>
              <w:t>Identifikácia agend s najväčším využitím schválených číselníkov – spustených aj plánovaných</w:t>
            </w:r>
          </w:p>
          <w:p w14:paraId="17A80FE2" w14:textId="77777777" w:rsidR="008D032C" w:rsidRPr="0097577D" w:rsidRDefault="008D032C" w:rsidP="00AA1A60">
            <w:pPr>
              <w:pStyle w:val="ListParagraph"/>
              <w:numPr>
                <w:ilvl w:val="0"/>
                <w:numId w:val="47"/>
              </w:numPr>
              <w:spacing w:before="30" w:line="360" w:lineRule="auto"/>
              <w:ind w:left="547" w:hanging="273"/>
              <w:jc w:val="left"/>
              <w:rPr>
                <w:rFonts w:ascii="Arial" w:hAnsi="Arial" w:cs="Arial"/>
              </w:rPr>
            </w:pPr>
            <w:r w:rsidRPr="0097577D">
              <w:rPr>
                <w:rFonts w:ascii="Arial" w:hAnsi="Arial" w:cs="Arial"/>
              </w:rPr>
              <w:t>Identifikované procesné a legislatívne požiadavky</w:t>
            </w:r>
          </w:p>
          <w:p w14:paraId="257605DA" w14:textId="77777777" w:rsidR="008D032C" w:rsidRPr="0097577D" w:rsidRDefault="008D032C" w:rsidP="00AA1A60">
            <w:pPr>
              <w:pStyle w:val="ListParagraph"/>
              <w:numPr>
                <w:ilvl w:val="0"/>
                <w:numId w:val="47"/>
              </w:numPr>
              <w:spacing w:before="30" w:line="360" w:lineRule="auto"/>
              <w:ind w:left="547" w:hanging="273"/>
              <w:jc w:val="left"/>
              <w:rPr>
                <w:rFonts w:ascii="Arial" w:hAnsi="Arial" w:cs="Arial"/>
              </w:rPr>
            </w:pPr>
            <w:r w:rsidRPr="0097577D">
              <w:rPr>
                <w:rFonts w:ascii="Arial" w:hAnsi="Arial" w:cs="Arial"/>
              </w:rPr>
              <w:t>Návrh systému aktualizácie požiadaviek (bod 4.)</w:t>
            </w:r>
          </w:p>
          <w:p w14:paraId="3BCB513D" w14:textId="77777777" w:rsidR="008D032C" w:rsidRPr="0097577D" w:rsidRDefault="008D032C" w:rsidP="008D032C">
            <w:pPr>
              <w:pStyle w:val="Standard"/>
              <w:spacing w:before="30"/>
              <w:rPr>
                <w:rFonts w:ascii="Arial" w:hAnsi="Arial" w:cs="Arial"/>
                <w:b/>
                <w:bCs/>
                <w:sz w:val="22"/>
                <w:szCs w:val="22"/>
              </w:rPr>
            </w:pPr>
          </w:p>
        </w:tc>
      </w:tr>
    </w:tbl>
    <w:p w14:paraId="331C45F0" w14:textId="77777777" w:rsidR="008D032C" w:rsidRPr="0097577D" w:rsidRDefault="008D032C" w:rsidP="008D032C">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8D032C" w:rsidRPr="0097577D" w14:paraId="1083B1AD" w14:textId="77777777" w:rsidTr="008D032C">
        <w:tc>
          <w:tcPr>
            <w:tcW w:w="5000" w:type="pct"/>
            <w:shd w:val="clear" w:color="auto" w:fill="D9D9D9" w:themeFill="background1" w:themeFillShade="D9"/>
          </w:tcPr>
          <w:p w14:paraId="5EB3E4CD" w14:textId="77777777" w:rsidR="008D032C" w:rsidRPr="0097577D" w:rsidRDefault="008D032C" w:rsidP="008D032C">
            <w:pPr>
              <w:pStyle w:val="Standard"/>
              <w:spacing w:before="30"/>
              <w:rPr>
                <w:rFonts w:ascii="Arial" w:hAnsi="Arial" w:cs="Arial"/>
                <w:b/>
                <w:bCs/>
              </w:rPr>
            </w:pPr>
          </w:p>
          <w:p w14:paraId="365D6A6F" w14:textId="77777777" w:rsidR="008D032C" w:rsidRPr="0097577D" w:rsidRDefault="008D032C" w:rsidP="00AA1A60">
            <w:pPr>
              <w:pStyle w:val="Heading3"/>
              <w:keepLines w:val="0"/>
              <w:numPr>
                <w:ilvl w:val="2"/>
                <w:numId w:val="127"/>
              </w:numPr>
              <w:tabs>
                <w:tab w:val="clear" w:pos="964"/>
                <w:tab w:val="left" w:pos="0"/>
                <w:tab w:val="num" w:pos="732"/>
              </w:tabs>
              <w:spacing w:before="0"/>
              <w:ind w:left="732" w:hanging="732"/>
              <w:jc w:val="left"/>
              <w:outlineLvl w:val="2"/>
              <w:rPr>
                <w:rFonts w:ascii="Arial" w:hAnsi="Arial" w:cs="Arial"/>
                <w:color w:val="auto"/>
                <w:sz w:val="24"/>
                <w:szCs w:val="24"/>
              </w:rPr>
            </w:pPr>
            <w:bookmarkStart w:id="18" w:name="_Toc366736989"/>
            <w:bookmarkStart w:id="19" w:name="_Toc368292468"/>
            <w:r w:rsidRPr="0097577D">
              <w:rPr>
                <w:rFonts w:ascii="Arial" w:hAnsi="Arial" w:cs="Arial"/>
                <w:color w:val="auto"/>
                <w:sz w:val="24"/>
                <w:szCs w:val="24"/>
              </w:rPr>
              <w:t>Aktivita: Prepojenie údajov</w:t>
            </w:r>
            <w:bookmarkEnd w:id="18"/>
            <w:bookmarkEnd w:id="19"/>
          </w:p>
          <w:p w14:paraId="38C8F59F" w14:textId="77777777" w:rsidR="008D032C" w:rsidRPr="0097577D" w:rsidRDefault="008D032C" w:rsidP="008D032C">
            <w:pPr>
              <w:pStyle w:val="Standard"/>
              <w:spacing w:before="30"/>
              <w:rPr>
                <w:rFonts w:ascii="Arial" w:hAnsi="Arial" w:cs="Arial"/>
                <w:b/>
                <w:bCs/>
              </w:rPr>
            </w:pPr>
          </w:p>
        </w:tc>
      </w:tr>
      <w:tr w:rsidR="008D032C" w:rsidRPr="0097577D" w14:paraId="3A8D489C" w14:textId="77777777" w:rsidTr="008D032C">
        <w:tc>
          <w:tcPr>
            <w:tcW w:w="5000" w:type="pct"/>
            <w:shd w:val="clear" w:color="auto" w:fill="FFFFFF" w:themeFill="background1"/>
          </w:tcPr>
          <w:p w14:paraId="2743F651" w14:textId="77777777" w:rsidR="008D032C" w:rsidRPr="0097577D" w:rsidRDefault="008D032C" w:rsidP="008D032C">
            <w:pPr>
              <w:jc w:val="left"/>
              <w:rPr>
                <w:rFonts w:ascii="Arial" w:hAnsi="Arial" w:cs="Arial"/>
                <w:b/>
                <w:bCs/>
              </w:rPr>
            </w:pPr>
            <w:r w:rsidRPr="0097577D">
              <w:rPr>
                <w:rFonts w:ascii="Arial" w:hAnsi="Arial" w:cs="Arial"/>
                <w:b/>
                <w:bCs/>
              </w:rPr>
              <w:t>Cieľ:</w:t>
            </w:r>
          </w:p>
          <w:p w14:paraId="754D4B4D" w14:textId="77777777" w:rsidR="008D032C" w:rsidRPr="0097577D" w:rsidRDefault="008D032C" w:rsidP="00AA1A60">
            <w:pPr>
              <w:pStyle w:val="Numbered1"/>
              <w:numPr>
                <w:ilvl w:val="0"/>
                <w:numId w:val="48"/>
              </w:numPr>
              <w:spacing w:before="30"/>
              <w:ind w:left="542" w:hanging="271"/>
              <w:rPr>
                <w:rFonts w:ascii="Arial" w:hAnsi="Arial" w:cs="Arial"/>
                <w:sz w:val="22"/>
                <w:szCs w:val="22"/>
              </w:rPr>
            </w:pPr>
            <w:r w:rsidRPr="0097577D">
              <w:rPr>
                <w:rFonts w:ascii="Arial" w:hAnsi="Arial" w:cs="Arial"/>
                <w:sz w:val="22"/>
                <w:szCs w:val="22"/>
              </w:rPr>
              <w:t>Zabezpečenie využívania referenčných údajov vo svojej agende spôsobom, aby potrebné údaje nebolo nutné požadovať od občana či podnikateľa, ale boli automatizovane spracované respektíve pripravené na posúdenie (vyriešenie konzumovania referenčných údajov)</w:t>
            </w:r>
          </w:p>
          <w:p w14:paraId="314ECCEC" w14:textId="77777777" w:rsidR="008D032C" w:rsidRPr="0097577D" w:rsidRDefault="008D032C" w:rsidP="00AA1A60">
            <w:pPr>
              <w:pStyle w:val="Numbered1"/>
              <w:numPr>
                <w:ilvl w:val="0"/>
                <w:numId w:val="48"/>
              </w:numPr>
              <w:spacing w:before="30"/>
              <w:ind w:left="542" w:hanging="271"/>
              <w:rPr>
                <w:rFonts w:ascii="Arial" w:hAnsi="Arial" w:cs="Arial"/>
                <w:sz w:val="22"/>
                <w:szCs w:val="22"/>
              </w:rPr>
            </w:pPr>
            <w:r w:rsidRPr="0097577D">
              <w:rPr>
                <w:rFonts w:ascii="Arial" w:hAnsi="Arial" w:cs="Arial"/>
                <w:sz w:val="22"/>
                <w:szCs w:val="22"/>
              </w:rPr>
              <w:t xml:space="preserve">Úprava údajov v informačných systémoch verejnej správy do formátu prepojených údajov </w:t>
            </w:r>
          </w:p>
          <w:p w14:paraId="37184EA1" w14:textId="77777777" w:rsidR="008D032C" w:rsidRPr="0097577D" w:rsidRDefault="008D032C" w:rsidP="008D032C">
            <w:pPr>
              <w:pStyle w:val="Standard"/>
              <w:spacing w:before="30"/>
              <w:ind w:left="273"/>
              <w:rPr>
                <w:rFonts w:ascii="Arial" w:hAnsi="Arial" w:cs="Arial"/>
                <w:b/>
                <w:bCs/>
                <w:sz w:val="22"/>
                <w:szCs w:val="22"/>
              </w:rPr>
            </w:pPr>
          </w:p>
        </w:tc>
      </w:tr>
      <w:tr w:rsidR="008D032C" w:rsidRPr="0097577D" w14:paraId="5B2ED08A" w14:textId="77777777" w:rsidTr="008D032C">
        <w:tc>
          <w:tcPr>
            <w:tcW w:w="5000" w:type="pct"/>
            <w:shd w:val="clear" w:color="auto" w:fill="FFFFFF" w:themeFill="background1"/>
          </w:tcPr>
          <w:p w14:paraId="59276582" w14:textId="77777777" w:rsidR="008D032C" w:rsidRPr="0097577D" w:rsidRDefault="008D032C" w:rsidP="008D032C">
            <w:pPr>
              <w:jc w:val="left"/>
              <w:rPr>
                <w:rFonts w:ascii="Arial" w:hAnsi="Arial" w:cs="Arial"/>
                <w:b/>
                <w:bCs/>
              </w:rPr>
            </w:pPr>
            <w:r w:rsidRPr="0097577D">
              <w:rPr>
                <w:rFonts w:ascii="Arial" w:hAnsi="Arial" w:cs="Arial"/>
                <w:b/>
                <w:bCs/>
              </w:rPr>
              <w:t>Rozpis činností v rámci aktivity:</w:t>
            </w:r>
          </w:p>
          <w:p w14:paraId="576E0816" w14:textId="77777777" w:rsidR="008D032C" w:rsidRPr="0097577D" w:rsidRDefault="008D032C" w:rsidP="00AA1A60">
            <w:pPr>
              <w:pStyle w:val="Numbered1"/>
              <w:numPr>
                <w:ilvl w:val="0"/>
                <w:numId w:val="49"/>
              </w:numPr>
              <w:spacing w:before="30"/>
              <w:ind w:left="547" w:hanging="273"/>
              <w:rPr>
                <w:rFonts w:ascii="Arial" w:hAnsi="Arial" w:cs="Arial"/>
                <w:sz w:val="22"/>
                <w:szCs w:val="22"/>
              </w:rPr>
            </w:pPr>
            <w:r w:rsidRPr="0097577D">
              <w:rPr>
                <w:rFonts w:ascii="Arial" w:hAnsi="Arial" w:cs="Arial"/>
                <w:sz w:val="22"/>
                <w:szCs w:val="22"/>
              </w:rPr>
              <w:t>Posúdenie stavu obsluhy a prepojenia agendových systémov, ich sekundárnych registrov a evidencií na úrovni údajov</w:t>
            </w:r>
          </w:p>
          <w:p w14:paraId="3339285B" w14:textId="77777777" w:rsidR="008D032C" w:rsidRPr="0097577D" w:rsidRDefault="008D032C" w:rsidP="00AA1A60">
            <w:pPr>
              <w:pStyle w:val="Numbered1"/>
              <w:numPr>
                <w:ilvl w:val="0"/>
                <w:numId w:val="49"/>
              </w:numPr>
              <w:spacing w:before="30"/>
              <w:ind w:left="547" w:hanging="273"/>
              <w:rPr>
                <w:rFonts w:ascii="Arial" w:hAnsi="Arial" w:cs="Arial"/>
                <w:sz w:val="22"/>
                <w:szCs w:val="22"/>
              </w:rPr>
            </w:pPr>
            <w:r w:rsidRPr="0097577D">
              <w:rPr>
                <w:rFonts w:ascii="Arial" w:hAnsi="Arial" w:cs="Arial"/>
                <w:sz w:val="22"/>
                <w:szCs w:val="22"/>
              </w:rPr>
              <w:t>Aktualizácia metodiky poskytovania služieb (obsluhy), prepojenia a integrácie údajov</w:t>
            </w:r>
          </w:p>
          <w:p w14:paraId="32CE0845" w14:textId="77777777" w:rsidR="008D032C" w:rsidRPr="0097577D" w:rsidRDefault="008D032C" w:rsidP="00AA1A60">
            <w:pPr>
              <w:pStyle w:val="Numbered1"/>
              <w:numPr>
                <w:ilvl w:val="0"/>
                <w:numId w:val="49"/>
              </w:numPr>
              <w:spacing w:before="30"/>
              <w:ind w:left="547" w:hanging="273"/>
              <w:rPr>
                <w:rFonts w:ascii="Arial" w:hAnsi="Arial" w:cs="Arial"/>
                <w:sz w:val="22"/>
                <w:szCs w:val="22"/>
              </w:rPr>
            </w:pPr>
            <w:r w:rsidRPr="0097577D">
              <w:rPr>
                <w:rFonts w:ascii="Arial" w:hAnsi="Arial" w:cs="Arial"/>
                <w:sz w:val="22"/>
                <w:szCs w:val="22"/>
              </w:rPr>
              <w:t>Úprava (na úrovni dátovej aj aplikačnej)</w:t>
            </w:r>
          </w:p>
          <w:p w14:paraId="25201769" w14:textId="77777777" w:rsidR="008D032C" w:rsidRPr="0097577D" w:rsidRDefault="008D032C" w:rsidP="008D032C">
            <w:pPr>
              <w:pStyle w:val="Standard"/>
              <w:spacing w:before="30"/>
              <w:rPr>
                <w:rFonts w:ascii="Arial" w:hAnsi="Arial" w:cs="Arial"/>
                <w:b/>
                <w:bCs/>
                <w:sz w:val="22"/>
                <w:szCs w:val="22"/>
              </w:rPr>
            </w:pPr>
          </w:p>
        </w:tc>
      </w:tr>
      <w:tr w:rsidR="008D032C" w:rsidRPr="0097577D" w14:paraId="66A6AE56" w14:textId="77777777" w:rsidTr="008D032C">
        <w:tc>
          <w:tcPr>
            <w:tcW w:w="5000" w:type="pct"/>
            <w:shd w:val="clear" w:color="auto" w:fill="FFFFFF" w:themeFill="background1"/>
          </w:tcPr>
          <w:p w14:paraId="2E031D38" w14:textId="77777777" w:rsidR="008D032C" w:rsidRPr="0097577D" w:rsidRDefault="008D032C" w:rsidP="008D032C">
            <w:pPr>
              <w:jc w:val="left"/>
              <w:rPr>
                <w:rFonts w:ascii="Arial" w:hAnsi="Arial" w:cs="Arial"/>
                <w:b/>
                <w:bCs/>
              </w:rPr>
            </w:pPr>
            <w:r w:rsidRPr="0097577D">
              <w:rPr>
                <w:rFonts w:ascii="Arial" w:hAnsi="Arial" w:cs="Arial"/>
                <w:b/>
                <w:bCs/>
              </w:rPr>
              <w:t>Požadovaný výstup z aktivity:</w:t>
            </w:r>
          </w:p>
          <w:p w14:paraId="4884B413" w14:textId="77777777" w:rsidR="008D032C" w:rsidRPr="0097577D" w:rsidRDefault="008D032C" w:rsidP="00AA1A60">
            <w:pPr>
              <w:pStyle w:val="Numbered1"/>
              <w:numPr>
                <w:ilvl w:val="0"/>
                <w:numId w:val="50"/>
              </w:numPr>
              <w:spacing w:before="30"/>
              <w:ind w:left="547" w:hanging="273"/>
              <w:rPr>
                <w:rFonts w:ascii="Arial" w:hAnsi="Arial" w:cs="Arial"/>
                <w:sz w:val="22"/>
                <w:szCs w:val="22"/>
              </w:rPr>
            </w:pPr>
            <w:r w:rsidRPr="0097577D">
              <w:rPr>
                <w:rFonts w:ascii="Arial" w:hAnsi="Arial" w:cs="Arial"/>
                <w:sz w:val="22"/>
                <w:szCs w:val="22"/>
              </w:rPr>
              <w:t>Návrh centrálneho riadenia integrácie údajov.</w:t>
            </w:r>
          </w:p>
          <w:p w14:paraId="25FD28BA" w14:textId="77777777" w:rsidR="008D032C" w:rsidRPr="0097577D" w:rsidRDefault="008D032C" w:rsidP="00AA1A60">
            <w:pPr>
              <w:pStyle w:val="Numbered1"/>
              <w:numPr>
                <w:ilvl w:val="0"/>
                <w:numId w:val="50"/>
              </w:numPr>
              <w:spacing w:before="30"/>
              <w:ind w:left="547" w:hanging="273"/>
              <w:rPr>
                <w:rFonts w:ascii="Arial" w:hAnsi="Arial" w:cs="Arial"/>
                <w:sz w:val="22"/>
                <w:szCs w:val="22"/>
              </w:rPr>
            </w:pPr>
            <w:r w:rsidRPr="0097577D">
              <w:rPr>
                <w:rFonts w:ascii="Arial" w:hAnsi="Arial" w:cs="Arial"/>
                <w:sz w:val="22"/>
                <w:szCs w:val="22"/>
              </w:rPr>
              <w:t>Návrh modul/platforma integrácie údajov.</w:t>
            </w:r>
          </w:p>
          <w:p w14:paraId="7C1029A7" w14:textId="77777777" w:rsidR="008D032C" w:rsidRPr="0097577D" w:rsidRDefault="008D032C" w:rsidP="00AA1A60">
            <w:pPr>
              <w:pStyle w:val="Numbered1"/>
              <w:numPr>
                <w:ilvl w:val="0"/>
                <w:numId w:val="50"/>
              </w:numPr>
              <w:spacing w:before="30"/>
              <w:ind w:left="547" w:hanging="273"/>
              <w:rPr>
                <w:rFonts w:ascii="Arial" w:hAnsi="Arial" w:cs="Arial"/>
                <w:sz w:val="22"/>
                <w:szCs w:val="22"/>
              </w:rPr>
            </w:pPr>
            <w:r w:rsidRPr="0097577D">
              <w:rPr>
                <w:rFonts w:ascii="Arial" w:hAnsi="Arial" w:cs="Arial"/>
                <w:sz w:val="22"/>
                <w:szCs w:val="22"/>
              </w:rPr>
              <w:t>Identifikácia rozhrania prístupu.</w:t>
            </w:r>
          </w:p>
          <w:p w14:paraId="131AF3D1" w14:textId="77777777" w:rsidR="008D032C" w:rsidRPr="0097577D" w:rsidRDefault="008D032C" w:rsidP="00AA1A60">
            <w:pPr>
              <w:pStyle w:val="Numbered1"/>
              <w:numPr>
                <w:ilvl w:val="0"/>
                <w:numId w:val="50"/>
              </w:numPr>
              <w:spacing w:before="30"/>
              <w:ind w:left="547" w:hanging="273"/>
              <w:rPr>
                <w:rFonts w:ascii="Arial" w:hAnsi="Arial" w:cs="Arial"/>
                <w:sz w:val="22"/>
                <w:szCs w:val="22"/>
              </w:rPr>
            </w:pPr>
            <w:r w:rsidRPr="0097577D">
              <w:rPr>
                <w:rFonts w:ascii="Arial" w:hAnsi="Arial" w:cs="Arial"/>
                <w:sz w:val="22"/>
                <w:szCs w:val="22"/>
              </w:rPr>
              <w:t>Identifikované procesné a legislatívne požiadavky na úrovni zdieľania údajov aj zmien v procesoch obsluhy či aplikačnej podpory.</w:t>
            </w:r>
          </w:p>
          <w:p w14:paraId="0C084E0E" w14:textId="77777777" w:rsidR="008D032C" w:rsidRPr="0097577D" w:rsidRDefault="008D032C" w:rsidP="00AA1A60">
            <w:pPr>
              <w:pStyle w:val="Numbered1"/>
              <w:numPr>
                <w:ilvl w:val="0"/>
                <w:numId w:val="50"/>
              </w:numPr>
              <w:spacing w:before="30"/>
              <w:ind w:left="547" w:hanging="273"/>
              <w:rPr>
                <w:rFonts w:ascii="Arial" w:hAnsi="Arial" w:cs="Arial"/>
                <w:sz w:val="22"/>
                <w:szCs w:val="22"/>
              </w:rPr>
            </w:pPr>
            <w:r w:rsidRPr="0097577D">
              <w:rPr>
                <w:rFonts w:ascii="Arial" w:hAnsi="Arial" w:cs="Arial"/>
                <w:sz w:val="22"/>
                <w:szCs w:val="22"/>
              </w:rPr>
              <w:t>Návrh systému aktualizácie požiadaviek (bod 4.).</w:t>
            </w:r>
          </w:p>
          <w:p w14:paraId="35A71A3F" w14:textId="77777777" w:rsidR="008D032C" w:rsidRPr="0097577D" w:rsidRDefault="008D032C" w:rsidP="008D032C">
            <w:pPr>
              <w:pStyle w:val="Standard"/>
              <w:spacing w:before="30"/>
              <w:rPr>
                <w:rFonts w:ascii="Arial" w:hAnsi="Arial" w:cs="Arial"/>
                <w:b/>
                <w:bCs/>
                <w:sz w:val="22"/>
                <w:szCs w:val="22"/>
              </w:rPr>
            </w:pPr>
          </w:p>
        </w:tc>
      </w:tr>
    </w:tbl>
    <w:p w14:paraId="440AA1E8" w14:textId="77777777" w:rsidR="002B2807" w:rsidRPr="0097577D" w:rsidRDefault="002B2807" w:rsidP="008D032C">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8D032C" w:rsidRPr="0097577D" w14:paraId="208478E8" w14:textId="77777777" w:rsidTr="008D032C">
        <w:trPr>
          <w:trHeight w:val="793"/>
        </w:trPr>
        <w:tc>
          <w:tcPr>
            <w:tcW w:w="5000" w:type="pct"/>
            <w:shd w:val="clear" w:color="auto" w:fill="D9D9D9" w:themeFill="background1" w:themeFillShade="D9"/>
          </w:tcPr>
          <w:p w14:paraId="66F2144D" w14:textId="77777777" w:rsidR="008D032C" w:rsidRPr="0097577D" w:rsidRDefault="008D032C" w:rsidP="008D032C">
            <w:pPr>
              <w:pStyle w:val="Standard"/>
              <w:spacing w:before="30"/>
              <w:rPr>
                <w:rFonts w:ascii="Arial" w:hAnsi="Arial" w:cs="Arial"/>
                <w:b/>
                <w:bCs/>
              </w:rPr>
            </w:pPr>
          </w:p>
          <w:p w14:paraId="7001B1B3" w14:textId="77777777" w:rsidR="008D032C" w:rsidRPr="0097577D" w:rsidRDefault="008D032C" w:rsidP="00AA1A60">
            <w:pPr>
              <w:pStyle w:val="Heading3"/>
              <w:keepLines w:val="0"/>
              <w:numPr>
                <w:ilvl w:val="2"/>
                <w:numId w:val="127"/>
              </w:numPr>
              <w:tabs>
                <w:tab w:val="clear" w:pos="964"/>
                <w:tab w:val="left" w:pos="0"/>
                <w:tab w:val="num" w:pos="732"/>
              </w:tabs>
              <w:spacing w:before="0"/>
              <w:ind w:left="732" w:hanging="732"/>
              <w:jc w:val="left"/>
              <w:outlineLvl w:val="2"/>
              <w:rPr>
                <w:rFonts w:ascii="Arial" w:hAnsi="Arial" w:cs="Arial"/>
                <w:color w:val="auto"/>
                <w:sz w:val="24"/>
                <w:szCs w:val="24"/>
              </w:rPr>
            </w:pPr>
            <w:bookmarkStart w:id="20" w:name="_Toc366736987"/>
            <w:bookmarkStart w:id="21" w:name="_Toc368292469"/>
            <w:r w:rsidRPr="0097577D">
              <w:rPr>
                <w:rFonts w:ascii="Arial" w:hAnsi="Arial" w:cs="Arial"/>
                <w:color w:val="auto"/>
                <w:sz w:val="24"/>
                <w:szCs w:val="24"/>
              </w:rPr>
              <w:t>Aktivita: Elektronizácia registrov</w:t>
            </w:r>
            <w:bookmarkEnd w:id="20"/>
            <w:bookmarkEnd w:id="21"/>
          </w:p>
          <w:p w14:paraId="0C0B172B" w14:textId="77777777" w:rsidR="008D032C" w:rsidRPr="0097577D" w:rsidRDefault="008D032C" w:rsidP="008D032C">
            <w:pPr>
              <w:pStyle w:val="Standard"/>
              <w:spacing w:before="30"/>
              <w:rPr>
                <w:rFonts w:ascii="Arial" w:hAnsi="Arial" w:cs="Arial"/>
                <w:b/>
                <w:bCs/>
              </w:rPr>
            </w:pPr>
          </w:p>
        </w:tc>
      </w:tr>
      <w:tr w:rsidR="008D032C" w:rsidRPr="0097577D" w14:paraId="675A2EAF" w14:textId="77777777" w:rsidTr="008D032C">
        <w:tc>
          <w:tcPr>
            <w:tcW w:w="5000" w:type="pct"/>
            <w:shd w:val="clear" w:color="auto" w:fill="FFFFFF" w:themeFill="background1"/>
          </w:tcPr>
          <w:p w14:paraId="151F1D2C" w14:textId="77777777" w:rsidR="008D032C" w:rsidRPr="0097577D" w:rsidRDefault="008D032C" w:rsidP="008D032C">
            <w:pPr>
              <w:jc w:val="left"/>
              <w:rPr>
                <w:rFonts w:ascii="Arial" w:hAnsi="Arial" w:cs="Arial"/>
                <w:b/>
                <w:bCs/>
              </w:rPr>
            </w:pPr>
            <w:r w:rsidRPr="0097577D">
              <w:rPr>
                <w:rFonts w:ascii="Arial" w:hAnsi="Arial" w:cs="Arial"/>
                <w:b/>
                <w:bCs/>
              </w:rPr>
              <w:lastRenderedPageBreak/>
              <w:t>Cieľ:</w:t>
            </w:r>
          </w:p>
          <w:p w14:paraId="65AEDFFF" w14:textId="77777777" w:rsidR="008D032C" w:rsidRPr="0097577D" w:rsidRDefault="008D032C" w:rsidP="00AA1A60">
            <w:pPr>
              <w:pStyle w:val="Numbered1"/>
              <w:numPr>
                <w:ilvl w:val="0"/>
                <w:numId w:val="51"/>
              </w:numPr>
              <w:spacing w:before="30"/>
              <w:ind w:left="547" w:hanging="273"/>
              <w:rPr>
                <w:rFonts w:ascii="Arial" w:hAnsi="Arial" w:cs="Arial"/>
                <w:b/>
                <w:bCs/>
                <w:sz w:val="22"/>
                <w:szCs w:val="22"/>
              </w:rPr>
            </w:pPr>
            <w:r w:rsidRPr="0097577D">
              <w:rPr>
                <w:rFonts w:ascii="Arial" w:hAnsi="Arial" w:cs="Arial"/>
                <w:sz w:val="22"/>
                <w:szCs w:val="22"/>
              </w:rPr>
              <w:t>Zabezpečiť elektronické vedenie agendy pre všetky vhodné referenčné údaje (momentálne stále ešte existujú agendy, ktoré nie sú vedené elektronicky)</w:t>
            </w:r>
          </w:p>
          <w:p w14:paraId="00D430A1" w14:textId="77777777" w:rsidR="008D032C" w:rsidRPr="0097577D" w:rsidRDefault="008D032C" w:rsidP="008D032C">
            <w:pPr>
              <w:pStyle w:val="ListParagraph"/>
              <w:ind w:left="273"/>
              <w:jc w:val="left"/>
              <w:rPr>
                <w:rFonts w:ascii="Arial" w:hAnsi="Arial" w:cs="Arial"/>
                <w:b/>
                <w:bCs/>
              </w:rPr>
            </w:pPr>
          </w:p>
        </w:tc>
      </w:tr>
      <w:tr w:rsidR="008D032C" w:rsidRPr="0097577D" w14:paraId="398B3732" w14:textId="77777777" w:rsidTr="008D032C">
        <w:tc>
          <w:tcPr>
            <w:tcW w:w="5000" w:type="pct"/>
            <w:shd w:val="clear" w:color="auto" w:fill="FFFFFF" w:themeFill="background1"/>
          </w:tcPr>
          <w:p w14:paraId="09BDD123" w14:textId="77777777" w:rsidR="008D032C" w:rsidRPr="0097577D" w:rsidRDefault="008D032C" w:rsidP="008D032C">
            <w:pPr>
              <w:jc w:val="left"/>
              <w:rPr>
                <w:rFonts w:ascii="Arial" w:hAnsi="Arial" w:cs="Arial"/>
                <w:b/>
                <w:bCs/>
              </w:rPr>
            </w:pPr>
            <w:r w:rsidRPr="0097577D">
              <w:rPr>
                <w:rFonts w:ascii="Arial" w:hAnsi="Arial" w:cs="Arial"/>
                <w:b/>
                <w:bCs/>
              </w:rPr>
              <w:t>Rozpis činností v rámci aktivity:</w:t>
            </w:r>
          </w:p>
          <w:p w14:paraId="520CD753" w14:textId="77777777" w:rsidR="008D032C" w:rsidRPr="0097577D" w:rsidRDefault="008D032C" w:rsidP="00AA1A60">
            <w:pPr>
              <w:pStyle w:val="Numbered1"/>
              <w:numPr>
                <w:ilvl w:val="0"/>
                <w:numId w:val="52"/>
              </w:numPr>
              <w:spacing w:before="30"/>
              <w:ind w:left="547" w:hanging="273"/>
              <w:rPr>
                <w:rFonts w:ascii="Arial" w:hAnsi="Arial" w:cs="Arial"/>
                <w:sz w:val="22"/>
                <w:szCs w:val="22"/>
              </w:rPr>
            </w:pPr>
            <w:r w:rsidRPr="0097577D">
              <w:rPr>
                <w:rFonts w:ascii="Arial" w:hAnsi="Arial" w:cs="Arial"/>
                <w:sz w:val="22"/>
                <w:szCs w:val="22"/>
              </w:rPr>
              <w:t>Identifikovať relevantné údaje, ktoré nie sú vedené elektronicky</w:t>
            </w:r>
          </w:p>
          <w:p w14:paraId="51AD5A0D" w14:textId="77777777" w:rsidR="008D032C" w:rsidRPr="0097577D" w:rsidRDefault="008D032C" w:rsidP="00AA1A60">
            <w:pPr>
              <w:pStyle w:val="Numbered1"/>
              <w:numPr>
                <w:ilvl w:val="0"/>
                <w:numId w:val="52"/>
              </w:numPr>
              <w:spacing w:before="30"/>
              <w:ind w:left="547" w:hanging="273"/>
              <w:rPr>
                <w:rFonts w:ascii="Arial" w:hAnsi="Arial" w:cs="Arial"/>
                <w:sz w:val="22"/>
                <w:szCs w:val="22"/>
              </w:rPr>
            </w:pPr>
            <w:r w:rsidRPr="0097577D">
              <w:rPr>
                <w:rFonts w:ascii="Arial" w:hAnsi="Arial" w:cs="Arial"/>
                <w:sz w:val="22"/>
                <w:szCs w:val="22"/>
              </w:rPr>
              <w:t>Nájsť optimálny spôsob elektronizácie (vybodovať vlastné riešenie, použiť generický register – centralizovaný alebo distribuovaný a pod.)</w:t>
            </w:r>
          </w:p>
          <w:p w14:paraId="026488D5" w14:textId="77777777" w:rsidR="008D032C" w:rsidRPr="0097577D" w:rsidRDefault="008D032C" w:rsidP="00AA1A60">
            <w:pPr>
              <w:pStyle w:val="Numbered1"/>
              <w:numPr>
                <w:ilvl w:val="0"/>
                <w:numId w:val="52"/>
              </w:numPr>
              <w:spacing w:before="30"/>
              <w:ind w:left="547" w:hanging="273"/>
              <w:rPr>
                <w:rFonts w:ascii="Arial" w:hAnsi="Arial" w:cs="Arial"/>
                <w:sz w:val="22"/>
                <w:szCs w:val="22"/>
              </w:rPr>
            </w:pPr>
            <w:r w:rsidRPr="0097577D">
              <w:rPr>
                <w:rFonts w:ascii="Arial" w:hAnsi="Arial" w:cs="Arial"/>
                <w:sz w:val="22"/>
                <w:szCs w:val="22"/>
              </w:rPr>
              <w:t>Realizovať integráciu s platformou integrácie údajov</w:t>
            </w:r>
          </w:p>
          <w:p w14:paraId="65E1FA44" w14:textId="77777777" w:rsidR="008D032C" w:rsidRPr="0097577D" w:rsidRDefault="008D032C" w:rsidP="00AA1A60">
            <w:pPr>
              <w:pStyle w:val="Numbered1"/>
              <w:numPr>
                <w:ilvl w:val="0"/>
                <w:numId w:val="52"/>
              </w:numPr>
              <w:spacing w:before="30"/>
              <w:ind w:left="547" w:hanging="273"/>
              <w:rPr>
                <w:rFonts w:ascii="Arial" w:hAnsi="Arial" w:cs="Arial"/>
                <w:sz w:val="22"/>
                <w:szCs w:val="22"/>
              </w:rPr>
            </w:pPr>
            <w:r w:rsidRPr="0097577D">
              <w:rPr>
                <w:rFonts w:ascii="Arial" w:hAnsi="Arial" w:cs="Arial"/>
                <w:sz w:val="22"/>
                <w:szCs w:val="22"/>
              </w:rPr>
              <w:t>Vyhlásiť príslušné referenčné registre. Od začiatku je potrebné uvažovať o niekoľkých (viac ako len dvoch) stupňoch „hodnovernosti“ registrov s riadeným procesom, ako riešiť výnimky (čím vyšší stupeň hodnovernosti, tým menšia množina údajov, ktorých hodnovernosť je otázna)</w:t>
            </w:r>
          </w:p>
          <w:p w14:paraId="294AE6F6" w14:textId="77777777" w:rsidR="008D032C" w:rsidRPr="0097577D" w:rsidRDefault="008D032C" w:rsidP="008D032C">
            <w:pPr>
              <w:jc w:val="left"/>
              <w:rPr>
                <w:rFonts w:ascii="Arial" w:hAnsi="Arial" w:cs="Arial"/>
                <w:b/>
                <w:bCs/>
              </w:rPr>
            </w:pPr>
          </w:p>
        </w:tc>
      </w:tr>
      <w:tr w:rsidR="008D032C" w:rsidRPr="0097577D" w14:paraId="0582D00B" w14:textId="77777777" w:rsidTr="008D032C">
        <w:tc>
          <w:tcPr>
            <w:tcW w:w="5000" w:type="pct"/>
            <w:shd w:val="clear" w:color="auto" w:fill="FFFFFF" w:themeFill="background1"/>
          </w:tcPr>
          <w:p w14:paraId="2CD14C1C" w14:textId="77777777" w:rsidR="008D032C" w:rsidRPr="0097577D" w:rsidRDefault="008D032C" w:rsidP="008D032C">
            <w:pPr>
              <w:jc w:val="left"/>
              <w:rPr>
                <w:rFonts w:ascii="Arial" w:hAnsi="Arial" w:cs="Arial"/>
                <w:b/>
                <w:bCs/>
              </w:rPr>
            </w:pPr>
            <w:r w:rsidRPr="0097577D">
              <w:rPr>
                <w:rFonts w:ascii="Arial" w:hAnsi="Arial" w:cs="Arial"/>
                <w:b/>
                <w:bCs/>
              </w:rPr>
              <w:t>Požadovaný výstup z aktivity:</w:t>
            </w:r>
          </w:p>
          <w:p w14:paraId="7461AAEE" w14:textId="77777777" w:rsidR="008D032C" w:rsidRPr="0097577D" w:rsidRDefault="008D032C" w:rsidP="00AA1A60">
            <w:pPr>
              <w:pStyle w:val="Numbered1"/>
              <w:numPr>
                <w:ilvl w:val="0"/>
                <w:numId w:val="53"/>
              </w:numPr>
              <w:spacing w:before="30"/>
              <w:ind w:left="547" w:hanging="273"/>
              <w:rPr>
                <w:rFonts w:ascii="Arial" w:hAnsi="Arial" w:cs="Arial"/>
                <w:sz w:val="22"/>
                <w:szCs w:val="22"/>
              </w:rPr>
            </w:pPr>
            <w:r w:rsidRPr="0097577D">
              <w:rPr>
                <w:rFonts w:ascii="Arial" w:hAnsi="Arial" w:cs="Arial"/>
                <w:sz w:val="22"/>
                <w:szCs w:val="22"/>
              </w:rPr>
              <w:t>Všetky relevantné evidencie sú elektrizované</w:t>
            </w:r>
          </w:p>
          <w:p w14:paraId="61E767B7" w14:textId="77777777" w:rsidR="008D032C" w:rsidRPr="0097577D" w:rsidRDefault="008D032C" w:rsidP="008D032C">
            <w:pPr>
              <w:jc w:val="left"/>
              <w:rPr>
                <w:rFonts w:ascii="Arial" w:hAnsi="Arial" w:cs="Arial"/>
                <w:b/>
                <w:bCs/>
              </w:rPr>
            </w:pPr>
          </w:p>
        </w:tc>
      </w:tr>
    </w:tbl>
    <w:p w14:paraId="0673F371" w14:textId="77777777" w:rsidR="008D032C" w:rsidRPr="0097577D" w:rsidRDefault="008D032C" w:rsidP="008D032C">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8D032C" w:rsidRPr="0097577D" w14:paraId="3D157D8F" w14:textId="77777777" w:rsidTr="008D032C">
        <w:tc>
          <w:tcPr>
            <w:tcW w:w="5000" w:type="pct"/>
            <w:shd w:val="clear" w:color="auto" w:fill="D9D9D9" w:themeFill="background1" w:themeFillShade="D9"/>
          </w:tcPr>
          <w:p w14:paraId="294EE76E" w14:textId="77777777" w:rsidR="008D032C" w:rsidRPr="0097577D" w:rsidRDefault="008D032C" w:rsidP="008D032C">
            <w:pPr>
              <w:pStyle w:val="Standard"/>
              <w:spacing w:before="30"/>
              <w:rPr>
                <w:rFonts w:ascii="Arial" w:hAnsi="Arial" w:cs="Arial"/>
                <w:b/>
                <w:bCs/>
              </w:rPr>
            </w:pPr>
            <w:bookmarkStart w:id="22" w:name="_Toc485714982"/>
            <w:bookmarkStart w:id="23" w:name="_Toc487812515"/>
          </w:p>
          <w:p w14:paraId="53113556" w14:textId="77777777" w:rsidR="008D032C" w:rsidRPr="0097577D" w:rsidRDefault="008D032C" w:rsidP="00AA1A60">
            <w:pPr>
              <w:pStyle w:val="Heading3"/>
              <w:keepLines w:val="0"/>
              <w:numPr>
                <w:ilvl w:val="2"/>
                <w:numId w:val="127"/>
              </w:numPr>
              <w:tabs>
                <w:tab w:val="clear" w:pos="964"/>
                <w:tab w:val="left" w:pos="0"/>
                <w:tab w:val="num" w:pos="732"/>
              </w:tabs>
              <w:spacing w:before="0"/>
              <w:ind w:left="732" w:hanging="732"/>
              <w:jc w:val="left"/>
              <w:outlineLvl w:val="2"/>
              <w:rPr>
                <w:rFonts w:ascii="Arial" w:hAnsi="Arial" w:cs="Arial"/>
                <w:color w:val="auto"/>
                <w:sz w:val="24"/>
                <w:szCs w:val="24"/>
              </w:rPr>
            </w:pPr>
            <w:bookmarkStart w:id="24" w:name="_Toc366736988"/>
            <w:bookmarkStart w:id="25" w:name="_Toc368292470"/>
            <w:r w:rsidRPr="0097577D">
              <w:rPr>
                <w:rFonts w:ascii="Arial" w:hAnsi="Arial" w:cs="Arial"/>
                <w:color w:val="auto"/>
                <w:sz w:val="24"/>
                <w:szCs w:val="24"/>
              </w:rPr>
              <w:t>Aktivita: Kvalita údajov</w:t>
            </w:r>
            <w:bookmarkEnd w:id="22"/>
            <w:bookmarkEnd w:id="23"/>
            <w:bookmarkEnd w:id="24"/>
            <w:bookmarkEnd w:id="25"/>
          </w:p>
          <w:p w14:paraId="5637FDEE" w14:textId="77777777" w:rsidR="008D032C" w:rsidRPr="0097577D" w:rsidRDefault="008D032C" w:rsidP="008D032C">
            <w:pPr>
              <w:pStyle w:val="Standard"/>
              <w:spacing w:before="30"/>
              <w:rPr>
                <w:rFonts w:ascii="Arial" w:hAnsi="Arial" w:cs="Arial"/>
                <w:b/>
                <w:bCs/>
              </w:rPr>
            </w:pPr>
          </w:p>
        </w:tc>
      </w:tr>
      <w:tr w:rsidR="008D032C" w:rsidRPr="0097577D" w14:paraId="26CE0811" w14:textId="77777777" w:rsidTr="008D032C">
        <w:tc>
          <w:tcPr>
            <w:tcW w:w="5000" w:type="pct"/>
            <w:shd w:val="clear" w:color="auto" w:fill="FFFFFF" w:themeFill="background1"/>
          </w:tcPr>
          <w:p w14:paraId="7C7EB894" w14:textId="77777777" w:rsidR="008D032C" w:rsidRPr="0097577D" w:rsidRDefault="008D032C" w:rsidP="008D032C">
            <w:pPr>
              <w:rPr>
                <w:rFonts w:ascii="Arial" w:hAnsi="Arial" w:cs="Arial"/>
                <w:b/>
                <w:bCs/>
              </w:rPr>
            </w:pPr>
            <w:r w:rsidRPr="0097577D">
              <w:rPr>
                <w:rFonts w:ascii="Arial" w:hAnsi="Arial" w:cs="Arial"/>
                <w:b/>
                <w:bCs/>
              </w:rPr>
              <w:t>Cieľ:</w:t>
            </w:r>
          </w:p>
          <w:p w14:paraId="247BF99B" w14:textId="77777777" w:rsidR="008D032C" w:rsidRPr="0097577D" w:rsidRDefault="008D032C" w:rsidP="00AA1A60">
            <w:pPr>
              <w:pStyle w:val="Numbered1"/>
              <w:numPr>
                <w:ilvl w:val="0"/>
                <w:numId w:val="54"/>
              </w:numPr>
              <w:spacing w:before="30"/>
              <w:ind w:left="547" w:hanging="273"/>
              <w:rPr>
                <w:rFonts w:ascii="Arial" w:hAnsi="Arial" w:cs="Arial"/>
                <w:sz w:val="22"/>
                <w:szCs w:val="22"/>
              </w:rPr>
            </w:pPr>
            <w:r w:rsidRPr="0097577D">
              <w:rPr>
                <w:rFonts w:ascii="Arial" w:hAnsi="Arial" w:cs="Arial"/>
                <w:b/>
                <w:bCs/>
                <w:sz w:val="22"/>
                <w:szCs w:val="22"/>
              </w:rPr>
              <w:t>Zaviesť systematické meranie kvality údajov</w:t>
            </w:r>
            <w:r w:rsidRPr="0097577D">
              <w:rPr>
                <w:rFonts w:ascii="Arial" w:hAnsi="Arial" w:cs="Arial"/>
                <w:sz w:val="22"/>
                <w:szCs w:val="22"/>
              </w:rPr>
              <w:t xml:space="preserve"> vo verejnej správe s využitím kritérií::</w:t>
            </w:r>
          </w:p>
          <w:p w14:paraId="43238241"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Presnosť (čistota) – miera, s akou objekt evidencie reprezentuje reálny svet, vyjadrená zhodou s referenčnými údajmi.</w:t>
            </w:r>
          </w:p>
          <w:p w14:paraId="4448D460"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Kompletnosť - Kompletnosť údajov znamená, že všetky údaje z objektu evidencie, považované alebo označené za povinné, sú prítomné v dátovom prvku.</w:t>
            </w:r>
          </w:p>
          <w:p w14:paraId="39083BC5"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Aktuálnosť - Údaje sú časovo príslušné a považované za aktuálne.</w:t>
            </w:r>
          </w:p>
          <w:p w14:paraId="0BE9C6B1"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Unikátnosť - Vyhodnotenie duplicity údajov vo vzťahu k jednoznačnému referencovateľnému identifikátoru.</w:t>
            </w:r>
          </w:p>
          <w:p w14:paraId="22782AC7"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Referenčná integrita – Údaje v objekte evidencie sú referencované s referenčnými údajmi v podobe, v akej sú evidované v referenčných registroch. Referenčné údaje z objektu evidencie sú stotožnené so subjektom evidencie.</w:t>
            </w:r>
          </w:p>
          <w:p w14:paraId="770DC9CA"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Strojová spracovateľnosť - možnosti spracovania údajov plynúce z formátu reprezentácie dát ako napr. spájanie rôznych dát z rôznych zdrojov, či spracovanie dát s ohľadom na ich význam.</w:t>
            </w:r>
          </w:p>
          <w:p w14:paraId="67033EBF"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 xml:space="preserve">Konzistentnosť – vzájomné logické vzťahy v rámci objektu evidencie sú správne a v </w:t>
            </w:r>
            <w:r w:rsidRPr="0097577D">
              <w:rPr>
                <w:rFonts w:ascii="Arial" w:hAnsi="Arial" w:cs="Arial"/>
                <w:sz w:val="22"/>
                <w:szCs w:val="22"/>
                <w:lang w:val="sk-SK"/>
              </w:rPr>
              <w:lastRenderedPageBreak/>
              <w:t>súlade s biznis pravidlami.</w:t>
            </w:r>
          </w:p>
          <w:p w14:paraId="028B02AD"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Správnosť - zhoda údajov s kritériami, ktoré stanovujú formát dát.</w:t>
            </w:r>
          </w:p>
          <w:p w14:paraId="29F25FCB" w14:textId="77777777" w:rsidR="008D032C" w:rsidRPr="0097577D" w:rsidRDefault="008D032C" w:rsidP="002B2807">
            <w:pPr>
              <w:pStyle w:val="Numbered1"/>
              <w:numPr>
                <w:ilvl w:val="0"/>
                <w:numId w:val="54"/>
              </w:numPr>
              <w:spacing w:before="30"/>
              <w:ind w:left="547" w:hanging="273"/>
              <w:rPr>
                <w:rFonts w:ascii="Arial" w:hAnsi="Arial" w:cs="Arial"/>
                <w:sz w:val="22"/>
                <w:szCs w:val="22"/>
              </w:rPr>
            </w:pPr>
            <w:r w:rsidRPr="0097577D">
              <w:rPr>
                <w:rFonts w:ascii="Arial" w:hAnsi="Arial" w:cs="Arial"/>
                <w:b/>
                <w:bCs/>
                <w:sz w:val="22"/>
                <w:szCs w:val="22"/>
              </w:rPr>
              <w:t>Zvýšiť kvalitu údajov v informačných systémoch verejnej správy</w:t>
            </w:r>
            <w:r w:rsidRPr="0097577D">
              <w:rPr>
                <w:rFonts w:ascii="Arial" w:hAnsi="Arial" w:cs="Arial"/>
                <w:sz w:val="22"/>
                <w:szCs w:val="22"/>
              </w:rPr>
              <w:t xml:space="preserve"> (dosiahnuť navrhnuté kritéria pre kvalitu údajov vo verejnej správe)</w:t>
            </w:r>
          </w:p>
          <w:p w14:paraId="5251CA63" w14:textId="77777777" w:rsidR="008D032C" w:rsidRPr="0097577D" w:rsidRDefault="008D032C" w:rsidP="002B2807">
            <w:pPr>
              <w:jc w:val="left"/>
              <w:rPr>
                <w:rFonts w:ascii="Arial" w:hAnsi="Arial" w:cs="Arial"/>
                <w:b/>
                <w:bCs/>
              </w:rPr>
            </w:pPr>
          </w:p>
        </w:tc>
      </w:tr>
      <w:tr w:rsidR="008D032C" w:rsidRPr="0097577D" w14:paraId="523104E1" w14:textId="77777777" w:rsidTr="008D032C">
        <w:tc>
          <w:tcPr>
            <w:tcW w:w="5000" w:type="pct"/>
            <w:shd w:val="clear" w:color="auto" w:fill="FFFFFF" w:themeFill="background1"/>
          </w:tcPr>
          <w:p w14:paraId="49182E52" w14:textId="77777777" w:rsidR="008D032C" w:rsidRPr="0097577D" w:rsidRDefault="008D032C" w:rsidP="008D032C">
            <w:pPr>
              <w:jc w:val="left"/>
              <w:rPr>
                <w:rFonts w:ascii="Arial" w:hAnsi="Arial" w:cs="Arial"/>
                <w:b/>
                <w:bCs/>
              </w:rPr>
            </w:pPr>
            <w:r w:rsidRPr="0097577D">
              <w:rPr>
                <w:rFonts w:ascii="Arial" w:hAnsi="Arial" w:cs="Arial"/>
                <w:b/>
                <w:bCs/>
              </w:rPr>
              <w:lastRenderedPageBreak/>
              <w:t>Rozpis činností v rámci aktivity:</w:t>
            </w:r>
          </w:p>
          <w:p w14:paraId="3FB5D7D5"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Aktualizovať metodiky riadenia kvality údajov vo verejnej správe (identifikácia a štandardizácia metrík merania kvality na centrálnej úrovni a na úrovni OVM)</w:t>
            </w:r>
          </w:p>
          <w:p w14:paraId="3E25CA44"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Definovať certifikačnú jednotku posudzujúcu/schvaľujúcu požadovanú mieru kvality údajov (jednotka bude pôsobiť v rámci Dátovej kancelárie verenej správy).</w:t>
            </w:r>
          </w:p>
          <w:p w14:paraId="4ACD5BE8"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Propagovať služby (a vylepšovanie služieb) pre monitoring kvality údajov a zvyšovanie kvality údajov (napríklad čistenie údajov)</w:t>
            </w:r>
          </w:p>
          <w:p w14:paraId="434BBEE1"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Navrhnúť postup spustenia systematického monitoringu kvality údajov</w:t>
            </w:r>
          </w:p>
          <w:p w14:paraId="4BE69148"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Realizovať vyhodnotenie kvality údajov pre jednotlivé inštitúcie verejnej správy</w:t>
            </w:r>
          </w:p>
          <w:p w14:paraId="6760654C"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Publikovať výsledky monitoringu kvality údajov</w:t>
            </w:r>
          </w:p>
          <w:p w14:paraId="781B1542"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Realizovať aktivity smerujúce k zvýšeniu kvality údajov</w:t>
            </w:r>
          </w:p>
          <w:p w14:paraId="420B8075"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 xml:space="preserve">Vyškoliť zamestnancov verejnej správy v oblasti kvality údajov </w:t>
            </w:r>
          </w:p>
          <w:p w14:paraId="4E4BEF88" w14:textId="77777777" w:rsidR="008D032C" w:rsidRPr="0097577D" w:rsidRDefault="008D032C" w:rsidP="008D032C">
            <w:pPr>
              <w:rPr>
                <w:rFonts w:ascii="Arial" w:hAnsi="Arial" w:cs="Arial"/>
                <w:b/>
                <w:bCs/>
              </w:rPr>
            </w:pPr>
          </w:p>
        </w:tc>
      </w:tr>
      <w:tr w:rsidR="008D032C" w:rsidRPr="0097577D" w14:paraId="09F32003" w14:textId="77777777" w:rsidTr="008D032C">
        <w:tc>
          <w:tcPr>
            <w:tcW w:w="5000" w:type="pct"/>
            <w:shd w:val="clear" w:color="auto" w:fill="FFFFFF" w:themeFill="background1"/>
          </w:tcPr>
          <w:p w14:paraId="3D9508BA" w14:textId="77777777" w:rsidR="008D032C" w:rsidRPr="0097577D" w:rsidRDefault="008D032C" w:rsidP="008D032C">
            <w:pPr>
              <w:jc w:val="left"/>
              <w:rPr>
                <w:rFonts w:ascii="Arial" w:hAnsi="Arial" w:cs="Arial"/>
                <w:b/>
                <w:bCs/>
              </w:rPr>
            </w:pPr>
            <w:r w:rsidRPr="0097577D">
              <w:rPr>
                <w:rFonts w:ascii="Arial" w:hAnsi="Arial" w:cs="Arial"/>
                <w:b/>
                <w:bCs/>
              </w:rPr>
              <w:t>Požadovaný výstup z aktivity:</w:t>
            </w:r>
          </w:p>
          <w:p w14:paraId="197C8B02" w14:textId="77777777" w:rsidR="008D032C" w:rsidRPr="0097577D" w:rsidRDefault="008D032C" w:rsidP="00AA1A60">
            <w:pPr>
              <w:pStyle w:val="Numbered1"/>
              <w:numPr>
                <w:ilvl w:val="0"/>
                <w:numId w:val="56"/>
              </w:numPr>
              <w:spacing w:before="30"/>
              <w:ind w:left="547" w:hanging="273"/>
              <w:rPr>
                <w:rFonts w:ascii="Arial" w:hAnsi="Arial" w:cs="Arial"/>
                <w:sz w:val="22"/>
                <w:szCs w:val="22"/>
              </w:rPr>
            </w:pPr>
            <w:r w:rsidRPr="0097577D">
              <w:rPr>
                <w:rFonts w:ascii="Arial" w:hAnsi="Arial" w:cs="Arial"/>
                <w:sz w:val="22"/>
                <w:szCs w:val="22"/>
              </w:rPr>
              <w:t>Pravidelne aktualizovaný report o stave kvality údajov na jednotlivých úsekoch verejnej správy (interaktívna webová prezentácia)</w:t>
            </w:r>
          </w:p>
          <w:p w14:paraId="59ED917C" w14:textId="77777777" w:rsidR="008D032C" w:rsidRPr="0097577D" w:rsidRDefault="008D032C" w:rsidP="008D032C">
            <w:pPr>
              <w:jc w:val="left"/>
              <w:rPr>
                <w:rFonts w:ascii="Arial" w:hAnsi="Arial" w:cs="Arial"/>
                <w:b/>
                <w:bCs/>
              </w:rPr>
            </w:pPr>
          </w:p>
        </w:tc>
      </w:tr>
    </w:tbl>
    <w:p w14:paraId="4F1FBE06" w14:textId="77777777" w:rsidR="008D032C" w:rsidRPr="0097577D" w:rsidRDefault="008D032C" w:rsidP="008D032C">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8D032C" w:rsidRPr="0097577D" w14:paraId="4129DA03" w14:textId="77777777" w:rsidTr="008D032C">
        <w:tc>
          <w:tcPr>
            <w:tcW w:w="5000" w:type="pct"/>
            <w:shd w:val="clear" w:color="auto" w:fill="D9D9D9" w:themeFill="background1" w:themeFillShade="D9"/>
          </w:tcPr>
          <w:p w14:paraId="0FC9C918" w14:textId="77777777" w:rsidR="008D032C" w:rsidRPr="0097577D" w:rsidRDefault="008D032C" w:rsidP="008D032C">
            <w:pPr>
              <w:pStyle w:val="Standard"/>
              <w:spacing w:before="30"/>
              <w:rPr>
                <w:rFonts w:ascii="Arial" w:hAnsi="Arial" w:cs="Arial"/>
                <w:b/>
                <w:bCs/>
              </w:rPr>
            </w:pPr>
            <w:bookmarkStart w:id="26" w:name="_Toc487812517"/>
          </w:p>
          <w:p w14:paraId="4B345A2F" w14:textId="77777777" w:rsidR="008D032C" w:rsidRPr="0097577D" w:rsidRDefault="008D032C" w:rsidP="00AA1A60">
            <w:pPr>
              <w:pStyle w:val="Heading3"/>
              <w:keepLines w:val="0"/>
              <w:numPr>
                <w:ilvl w:val="2"/>
                <w:numId w:val="127"/>
              </w:numPr>
              <w:tabs>
                <w:tab w:val="clear" w:pos="964"/>
                <w:tab w:val="left" w:pos="0"/>
                <w:tab w:val="num" w:pos="732"/>
              </w:tabs>
              <w:spacing w:before="0"/>
              <w:ind w:left="732" w:hanging="732"/>
              <w:jc w:val="left"/>
              <w:outlineLvl w:val="2"/>
              <w:rPr>
                <w:rFonts w:ascii="Arial" w:hAnsi="Arial" w:cs="Arial"/>
                <w:color w:val="auto"/>
                <w:sz w:val="24"/>
                <w:szCs w:val="24"/>
              </w:rPr>
            </w:pPr>
            <w:bookmarkStart w:id="27" w:name="_Toc366736990"/>
            <w:bookmarkStart w:id="28" w:name="_Toc368292471"/>
            <w:r w:rsidRPr="0097577D">
              <w:rPr>
                <w:rFonts w:ascii="Arial" w:hAnsi="Arial" w:cs="Arial"/>
                <w:color w:val="auto"/>
                <w:sz w:val="24"/>
                <w:szCs w:val="24"/>
              </w:rPr>
              <w:t>Aktivita: Riadenie životného cyklu údajov</w:t>
            </w:r>
            <w:bookmarkStart w:id="29" w:name="_Toc487096529"/>
            <w:bookmarkStart w:id="30" w:name="_Toc487097228"/>
            <w:bookmarkStart w:id="31" w:name="_Toc487096530"/>
            <w:bookmarkStart w:id="32" w:name="_Toc487097229"/>
            <w:bookmarkStart w:id="33" w:name="_Toc487096531"/>
            <w:bookmarkStart w:id="34" w:name="_Toc487097230"/>
            <w:bookmarkStart w:id="35" w:name="_Toc487096532"/>
            <w:bookmarkStart w:id="36" w:name="_Toc487097231"/>
            <w:bookmarkStart w:id="37" w:name="_Toc487096533"/>
            <w:bookmarkStart w:id="38" w:name="_Toc487097232"/>
            <w:bookmarkStart w:id="39" w:name="_Toc487096534"/>
            <w:bookmarkStart w:id="40" w:name="_Toc487097233"/>
            <w:bookmarkStart w:id="41" w:name="_Toc487096535"/>
            <w:bookmarkStart w:id="42" w:name="_Toc487097234"/>
            <w:bookmarkStart w:id="43" w:name="_Toc487096536"/>
            <w:bookmarkStart w:id="44" w:name="_Toc48709723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p w14:paraId="3274AD51" w14:textId="77777777" w:rsidR="008D032C" w:rsidRPr="0097577D" w:rsidRDefault="008D032C" w:rsidP="008D032C">
            <w:pPr>
              <w:pStyle w:val="Standard"/>
              <w:spacing w:before="30"/>
              <w:rPr>
                <w:rFonts w:ascii="Arial" w:hAnsi="Arial" w:cs="Arial"/>
                <w:b/>
                <w:bCs/>
              </w:rPr>
            </w:pPr>
          </w:p>
        </w:tc>
      </w:tr>
      <w:tr w:rsidR="008D032C" w:rsidRPr="0097577D" w14:paraId="62E8BD2B" w14:textId="77777777" w:rsidTr="008D032C">
        <w:tc>
          <w:tcPr>
            <w:tcW w:w="5000" w:type="pct"/>
            <w:shd w:val="clear" w:color="auto" w:fill="FFFFFF" w:themeFill="background1"/>
          </w:tcPr>
          <w:p w14:paraId="7D9D79E8" w14:textId="77777777" w:rsidR="008D032C" w:rsidRPr="0097577D" w:rsidRDefault="008D032C" w:rsidP="008D032C">
            <w:pPr>
              <w:jc w:val="left"/>
              <w:rPr>
                <w:rFonts w:ascii="Arial" w:hAnsi="Arial" w:cs="Arial"/>
                <w:b/>
                <w:bCs/>
              </w:rPr>
            </w:pPr>
            <w:r w:rsidRPr="0097577D">
              <w:rPr>
                <w:rFonts w:ascii="Arial" w:hAnsi="Arial" w:cs="Arial"/>
                <w:b/>
                <w:bCs/>
              </w:rPr>
              <w:t>Cieľ:</w:t>
            </w:r>
          </w:p>
          <w:p w14:paraId="1D5AAACD" w14:textId="77777777" w:rsidR="008D032C" w:rsidRPr="0097577D" w:rsidRDefault="008D032C" w:rsidP="00AA1A60">
            <w:pPr>
              <w:pStyle w:val="Numbered1"/>
              <w:numPr>
                <w:ilvl w:val="0"/>
                <w:numId w:val="57"/>
              </w:numPr>
              <w:spacing w:before="30"/>
              <w:ind w:left="542" w:hanging="271"/>
              <w:rPr>
                <w:rFonts w:ascii="Arial" w:hAnsi="Arial" w:cs="Arial"/>
                <w:sz w:val="22"/>
                <w:szCs w:val="22"/>
              </w:rPr>
            </w:pPr>
            <w:r w:rsidRPr="0097577D">
              <w:rPr>
                <w:rFonts w:ascii="Arial" w:hAnsi="Arial" w:cs="Arial"/>
                <w:sz w:val="22"/>
                <w:szCs w:val="22"/>
              </w:rPr>
              <w:t>Inštitúcie verejnej správy budú schopné pokryť celý životný cyklus údajov (organizačne zabezpečené zriadením centrálnej Dátovej kancelárie verejnej správy a posilnením kapacít na lokálnej úrovni)</w:t>
            </w:r>
          </w:p>
          <w:p w14:paraId="3A573524" w14:textId="77777777" w:rsidR="008D032C" w:rsidRPr="0097577D" w:rsidRDefault="008D032C" w:rsidP="00AA1A60">
            <w:pPr>
              <w:pStyle w:val="Numbered1"/>
              <w:numPr>
                <w:ilvl w:val="0"/>
                <w:numId w:val="57"/>
              </w:numPr>
              <w:spacing w:before="30"/>
              <w:ind w:left="542" w:hanging="271"/>
              <w:rPr>
                <w:rFonts w:ascii="Arial" w:hAnsi="Arial" w:cs="Arial"/>
                <w:sz w:val="22"/>
                <w:szCs w:val="22"/>
              </w:rPr>
            </w:pPr>
            <w:r w:rsidRPr="0097577D">
              <w:rPr>
                <w:rFonts w:ascii="Arial" w:hAnsi="Arial" w:cs="Arial"/>
                <w:sz w:val="22"/>
                <w:szCs w:val="22"/>
              </w:rPr>
              <w:t>Vytvoria sa podmienky pre maximálne využitie potenciálu, ktorý je možné vyťažiť z údajov (zmenou procesov vo verejnej správe, najmä v oblasti rozhodovania – prepojenie s reformou verejnej správy)</w:t>
            </w:r>
          </w:p>
          <w:p w14:paraId="3E9E8889" w14:textId="77777777" w:rsidR="008D032C" w:rsidRPr="0097577D" w:rsidRDefault="008D032C" w:rsidP="008D032C">
            <w:pPr>
              <w:jc w:val="left"/>
              <w:rPr>
                <w:rFonts w:ascii="Arial" w:hAnsi="Arial" w:cs="Arial"/>
                <w:b/>
                <w:bCs/>
              </w:rPr>
            </w:pPr>
          </w:p>
        </w:tc>
      </w:tr>
      <w:tr w:rsidR="008D032C" w:rsidRPr="0097577D" w14:paraId="36F7BEB6" w14:textId="77777777" w:rsidTr="008D032C">
        <w:tc>
          <w:tcPr>
            <w:tcW w:w="5000" w:type="pct"/>
            <w:shd w:val="clear" w:color="auto" w:fill="FFFFFF" w:themeFill="background1"/>
          </w:tcPr>
          <w:p w14:paraId="15AE0CD1" w14:textId="77777777" w:rsidR="008D032C" w:rsidRPr="0097577D" w:rsidRDefault="008D032C" w:rsidP="008D032C">
            <w:pPr>
              <w:jc w:val="left"/>
              <w:rPr>
                <w:rFonts w:ascii="Arial" w:hAnsi="Arial" w:cs="Arial"/>
                <w:b/>
                <w:bCs/>
              </w:rPr>
            </w:pPr>
            <w:r w:rsidRPr="0097577D">
              <w:rPr>
                <w:rFonts w:ascii="Arial" w:hAnsi="Arial" w:cs="Arial"/>
                <w:b/>
                <w:bCs/>
              </w:rPr>
              <w:t>Rozpis činností v rámci aktivity:</w:t>
            </w:r>
          </w:p>
          <w:p w14:paraId="512E5A82" w14:textId="77777777" w:rsidR="008D032C" w:rsidRPr="0097577D" w:rsidRDefault="008D032C" w:rsidP="00AA1A60">
            <w:pPr>
              <w:pStyle w:val="Numbered1"/>
              <w:numPr>
                <w:ilvl w:val="0"/>
                <w:numId w:val="58"/>
              </w:numPr>
              <w:spacing w:before="30"/>
              <w:ind w:left="542" w:hanging="271"/>
              <w:rPr>
                <w:rFonts w:ascii="Arial" w:hAnsi="Arial" w:cs="Arial"/>
                <w:sz w:val="22"/>
                <w:szCs w:val="22"/>
              </w:rPr>
            </w:pPr>
            <w:r w:rsidRPr="0097577D">
              <w:rPr>
                <w:rFonts w:ascii="Arial" w:hAnsi="Arial" w:cs="Arial"/>
                <w:sz w:val="22"/>
                <w:szCs w:val="22"/>
              </w:rPr>
              <w:t>Zmapovať stav riadenia životného cyklu údajov na úrovni OVM</w:t>
            </w:r>
          </w:p>
          <w:p w14:paraId="7A5309FC" w14:textId="77777777" w:rsidR="008D032C" w:rsidRPr="0097577D" w:rsidRDefault="008D032C" w:rsidP="00AA1A60">
            <w:pPr>
              <w:pStyle w:val="Numbered1"/>
              <w:numPr>
                <w:ilvl w:val="0"/>
                <w:numId w:val="58"/>
              </w:numPr>
              <w:spacing w:before="30"/>
              <w:ind w:left="542" w:hanging="271"/>
              <w:rPr>
                <w:rFonts w:ascii="Arial" w:hAnsi="Arial" w:cs="Arial"/>
                <w:sz w:val="22"/>
                <w:szCs w:val="22"/>
              </w:rPr>
            </w:pPr>
            <w:r w:rsidRPr="0097577D">
              <w:rPr>
                <w:rFonts w:ascii="Arial" w:hAnsi="Arial" w:cs="Arial"/>
                <w:sz w:val="22"/>
                <w:szCs w:val="22"/>
              </w:rPr>
              <w:t>Posúdiť stav KDP - Katalóg dátových prvkov</w:t>
            </w:r>
          </w:p>
          <w:p w14:paraId="5EB303CD" w14:textId="77777777" w:rsidR="008D032C" w:rsidRPr="0097577D" w:rsidRDefault="008D032C" w:rsidP="00AA1A60">
            <w:pPr>
              <w:pStyle w:val="Numbered1"/>
              <w:numPr>
                <w:ilvl w:val="0"/>
                <w:numId w:val="58"/>
              </w:numPr>
              <w:spacing w:before="30"/>
              <w:ind w:left="542" w:hanging="271"/>
              <w:rPr>
                <w:rFonts w:ascii="Arial" w:hAnsi="Arial" w:cs="Arial"/>
                <w:sz w:val="22"/>
                <w:szCs w:val="22"/>
              </w:rPr>
            </w:pPr>
            <w:r w:rsidRPr="0097577D">
              <w:rPr>
                <w:rFonts w:ascii="Arial" w:hAnsi="Arial" w:cs="Arial"/>
                <w:sz w:val="22"/>
                <w:szCs w:val="22"/>
              </w:rPr>
              <w:lastRenderedPageBreak/>
              <w:t>Sumarizácia predchádzajúcich aktivít pre fázu1x a dosť</w:t>
            </w:r>
          </w:p>
          <w:p w14:paraId="14A5C809" w14:textId="77777777" w:rsidR="008D032C" w:rsidRPr="0097577D" w:rsidRDefault="008D032C" w:rsidP="008D032C">
            <w:pPr>
              <w:jc w:val="left"/>
              <w:rPr>
                <w:rFonts w:ascii="Arial" w:hAnsi="Arial" w:cs="Arial"/>
                <w:b/>
                <w:bCs/>
              </w:rPr>
            </w:pPr>
          </w:p>
        </w:tc>
      </w:tr>
      <w:tr w:rsidR="008D032C" w:rsidRPr="0097577D" w14:paraId="59E1B384" w14:textId="77777777" w:rsidTr="008D032C">
        <w:tc>
          <w:tcPr>
            <w:tcW w:w="5000" w:type="pct"/>
            <w:shd w:val="clear" w:color="auto" w:fill="FFFFFF" w:themeFill="background1"/>
          </w:tcPr>
          <w:p w14:paraId="595C23DB" w14:textId="77777777" w:rsidR="008D032C" w:rsidRPr="0097577D" w:rsidRDefault="008D032C" w:rsidP="008D032C">
            <w:pPr>
              <w:jc w:val="left"/>
              <w:rPr>
                <w:rFonts w:ascii="Arial" w:hAnsi="Arial" w:cs="Arial"/>
                <w:b/>
                <w:bCs/>
              </w:rPr>
            </w:pPr>
            <w:r w:rsidRPr="0097577D">
              <w:rPr>
                <w:rFonts w:ascii="Arial" w:hAnsi="Arial" w:cs="Arial"/>
                <w:b/>
                <w:bCs/>
              </w:rPr>
              <w:lastRenderedPageBreak/>
              <w:t>Požadovaný výstup z aktivity:</w:t>
            </w:r>
          </w:p>
          <w:p w14:paraId="3ED87D4C" w14:textId="77777777" w:rsidR="008D032C" w:rsidRPr="0097577D" w:rsidRDefault="008D032C" w:rsidP="00AA1A60">
            <w:pPr>
              <w:pStyle w:val="Numbered1"/>
              <w:numPr>
                <w:ilvl w:val="0"/>
                <w:numId w:val="59"/>
              </w:numPr>
              <w:spacing w:before="30"/>
              <w:ind w:left="542" w:hanging="271"/>
              <w:rPr>
                <w:rFonts w:ascii="Arial" w:hAnsi="Arial" w:cs="Arial"/>
                <w:sz w:val="22"/>
                <w:szCs w:val="22"/>
              </w:rPr>
            </w:pPr>
            <w:r w:rsidRPr="0097577D">
              <w:rPr>
                <w:rFonts w:ascii="Arial" w:hAnsi="Arial" w:cs="Arial"/>
                <w:sz w:val="22"/>
                <w:szCs w:val="22"/>
              </w:rPr>
              <w:t>Fungujúca Dátová kancelária verejnej správy</w:t>
            </w:r>
          </w:p>
          <w:p w14:paraId="124BA64D" w14:textId="77777777" w:rsidR="008D032C" w:rsidRPr="0097577D" w:rsidRDefault="008D032C" w:rsidP="00AA1A60">
            <w:pPr>
              <w:pStyle w:val="Numbered1"/>
              <w:numPr>
                <w:ilvl w:val="0"/>
                <w:numId w:val="59"/>
              </w:numPr>
              <w:spacing w:before="30"/>
              <w:ind w:left="542" w:hanging="271"/>
              <w:rPr>
                <w:rFonts w:ascii="Arial" w:hAnsi="Arial" w:cs="Arial"/>
                <w:sz w:val="22"/>
                <w:szCs w:val="22"/>
              </w:rPr>
            </w:pPr>
            <w:r w:rsidRPr="0097577D">
              <w:rPr>
                <w:rFonts w:ascii="Arial" w:hAnsi="Arial" w:cs="Arial"/>
                <w:sz w:val="22"/>
                <w:szCs w:val="22"/>
              </w:rPr>
              <w:t>Vybrané inštitúcie verejnej správy majú zavedený systematické riadenie manažmentu údajov</w:t>
            </w:r>
          </w:p>
          <w:p w14:paraId="7B379BB4" w14:textId="77777777" w:rsidR="008D032C" w:rsidRPr="0097577D" w:rsidRDefault="008D032C" w:rsidP="00AA1A60">
            <w:pPr>
              <w:pStyle w:val="Numbered1"/>
              <w:numPr>
                <w:ilvl w:val="0"/>
                <w:numId w:val="59"/>
              </w:numPr>
              <w:spacing w:before="30"/>
              <w:ind w:left="542" w:hanging="271"/>
              <w:rPr>
                <w:rFonts w:ascii="Arial" w:hAnsi="Arial" w:cs="Arial"/>
                <w:sz w:val="22"/>
                <w:szCs w:val="22"/>
              </w:rPr>
            </w:pPr>
            <w:r w:rsidRPr="0097577D">
              <w:rPr>
                <w:rFonts w:ascii="Arial" w:hAnsi="Arial" w:cs="Arial"/>
                <w:sz w:val="22"/>
                <w:szCs w:val="22"/>
              </w:rPr>
              <w:t xml:space="preserve">Úseky verejnej správy (počet), ktoré sú zapojené do kontinuálneho rozvoja údajovej základne štátu. </w:t>
            </w:r>
          </w:p>
          <w:p w14:paraId="1F5D5063" w14:textId="77777777" w:rsidR="008D032C" w:rsidRPr="0097577D" w:rsidRDefault="008D032C" w:rsidP="008D032C">
            <w:pPr>
              <w:jc w:val="left"/>
              <w:rPr>
                <w:rFonts w:ascii="Arial" w:hAnsi="Arial" w:cs="Arial"/>
                <w:b/>
                <w:bCs/>
              </w:rPr>
            </w:pPr>
          </w:p>
        </w:tc>
      </w:tr>
    </w:tbl>
    <w:p w14:paraId="42B0A8B8" w14:textId="77777777" w:rsidR="005565B4" w:rsidRPr="0097577D" w:rsidRDefault="005565B4" w:rsidP="00474E8C">
      <w:pPr>
        <w:rPr>
          <w:rFonts w:ascii="Arial" w:hAnsi="Arial" w:cs="Arial"/>
        </w:rPr>
      </w:pPr>
    </w:p>
    <w:p w14:paraId="62FDD938" w14:textId="77777777" w:rsidR="005924E9" w:rsidRPr="0097577D" w:rsidRDefault="005924E9" w:rsidP="00474E8C">
      <w:pPr>
        <w:rPr>
          <w:rFonts w:ascii="Arial" w:hAnsi="Arial" w:cs="Arial"/>
        </w:rPr>
      </w:pPr>
    </w:p>
    <w:p w14:paraId="0E45658D" w14:textId="77777777" w:rsidR="00813BC8" w:rsidRPr="0097577D" w:rsidRDefault="68CA6FA4" w:rsidP="00813BC8">
      <w:pPr>
        <w:pStyle w:val="Heading2"/>
        <w:keepLines w:val="0"/>
        <w:numPr>
          <w:ilvl w:val="1"/>
          <w:numId w:val="5"/>
        </w:numPr>
        <w:spacing w:before="0" w:line="240" w:lineRule="auto"/>
        <w:jc w:val="left"/>
        <w:rPr>
          <w:rFonts w:ascii="Arial" w:hAnsi="Arial" w:cs="Arial"/>
          <w:sz w:val="28"/>
          <w:szCs w:val="28"/>
        </w:rPr>
      </w:pPr>
      <w:bookmarkStart w:id="45" w:name="_Toc368292472"/>
      <w:r w:rsidRPr="0097577D">
        <w:rPr>
          <w:rFonts w:ascii="Arial" w:hAnsi="Arial" w:cs="Arial"/>
          <w:sz w:val="28"/>
          <w:szCs w:val="28"/>
        </w:rPr>
        <w:t>Využívanie lepších údajov</w:t>
      </w:r>
      <w:bookmarkEnd w:id="45"/>
      <w:r w:rsidRPr="0097577D">
        <w:rPr>
          <w:rFonts w:ascii="Arial" w:hAnsi="Arial" w:cs="Arial"/>
          <w:sz w:val="28"/>
          <w:szCs w:val="28"/>
        </w:rPr>
        <w:t xml:space="preserve"> </w:t>
      </w:r>
    </w:p>
    <w:p w14:paraId="1755895F" w14:textId="77777777" w:rsidR="003B417E" w:rsidRPr="0097577D" w:rsidRDefault="003B417E" w:rsidP="003B417E"/>
    <w:p w14:paraId="4783CF5D" w14:textId="77777777" w:rsidR="00813BC8" w:rsidRPr="0097577D" w:rsidRDefault="00813BC8" w:rsidP="00813BC8">
      <w:pPr>
        <w:rPr>
          <w:rFonts w:ascii="Arial" w:hAnsi="Arial" w:cs="Arial"/>
          <w:b/>
          <w:color w:val="5B9BD5" w:themeColor="accent1"/>
          <w:sz w:val="24"/>
          <w:szCs w:val="24"/>
        </w:rPr>
      </w:pPr>
      <w:r w:rsidRPr="0097577D">
        <w:rPr>
          <w:rFonts w:ascii="Arial" w:hAnsi="Arial" w:cs="Arial"/>
          <w:b/>
          <w:color w:val="5B9BD5" w:themeColor="accent1"/>
          <w:sz w:val="24"/>
          <w:szCs w:val="24"/>
        </w:rPr>
        <w:t>Nosné aktivity:</w:t>
      </w:r>
    </w:p>
    <w:p w14:paraId="26B6F210" w14:textId="77777777" w:rsidR="00813BC8" w:rsidRPr="0097577D" w:rsidRDefault="00813BC8" w:rsidP="00813BC8">
      <w:pPr>
        <w:spacing w:after="0"/>
        <w:rPr>
          <w:rFonts w:ascii="Arial" w:hAnsi="Arial" w:cs="Arial"/>
        </w:rPr>
      </w:pPr>
      <w:r w:rsidRPr="0097577D">
        <w:rPr>
          <w:rFonts w:ascii="Arial" w:hAnsi="Arial" w:cs="Arial"/>
        </w:rPr>
        <w:t xml:space="preserve">Podoblasť Využívanie lepších údajov pozostáva zo </w:t>
      </w:r>
      <w:r w:rsidRPr="0097577D">
        <w:rPr>
          <w:rFonts w:ascii="Arial" w:hAnsi="Arial" w:cs="Arial"/>
          <w:b/>
        </w:rPr>
        <w:t>štyroch</w:t>
      </w:r>
      <w:r w:rsidRPr="0097577D">
        <w:rPr>
          <w:rFonts w:ascii="Arial" w:hAnsi="Arial" w:cs="Arial"/>
        </w:rPr>
        <w:t xml:space="preserve"> nosných aktivít. Nasledujúci graf znázorňuje nosné aktivity v grafe na časovej osi:</w:t>
      </w:r>
    </w:p>
    <w:p w14:paraId="3F832218" w14:textId="77777777" w:rsidR="005924E9" w:rsidRPr="0097577D" w:rsidRDefault="005924E9" w:rsidP="00813BC8">
      <w:pPr>
        <w:spacing w:after="0"/>
        <w:rPr>
          <w:rFonts w:ascii="Arial" w:hAnsi="Arial" w:cs="Arial"/>
        </w:rPr>
      </w:pPr>
    </w:p>
    <w:p w14:paraId="53710A08" w14:textId="77777777" w:rsidR="000832A8" w:rsidRPr="0097577D" w:rsidRDefault="003A4317" w:rsidP="68CA6FA4">
      <w:pPr>
        <w:rPr>
          <w:rFonts w:ascii="Arial" w:hAnsi="Arial" w:cs="Arial"/>
        </w:rPr>
      </w:pPr>
      <w:r w:rsidRPr="0097577D">
        <w:rPr>
          <w:rFonts w:ascii="Arial" w:hAnsi="Arial" w:cs="Arial"/>
          <w:noProof/>
        </w:rPr>
        <w:drawing>
          <wp:inline distT="0" distB="0" distL="0" distR="0" wp14:anchorId="267F05C2" wp14:editId="720CA27D">
            <wp:extent cx="5939790" cy="4343068"/>
            <wp:effectExtent l="0" t="0" r="3810" b="635"/>
            <wp:docPr id="18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9790" cy="4343068"/>
                    </a:xfrm>
                    <a:prstGeom prst="rect">
                      <a:avLst/>
                    </a:prstGeom>
                    <a:noFill/>
                    <a:ln>
                      <a:noFill/>
                    </a:ln>
                  </pic:spPr>
                </pic:pic>
              </a:graphicData>
            </a:graphic>
          </wp:inline>
        </w:drawing>
      </w:r>
    </w:p>
    <w:p w14:paraId="329AB3EB" w14:textId="77777777" w:rsidR="003B417E" w:rsidRPr="0097577D" w:rsidRDefault="003B417E" w:rsidP="00A52589">
      <w:pPr>
        <w:rPr>
          <w:rFonts w:ascii="Arial" w:hAnsi="Arial" w:cs="Arial"/>
          <w:b/>
          <w:bCs/>
          <w:color w:val="5B9BD5" w:themeColor="accent1"/>
          <w:sz w:val="24"/>
          <w:szCs w:val="24"/>
        </w:rPr>
      </w:pPr>
    </w:p>
    <w:p w14:paraId="73F4FE22" w14:textId="77777777" w:rsidR="003B417E" w:rsidRPr="0097577D" w:rsidRDefault="003B417E" w:rsidP="00A52589">
      <w:pPr>
        <w:rPr>
          <w:rFonts w:ascii="Arial" w:hAnsi="Arial" w:cs="Arial"/>
          <w:b/>
          <w:bCs/>
          <w:color w:val="5B9BD5" w:themeColor="accent1"/>
          <w:sz w:val="24"/>
          <w:szCs w:val="24"/>
        </w:rPr>
      </w:pPr>
    </w:p>
    <w:p w14:paraId="18C64E4C" w14:textId="77777777" w:rsidR="00A52589" w:rsidRPr="0097577D" w:rsidRDefault="001553F3" w:rsidP="00A52589">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Návrh tém pre prioritné projekty</w:t>
      </w:r>
      <w:r w:rsidR="00813BC8" w:rsidRPr="0097577D">
        <w:rPr>
          <w:rFonts w:ascii="Arial" w:hAnsi="Arial" w:cs="Arial"/>
          <w:b/>
          <w:bCs/>
          <w:color w:val="5B9BD5" w:themeColor="accent1"/>
          <w:sz w:val="24"/>
          <w:szCs w:val="24"/>
        </w:rPr>
        <w:t>:</w:t>
      </w:r>
      <w:r w:rsidR="00A52589" w:rsidRPr="0097577D">
        <w:rPr>
          <w:rFonts w:ascii="Arial" w:hAnsi="Arial" w:cs="Arial"/>
          <w:b/>
          <w:bCs/>
          <w:color w:val="5B9BD5" w:themeColor="accent1"/>
          <w:sz w:val="24"/>
          <w:szCs w:val="24"/>
        </w:rPr>
        <w:t xml:space="preserve"> </w:t>
      </w:r>
    </w:p>
    <w:tbl>
      <w:tblPr>
        <w:tblW w:w="4963" w:type="pct"/>
        <w:tblInd w:w="70"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CellMar>
          <w:left w:w="70" w:type="dxa"/>
          <w:right w:w="70" w:type="dxa"/>
        </w:tblCellMar>
        <w:tblLook w:val="04A0" w:firstRow="1" w:lastRow="0" w:firstColumn="1" w:lastColumn="0" w:noHBand="0" w:noVBand="1"/>
      </w:tblPr>
      <w:tblGrid>
        <w:gridCol w:w="454"/>
        <w:gridCol w:w="5935"/>
        <w:gridCol w:w="1510"/>
        <w:gridCol w:w="1525"/>
      </w:tblGrid>
      <w:tr w:rsidR="00A52589" w:rsidRPr="0097577D" w14:paraId="7B88BE81" w14:textId="77777777" w:rsidTr="00732468">
        <w:trPr>
          <w:cantSplit/>
          <w:trHeight w:val="360"/>
          <w:tblHeader/>
        </w:trPr>
        <w:tc>
          <w:tcPr>
            <w:tcW w:w="241" w:type="pct"/>
            <w:shd w:val="clear" w:color="auto" w:fill="D9D9D9" w:themeFill="background1" w:themeFillShade="D9"/>
            <w:vAlign w:val="center"/>
          </w:tcPr>
          <w:p w14:paraId="0AB67B7A" w14:textId="77777777" w:rsidR="00A52589" w:rsidRPr="0097577D" w:rsidRDefault="00A52589" w:rsidP="00D15767">
            <w:pPr>
              <w:pStyle w:val="Tableheader"/>
              <w:jc w:val="left"/>
              <w:rPr>
                <w:rFonts w:ascii="Arial" w:hAnsi="Arial" w:cs="Arial"/>
                <w:sz w:val="22"/>
                <w:szCs w:val="22"/>
                <w:lang w:val="sk-SK"/>
              </w:rPr>
            </w:pPr>
            <w:r w:rsidRPr="0097577D">
              <w:rPr>
                <w:rFonts w:ascii="Arial" w:hAnsi="Arial" w:cs="Arial"/>
                <w:sz w:val="22"/>
                <w:szCs w:val="22"/>
                <w:lang w:val="sk-SK"/>
              </w:rPr>
              <w:t>ID</w:t>
            </w:r>
          </w:p>
        </w:tc>
        <w:tc>
          <w:tcPr>
            <w:tcW w:w="3149" w:type="pct"/>
            <w:shd w:val="clear" w:color="auto" w:fill="D9D9D9" w:themeFill="background1" w:themeFillShade="D9"/>
            <w:noWrap/>
            <w:vAlign w:val="center"/>
            <w:hideMark/>
          </w:tcPr>
          <w:p w14:paraId="15AB9DD6" w14:textId="77777777" w:rsidR="00A52589" w:rsidRPr="0097577D" w:rsidRDefault="00A52589" w:rsidP="00D15767">
            <w:pPr>
              <w:pStyle w:val="Tableheader"/>
              <w:jc w:val="left"/>
              <w:rPr>
                <w:rFonts w:ascii="Arial" w:hAnsi="Arial" w:cs="Arial"/>
                <w:sz w:val="22"/>
                <w:szCs w:val="22"/>
                <w:lang w:val="sk-SK"/>
              </w:rPr>
            </w:pPr>
            <w:r w:rsidRPr="0097577D">
              <w:rPr>
                <w:rFonts w:ascii="Arial" w:hAnsi="Arial" w:cs="Arial"/>
                <w:sz w:val="22"/>
                <w:szCs w:val="22"/>
                <w:lang w:val="sk-SK"/>
              </w:rPr>
              <w:t>Projekt</w:t>
            </w:r>
          </w:p>
        </w:tc>
        <w:tc>
          <w:tcPr>
            <w:tcW w:w="801" w:type="pct"/>
            <w:shd w:val="clear" w:color="auto" w:fill="D9D9D9" w:themeFill="background1" w:themeFillShade="D9"/>
            <w:vAlign w:val="center"/>
          </w:tcPr>
          <w:p w14:paraId="73D2DC27" w14:textId="77777777" w:rsidR="00A52589" w:rsidRPr="0097577D" w:rsidRDefault="00A52589" w:rsidP="00D15767">
            <w:pPr>
              <w:pStyle w:val="Tableheader"/>
              <w:jc w:val="left"/>
              <w:rPr>
                <w:rFonts w:ascii="Arial" w:hAnsi="Arial" w:cs="Arial"/>
                <w:sz w:val="22"/>
                <w:szCs w:val="22"/>
                <w:lang w:val="sk-SK"/>
              </w:rPr>
            </w:pPr>
            <w:r w:rsidRPr="0097577D">
              <w:rPr>
                <w:rFonts w:ascii="Arial" w:hAnsi="Arial" w:cs="Arial"/>
                <w:sz w:val="22"/>
                <w:szCs w:val="22"/>
                <w:lang w:val="sk-SK"/>
              </w:rPr>
              <w:t>Zdroj financovania</w:t>
            </w:r>
          </w:p>
        </w:tc>
        <w:tc>
          <w:tcPr>
            <w:tcW w:w="809" w:type="pct"/>
            <w:shd w:val="clear" w:color="auto" w:fill="D9D9D9" w:themeFill="background1" w:themeFillShade="D9"/>
            <w:vAlign w:val="center"/>
          </w:tcPr>
          <w:p w14:paraId="7B54B3F5" w14:textId="77777777" w:rsidR="00A52589" w:rsidRPr="0097577D" w:rsidRDefault="00A52589" w:rsidP="00D15767">
            <w:pPr>
              <w:pStyle w:val="Tableheader"/>
              <w:keepLines/>
              <w:spacing w:before="30"/>
              <w:jc w:val="left"/>
              <w:rPr>
                <w:rFonts w:ascii="Arial" w:hAnsi="Arial" w:cs="Arial"/>
                <w:sz w:val="22"/>
                <w:szCs w:val="22"/>
                <w:lang w:val="sk-SK"/>
              </w:rPr>
            </w:pPr>
            <w:r w:rsidRPr="0097577D">
              <w:rPr>
                <w:rFonts w:ascii="Arial" w:hAnsi="Arial" w:cs="Arial"/>
                <w:sz w:val="22"/>
                <w:szCs w:val="22"/>
                <w:lang w:val="sk-SK"/>
              </w:rPr>
              <w:t>Garant</w:t>
            </w:r>
          </w:p>
        </w:tc>
      </w:tr>
      <w:tr w:rsidR="00A52589" w:rsidRPr="0097577D" w14:paraId="0F34EB03" w14:textId="77777777" w:rsidTr="00732468">
        <w:trPr>
          <w:cantSplit/>
          <w:trHeight w:val="255"/>
        </w:trPr>
        <w:tc>
          <w:tcPr>
            <w:tcW w:w="241" w:type="pct"/>
            <w:shd w:val="clear" w:color="auto" w:fill="auto"/>
            <w:vAlign w:val="center"/>
          </w:tcPr>
          <w:p w14:paraId="4801487C" w14:textId="77777777" w:rsidR="00A52589" w:rsidRPr="0097577D" w:rsidRDefault="00A52589" w:rsidP="00D15767">
            <w:pPr>
              <w:spacing w:before="91" w:after="91"/>
              <w:jc w:val="left"/>
              <w:rPr>
                <w:rFonts w:ascii="Arial" w:hAnsi="Arial" w:cs="Arial"/>
              </w:rPr>
            </w:pPr>
            <w:r w:rsidRPr="0097577D">
              <w:rPr>
                <w:rFonts w:ascii="Arial" w:hAnsi="Arial" w:cs="Arial"/>
              </w:rPr>
              <w:t>1</w:t>
            </w:r>
          </w:p>
        </w:tc>
        <w:tc>
          <w:tcPr>
            <w:tcW w:w="3149" w:type="pct"/>
            <w:shd w:val="clear" w:color="auto" w:fill="auto"/>
          </w:tcPr>
          <w:p w14:paraId="74468CFE" w14:textId="77777777" w:rsidR="00A52589" w:rsidRPr="0097577D" w:rsidRDefault="00A52589" w:rsidP="00D15767">
            <w:pPr>
              <w:spacing w:before="91" w:after="91"/>
              <w:jc w:val="left"/>
              <w:rPr>
                <w:rFonts w:ascii="Arial" w:hAnsi="Arial" w:cs="Arial"/>
              </w:rPr>
            </w:pPr>
            <w:r w:rsidRPr="0097577D">
              <w:rPr>
                <w:rFonts w:ascii="Arial" w:hAnsi="Arial" w:cs="Arial"/>
              </w:rPr>
              <w:t>Rozvoj centrálneho riešenia zverejňovania otvorených údajov (ako nadstavby nad platformu integrácie údajov)</w:t>
            </w:r>
            <w:r w:rsidR="00D470CD" w:rsidRPr="0097577D">
              <w:rPr>
                <w:rFonts w:ascii="Arial" w:hAnsi="Arial" w:cs="Arial"/>
              </w:rPr>
              <w:t xml:space="preserve">. </w:t>
            </w:r>
            <w:r w:rsidR="00195D91" w:rsidRPr="0097577D">
              <w:rPr>
                <w:rFonts w:ascii="Arial" w:hAnsi="Arial" w:cs="Arial"/>
              </w:rPr>
              <w:t>Výstupom budú nové spôsoby zverejňovania a katalogizácie otvorených údajov, ktoré môže komunita využívať.</w:t>
            </w:r>
          </w:p>
        </w:tc>
        <w:tc>
          <w:tcPr>
            <w:tcW w:w="801" w:type="pct"/>
            <w:shd w:val="clear" w:color="auto" w:fill="auto"/>
          </w:tcPr>
          <w:p w14:paraId="519BE535" w14:textId="77777777" w:rsidR="00A52589" w:rsidRPr="0097577D" w:rsidRDefault="00A52589" w:rsidP="00D1576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64B502AF" w14:textId="77777777" w:rsidR="00A52589" w:rsidRPr="0097577D" w:rsidRDefault="00C31647" w:rsidP="00D1576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ÚVSR</w:t>
            </w:r>
          </w:p>
        </w:tc>
      </w:tr>
      <w:tr w:rsidR="00A52589" w:rsidRPr="0097577D" w14:paraId="27F7B49C" w14:textId="77777777" w:rsidTr="00732468">
        <w:trPr>
          <w:cantSplit/>
          <w:trHeight w:val="492"/>
        </w:trPr>
        <w:tc>
          <w:tcPr>
            <w:tcW w:w="241" w:type="pct"/>
            <w:shd w:val="clear" w:color="auto" w:fill="auto"/>
            <w:vAlign w:val="center"/>
          </w:tcPr>
          <w:p w14:paraId="7C289A18" w14:textId="77777777" w:rsidR="00A52589" w:rsidRPr="0097577D" w:rsidRDefault="00A52589" w:rsidP="00D15767">
            <w:pPr>
              <w:spacing w:before="91" w:after="91"/>
              <w:jc w:val="left"/>
              <w:rPr>
                <w:rFonts w:ascii="Arial" w:hAnsi="Arial" w:cs="Arial"/>
              </w:rPr>
            </w:pPr>
            <w:r w:rsidRPr="0097577D">
              <w:rPr>
                <w:rFonts w:ascii="Arial" w:hAnsi="Arial" w:cs="Arial"/>
              </w:rPr>
              <w:t>2</w:t>
            </w:r>
          </w:p>
        </w:tc>
        <w:tc>
          <w:tcPr>
            <w:tcW w:w="3149" w:type="pct"/>
            <w:shd w:val="clear" w:color="auto" w:fill="auto"/>
          </w:tcPr>
          <w:p w14:paraId="3CAC79EA" w14:textId="77777777" w:rsidR="00A52589" w:rsidRPr="0097577D" w:rsidRDefault="00A52589" w:rsidP="00D15767">
            <w:pPr>
              <w:keepNext/>
              <w:keepLines/>
              <w:spacing w:before="91" w:after="91"/>
              <w:jc w:val="left"/>
              <w:outlineLvl w:val="1"/>
              <w:rPr>
                <w:rFonts w:ascii="Arial" w:eastAsia="Calibri" w:hAnsi="Arial" w:cs="Arial"/>
              </w:rPr>
            </w:pPr>
            <w:r w:rsidRPr="0097577D">
              <w:rPr>
                <w:rFonts w:ascii="Arial" w:hAnsi="Arial" w:cs="Arial"/>
              </w:rPr>
              <w:t>Dopytové projekty pre Open data</w:t>
            </w:r>
            <w:r w:rsidR="00195D91" w:rsidRPr="0097577D">
              <w:rPr>
                <w:rFonts w:ascii="Arial" w:hAnsi="Arial" w:cs="Arial"/>
              </w:rPr>
              <w:t xml:space="preserve">. </w:t>
            </w:r>
            <w:r w:rsidR="00732468" w:rsidRPr="0097577D">
              <w:rPr>
                <w:rFonts w:ascii="Arial" w:hAnsi="Arial" w:cs="Arial"/>
              </w:rPr>
              <w:t>Financovanie zverejnenia otvorených údajov pre menšie agilné OVM a rezorty, kde nie je potrebná centrálna koordinácia.</w:t>
            </w:r>
          </w:p>
        </w:tc>
        <w:tc>
          <w:tcPr>
            <w:tcW w:w="801" w:type="pct"/>
            <w:shd w:val="clear" w:color="auto" w:fill="auto"/>
          </w:tcPr>
          <w:p w14:paraId="3FCDCEC3" w14:textId="77777777" w:rsidR="00A52589" w:rsidRPr="0097577D" w:rsidDel="009F0C58" w:rsidRDefault="00A52589" w:rsidP="00D1576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5581F6FD" w14:textId="77777777" w:rsidR="00A52589" w:rsidRPr="0097577D" w:rsidRDefault="00A52589" w:rsidP="005565B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p w14:paraId="75ED342E" w14:textId="77777777" w:rsidR="00A52589" w:rsidRPr="0097577D" w:rsidRDefault="00C31647" w:rsidP="005565B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ÚVSR</w:t>
            </w:r>
            <w:r w:rsidR="001457E3" w:rsidRPr="0097577D">
              <w:rPr>
                <w:rFonts w:ascii="Arial" w:hAnsi="Arial" w:cs="Arial"/>
                <w:sz w:val="22"/>
                <w:szCs w:val="22"/>
                <w:lang w:val="sk-SK"/>
              </w:rPr>
              <w:t xml:space="preserve"> a príslušné rezorty</w:t>
            </w:r>
          </w:p>
        </w:tc>
      </w:tr>
      <w:tr w:rsidR="00A52589" w:rsidRPr="0097577D" w14:paraId="4A98FA0B" w14:textId="77777777" w:rsidTr="00732468">
        <w:trPr>
          <w:cantSplit/>
          <w:trHeight w:val="255"/>
        </w:trPr>
        <w:tc>
          <w:tcPr>
            <w:tcW w:w="241" w:type="pct"/>
            <w:shd w:val="clear" w:color="auto" w:fill="auto"/>
            <w:vAlign w:val="center"/>
          </w:tcPr>
          <w:p w14:paraId="64D88DBA" w14:textId="77777777" w:rsidR="00A52589" w:rsidRPr="0097577D" w:rsidRDefault="0015119D" w:rsidP="00D15767">
            <w:pPr>
              <w:spacing w:before="91" w:after="91"/>
              <w:jc w:val="left"/>
              <w:rPr>
                <w:rFonts w:ascii="Arial" w:hAnsi="Arial" w:cs="Arial"/>
              </w:rPr>
            </w:pPr>
            <w:r w:rsidRPr="0097577D">
              <w:rPr>
                <w:rFonts w:ascii="Arial" w:hAnsi="Arial" w:cs="Arial"/>
              </w:rPr>
              <w:t>3</w:t>
            </w:r>
          </w:p>
        </w:tc>
        <w:tc>
          <w:tcPr>
            <w:tcW w:w="3149" w:type="pct"/>
            <w:shd w:val="clear" w:color="auto" w:fill="auto"/>
          </w:tcPr>
          <w:p w14:paraId="62C1F63B" w14:textId="77777777" w:rsidR="00A52589" w:rsidRPr="0097577D" w:rsidRDefault="00A52589" w:rsidP="00D15767">
            <w:pPr>
              <w:keepNext/>
              <w:keepLines/>
              <w:spacing w:before="91" w:after="91"/>
              <w:jc w:val="left"/>
              <w:outlineLvl w:val="1"/>
              <w:rPr>
                <w:rFonts w:ascii="Arial" w:eastAsia="Calibri" w:hAnsi="Arial" w:cs="Arial"/>
              </w:rPr>
            </w:pPr>
            <w:r w:rsidRPr="0097577D">
              <w:rPr>
                <w:rFonts w:ascii="Arial" w:hAnsi="Arial" w:cs="Arial"/>
              </w:rPr>
              <w:t>Konsolidovaná analytická vrstva</w:t>
            </w:r>
            <w:r w:rsidR="0015119D" w:rsidRPr="0097577D">
              <w:rPr>
                <w:rFonts w:ascii="Arial" w:hAnsi="Arial" w:cs="Arial"/>
              </w:rPr>
              <w:t>. Vybudovanie dynamického centrálneho dátového skladu využitím synergie s platformou integrácie údajov. Údaje pre analytické spracovanie už nikdy nebudú „zamknuté“ v konkrétnom rezorte, alebo príslušnom agendovom systéme.</w:t>
            </w:r>
          </w:p>
        </w:tc>
        <w:tc>
          <w:tcPr>
            <w:tcW w:w="801" w:type="pct"/>
            <w:shd w:val="clear" w:color="auto" w:fill="auto"/>
          </w:tcPr>
          <w:p w14:paraId="46101139" w14:textId="77777777" w:rsidR="0015119D" w:rsidRPr="0097577D" w:rsidRDefault="0015119D" w:rsidP="0015119D">
            <w:pPr>
              <w:pStyle w:val="Bullet"/>
              <w:numPr>
                <w:ilvl w:val="0"/>
                <w:numId w:val="0"/>
              </w:numPr>
              <w:spacing w:before="91" w:after="91" w:line="259" w:lineRule="auto"/>
              <w:jc w:val="center"/>
              <w:rPr>
                <w:rFonts w:ascii="Arial" w:hAnsi="Arial" w:cs="Arial"/>
                <w:sz w:val="22"/>
                <w:szCs w:val="22"/>
                <w:lang w:val="sk-SK"/>
              </w:rPr>
            </w:pPr>
          </w:p>
          <w:p w14:paraId="71717EBD" w14:textId="77777777" w:rsidR="0015119D" w:rsidRPr="0097577D" w:rsidRDefault="0015119D" w:rsidP="0015119D">
            <w:pPr>
              <w:pStyle w:val="Bullet"/>
              <w:numPr>
                <w:ilvl w:val="0"/>
                <w:numId w:val="0"/>
              </w:numPr>
              <w:spacing w:before="91" w:after="91" w:line="259" w:lineRule="auto"/>
              <w:jc w:val="center"/>
              <w:rPr>
                <w:rFonts w:ascii="Arial" w:hAnsi="Arial" w:cs="Arial"/>
                <w:sz w:val="22"/>
                <w:szCs w:val="22"/>
                <w:lang w:val="sk-SK"/>
              </w:rPr>
            </w:pPr>
          </w:p>
          <w:p w14:paraId="2A17F9FE" w14:textId="77777777" w:rsidR="00A52589" w:rsidRPr="0097577D" w:rsidRDefault="00A52589" w:rsidP="0015119D">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74DE5D50" w14:textId="77777777" w:rsidR="0015119D" w:rsidRPr="0097577D" w:rsidRDefault="0015119D" w:rsidP="0015119D">
            <w:pPr>
              <w:pStyle w:val="Bullet"/>
              <w:numPr>
                <w:ilvl w:val="0"/>
                <w:numId w:val="0"/>
              </w:numPr>
              <w:spacing w:before="91" w:after="91" w:line="259" w:lineRule="auto"/>
              <w:jc w:val="center"/>
              <w:rPr>
                <w:rFonts w:ascii="Arial" w:hAnsi="Arial" w:cs="Arial"/>
                <w:sz w:val="22"/>
                <w:szCs w:val="22"/>
                <w:lang w:val="sk-SK"/>
              </w:rPr>
            </w:pPr>
          </w:p>
          <w:p w14:paraId="11AEB050" w14:textId="77777777" w:rsidR="0015119D" w:rsidRPr="0097577D" w:rsidRDefault="0015119D" w:rsidP="0015119D">
            <w:pPr>
              <w:pStyle w:val="Bullet"/>
              <w:numPr>
                <w:ilvl w:val="0"/>
                <w:numId w:val="0"/>
              </w:numPr>
              <w:spacing w:before="91" w:after="91" w:line="259" w:lineRule="auto"/>
              <w:jc w:val="center"/>
              <w:rPr>
                <w:rFonts w:ascii="Arial" w:hAnsi="Arial" w:cs="Arial"/>
                <w:sz w:val="22"/>
                <w:szCs w:val="22"/>
                <w:lang w:val="sk-SK"/>
              </w:rPr>
            </w:pPr>
          </w:p>
          <w:p w14:paraId="75AEB66A" w14:textId="77777777" w:rsidR="00A52589" w:rsidRPr="0097577D" w:rsidRDefault="00A52589" w:rsidP="0015119D">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bl>
    <w:p w14:paraId="24BFCA03" w14:textId="77777777" w:rsidR="005924E9" w:rsidRPr="0097577D" w:rsidRDefault="005924E9" w:rsidP="00A52589">
      <w:pPr>
        <w:rPr>
          <w:rFonts w:ascii="Arial" w:hAnsi="Arial" w:cs="Arial"/>
        </w:rPr>
      </w:pPr>
    </w:p>
    <w:p w14:paraId="1CD1693F" w14:textId="77777777" w:rsidR="00A52589" w:rsidRPr="0097577D" w:rsidRDefault="00A52589" w:rsidP="00A52589">
      <w:pPr>
        <w:rPr>
          <w:rFonts w:ascii="Arial" w:hAnsi="Arial" w:cs="Arial"/>
          <w:b/>
          <w:bCs/>
          <w:color w:val="5B9BD5" w:themeColor="accent1"/>
          <w:sz w:val="24"/>
          <w:szCs w:val="24"/>
        </w:rPr>
      </w:pPr>
      <w:r w:rsidRPr="0097577D">
        <w:rPr>
          <w:rFonts w:ascii="Arial" w:hAnsi="Arial" w:cs="Arial"/>
          <w:b/>
          <w:bCs/>
          <w:color w:val="5B9BD5" w:themeColor="accent1"/>
          <w:sz w:val="24"/>
          <w:szCs w:val="24"/>
        </w:rPr>
        <w:t>Prioritné metodicko-organizačné aktivity:</w:t>
      </w:r>
    </w:p>
    <w:p w14:paraId="28BF60E4" w14:textId="77777777" w:rsidR="00A52589" w:rsidRPr="0097577D" w:rsidRDefault="00A52589" w:rsidP="00AA1A60">
      <w:pPr>
        <w:pStyle w:val="Numbered1"/>
        <w:numPr>
          <w:ilvl w:val="0"/>
          <w:numId w:val="60"/>
        </w:numPr>
        <w:rPr>
          <w:rFonts w:ascii="Arial" w:hAnsi="Arial" w:cs="Arial"/>
          <w:sz w:val="22"/>
          <w:szCs w:val="22"/>
        </w:rPr>
      </w:pPr>
      <w:r w:rsidRPr="0097577D">
        <w:rPr>
          <w:rFonts w:ascii="Arial" w:hAnsi="Arial" w:cs="Arial"/>
          <w:sz w:val="22"/>
          <w:szCs w:val="22"/>
        </w:rPr>
        <w:t xml:space="preserve">Nastavenie metodík a pravidiel: </w:t>
      </w:r>
    </w:p>
    <w:p w14:paraId="50F4DDD9" w14:textId="77777777" w:rsidR="00A52589" w:rsidRPr="0097577D" w:rsidRDefault="00A52589" w:rsidP="00AA1A60">
      <w:pPr>
        <w:pStyle w:val="Bullet2"/>
        <w:numPr>
          <w:ilvl w:val="0"/>
          <w:numId w:val="61"/>
        </w:numPr>
        <w:ind w:left="1111" w:hanging="357"/>
        <w:rPr>
          <w:rFonts w:ascii="Arial" w:hAnsi="Arial" w:cs="Arial"/>
          <w:sz w:val="22"/>
          <w:szCs w:val="22"/>
          <w:lang w:val="sk-SK"/>
        </w:rPr>
      </w:pPr>
      <w:r w:rsidRPr="0097577D">
        <w:rPr>
          <w:rFonts w:ascii="Arial" w:hAnsi="Arial" w:cs="Arial"/>
          <w:sz w:val="22"/>
          <w:szCs w:val="22"/>
          <w:lang w:val="sk-SK"/>
        </w:rPr>
        <w:t>Pre službu Moje dáta - nastavenie metodík a pravidiel pre poskytovanie záväzných údajov o subjekte (občan/podnikateľ).</w:t>
      </w:r>
    </w:p>
    <w:p w14:paraId="5CEFB18F" w14:textId="77777777" w:rsidR="00A52589" w:rsidRPr="0097577D" w:rsidRDefault="00A52589" w:rsidP="00AA1A60">
      <w:pPr>
        <w:pStyle w:val="Bullet2"/>
        <w:numPr>
          <w:ilvl w:val="0"/>
          <w:numId w:val="61"/>
        </w:numPr>
        <w:ind w:left="1111" w:hanging="357"/>
        <w:rPr>
          <w:rFonts w:ascii="Arial" w:hAnsi="Arial" w:cs="Arial"/>
          <w:sz w:val="22"/>
          <w:szCs w:val="22"/>
          <w:lang w:val="sk-SK"/>
        </w:rPr>
      </w:pPr>
      <w:r w:rsidRPr="0097577D">
        <w:rPr>
          <w:rFonts w:ascii="Arial" w:hAnsi="Arial" w:cs="Arial"/>
          <w:sz w:val="22"/>
          <w:szCs w:val="22"/>
          <w:lang w:val="sk-SK"/>
        </w:rPr>
        <w:t>Pre analytické využitie údajov,</w:t>
      </w:r>
    </w:p>
    <w:p w14:paraId="727BB215" w14:textId="77777777" w:rsidR="00A52589" w:rsidRPr="0097577D" w:rsidRDefault="00A52589" w:rsidP="00AA1A60">
      <w:pPr>
        <w:pStyle w:val="Numbered1"/>
        <w:numPr>
          <w:ilvl w:val="0"/>
          <w:numId w:val="60"/>
        </w:numPr>
        <w:ind w:left="360" w:firstLine="0"/>
        <w:rPr>
          <w:rFonts w:ascii="Arial" w:hAnsi="Arial" w:cs="Arial"/>
          <w:sz w:val="22"/>
          <w:szCs w:val="22"/>
        </w:rPr>
      </w:pPr>
      <w:r w:rsidRPr="0097577D">
        <w:rPr>
          <w:rFonts w:ascii="Arial" w:hAnsi="Arial" w:cs="Arial"/>
          <w:sz w:val="22"/>
          <w:szCs w:val="22"/>
        </w:rPr>
        <w:t>Aktualizácia metodiky pre publikovanie údajov verejného sektora vo forme otvorených údajov.</w:t>
      </w:r>
    </w:p>
    <w:p w14:paraId="0E6BC87E" w14:textId="77777777" w:rsidR="00A52589" w:rsidRPr="0097577D" w:rsidRDefault="00A52589" w:rsidP="00AA1A60">
      <w:pPr>
        <w:pStyle w:val="Numbered1"/>
        <w:numPr>
          <w:ilvl w:val="0"/>
          <w:numId w:val="60"/>
        </w:numPr>
        <w:rPr>
          <w:rFonts w:ascii="Arial" w:hAnsi="Arial" w:cs="Arial"/>
          <w:sz w:val="22"/>
          <w:szCs w:val="22"/>
        </w:rPr>
      </w:pPr>
      <w:r w:rsidRPr="0097577D">
        <w:rPr>
          <w:rFonts w:ascii="Arial" w:hAnsi="Arial" w:cs="Arial"/>
          <w:sz w:val="22"/>
          <w:szCs w:val="22"/>
        </w:rPr>
        <w:t>Vypracovať plán zverejňovania datasetov vo formáte otvorených údajov</w:t>
      </w:r>
    </w:p>
    <w:p w14:paraId="57F73CCC" w14:textId="77777777" w:rsidR="00A52589" w:rsidRPr="0097577D" w:rsidRDefault="00A52589" w:rsidP="00AA1A60">
      <w:pPr>
        <w:pStyle w:val="Numbered1"/>
        <w:numPr>
          <w:ilvl w:val="0"/>
          <w:numId w:val="60"/>
        </w:numPr>
        <w:rPr>
          <w:rFonts w:ascii="Arial" w:hAnsi="Arial" w:cs="Arial"/>
          <w:sz w:val="22"/>
          <w:szCs w:val="22"/>
        </w:rPr>
      </w:pPr>
      <w:r w:rsidRPr="0097577D">
        <w:rPr>
          <w:rFonts w:ascii="Arial" w:hAnsi="Arial" w:cs="Arial"/>
          <w:sz w:val="22"/>
          <w:szCs w:val="22"/>
        </w:rPr>
        <w:t>Vypracovať plán pripájania analytických jednotiek ku konsolidovanej analytickej vrstve (a súvisiaci plán analytických výstupov)</w:t>
      </w:r>
    </w:p>
    <w:p w14:paraId="42E452B3" w14:textId="77777777" w:rsidR="00A52589" w:rsidRPr="0097577D" w:rsidRDefault="00A52589" w:rsidP="00AA1A60">
      <w:pPr>
        <w:pStyle w:val="Numbered1"/>
        <w:numPr>
          <w:ilvl w:val="0"/>
          <w:numId w:val="60"/>
        </w:numPr>
        <w:ind w:left="714" w:hanging="357"/>
        <w:rPr>
          <w:rFonts w:ascii="Arial" w:hAnsi="Arial" w:cs="Arial"/>
          <w:b/>
          <w:bCs/>
        </w:rPr>
      </w:pPr>
      <w:r w:rsidRPr="0097577D">
        <w:rPr>
          <w:rFonts w:ascii="Arial" w:hAnsi="Arial" w:cs="Arial"/>
          <w:sz w:val="22"/>
          <w:szCs w:val="22"/>
        </w:rPr>
        <w:t>Vypracovať plán pre sprístupňovanie údajov v službe „Moje dáta“</w:t>
      </w:r>
    </w:p>
    <w:p w14:paraId="147F8292" w14:textId="77777777" w:rsidR="00603655" w:rsidRPr="0097577D" w:rsidRDefault="00603655" w:rsidP="00A52589">
      <w:pPr>
        <w:rPr>
          <w:rFonts w:ascii="Arial" w:hAnsi="Arial" w:cs="Arial"/>
        </w:rPr>
      </w:pPr>
    </w:p>
    <w:p w14:paraId="7AC0E61D" w14:textId="77777777" w:rsidR="00A52589" w:rsidRPr="0097577D" w:rsidRDefault="00813BC8" w:rsidP="00A52589">
      <w:pPr>
        <w:rPr>
          <w:rFonts w:ascii="Arial" w:hAnsi="Arial" w:cs="Arial"/>
          <w:b/>
          <w:bCs/>
          <w:color w:val="5B9BD5" w:themeColor="accent1"/>
          <w:sz w:val="24"/>
          <w:szCs w:val="24"/>
        </w:rPr>
      </w:pPr>
      <w:r w:rsidRPr="0097577D">
        <w:rPr>
          <w:rFonts w:ascii="Arial" w:hAnsi="Arial" w:cs="Arial"/>
          <w:b/>
          <w:bCs/>
          <w:color w:val="5B9BD5" w:themeColor="accent1"/>
          <w:sz w:val="24"/>
          <w:szCs w:val="24"/>
        </w:rPr>
        <w:t>Popis aktivít:</w:t>
      </w: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A52589" w:rsidRPr="0097577D" w14:paraId="73836F96" w14:textId="77777777" w:rsidTr="00D15767">
        <w:tc>
          <w:tcPr>
            <w:tcW w:w="5000" w:type="pct"/>
            <w:tcBorders>
              <w:top w:val="single" w:sz="4" w:space="0" w:color="BFBFBF" w:themeColor="background1" w:themeShade="BF"/>
              <w:bottom w:val="single" w:sz="6" w:space="0" w:color="BFBFBF" w:themeColor="background1" w:themeShade="BF"/>
            </w:tcBorders>
            <w:shd w:val="clear" w:color="auto" w:fill="D9D9D9" w:themeFill="background1" w:themeFillShade="D9"/>
          </w:tcPr>
          <w:p w14:paraId="5548E6E3" w14:textId="77777777" w:rsidR="00A52589" w:rsidRPr="0097577D" w:rsidRDefault="00A52589" w:rsidP="00D15767">
            <w:pPr>
              <w:pStyle w:val="Standard"/>
              <w:spacing w:before="30"/>
              <w:rPr>
                <w:rFonts w:ascii="Arial" w:hAnsi="Arial" w:cs="Arial"/>
                <w:b/>
                <w:bCs/>
              </w:rPr>
            </w:pPr>
          </w:p>
          <w:p w14:paraId="68CE7225" w14:textId="77777777" w:rsidR="00A52589" w:rsidRPr="0097577D" w:rsidRDefault="00A52589" w:rsidP="00AA1A60">
            <w:pPr>
              <w:pStyle w:val="Heading3"/>
              <w:keepLines w:val="0"/>
              <w:numPr>
                <w:ilvl w:val="2"/>
                <w:numId w:val="128"/>
              </w:numPr>
              <w:tabs>
                <w:tab w:val="clear" w:pos="964"/>
                <w:tab w:val="left" w:pos="0"/>
                <w:tab w:val="num" w:pos="732"/>
              </w:tabs>
              <w:spacing w:before="0"/>
              <w:ind w:left="732" w:hanging="732"/>
              <w:jc w:val="left"/>
              <w:outlineLvl w:val="2"/>
              <w:rPr>
                <w:rFonts w:ascii="Arial" w:hAnsi="Arial" w:cs="Arial"/>
                <w:color w:val="auto"/>
                <w:sz w:val="24"/>
                <w:szCs w:val="24"/>
              </w:rPr>
            </w:pPr>
            <w:bookmarkStart w:id="46" w:name="_Toc368292473"/>
            <w:bookmarkStart w:id="47" w:name="_Toc366736992"/>
            <w:r w:rsidRPr="0097577D">
              <w:rPr>
                <w:rFonts w:ascii="Arial" w:hAnsi="Arial" w:cs="Arial"/>
                <w:color w:val="auto"/>
                <w:sz w:val="24"/>
                <w:szCs w:val="24"/>
              </w:rPr>
              <w:t>Aktivita: Poskytovanie užitočných otvorených údajov</w:t>
            </w:r>
            <w:bookmarkEnd w:id="46"/>
            <w:r w:rsidRPr="0097577D">
              <w:rPr>
                <w:rFonts w:ascii="Arial" w:hAnsi="Arial" w:cs="Arial"/>
                <w:color w:val="auto"/>
                <w:sz w:val="24"/>
                <w:szCs w:val="24"/>
              </w:rPr>
              <w:t xml:space="preserve"> </w:t>
            </w:r>
            <w:bookmarkEnd w:id="47"/>
          </w:p>
          <w:p w14:paraId="52FDF3EB" w14:textId="77777777" w:rsidR="00A52589" w:rsidRPr="0097577D" w:rsidRDefault="00A52589" w:rsidP="00D15767">
            <w:pPr>
              <w:pStyle w:val="Standard"/>
              <w:spacing w:before="30"/>
              <w:rPr>
                <w:rFonts w:ascii="Arial" w:hAnsi="Arial" w:cs="Arial"/>
                <w:b/>
                <w:bCs/>
                <w:sz w:val="22"/>
                <w:szCs w:val="22"/>
              </w:rPr>
            </w:pPr>
          </w:p>
        </w:tc>
      </w:tr>
      <w:tr w:rsidR="00A52589" w:rsidRPr="0097577D" w14:paraId="171CC38D" w14:textId="77777777" w:rsidTr="00D15767">
        <w:tc>
          <w:tcPr>
            <w:tcW w:w="5000" w:type="pct"/>
            <w:tcBorders>
              <w:top w:val="single" w:sz="6" w:space="0" w:color="BFBFBF" w:themeColor="background1" w:themeShade="BF"/>
            </w:tcBorders>
          </w:tcPr>
          <w:p w14:paraId="145CB8F1" w14:textId="77777777" w:rsidR="00A52589" w:rsidRPr="0097577D" w:rsidRDefault="00A52589" w:rsidP="00D15767">
            <w:pPr>
              <w:jc w:val="left"/>
              <w:rPr>
                <w:rFonts w:ascii="Arial" w:hAnsi="Arial" w:cs="Arial"/>
                <w:b/>
                <w:bCs/>
              </w:rPr>
            </w:pPr>
            <w:r w:rsidRPr="0097577D">
              <w:rPr>
                <w:rFonts w:ascii="Arial" w:hAnsi="Arial" w:cs="Arial"/>
                <w:b/>
                <w:bCs/>
              </w:rPr>
              <w:t>Cieľ:</w:t>
            </w:r>
          </w:p>
          <w:p w14:paraId="442FBB4F" w14:textId="77777777" w:rsidR="00A52589" w:rsidRPr="0097577D" w:rsidRDefault="00A52589" w:rsidP="00AA1A60">
            <w:pPr>
              <w:pStyle w:val="Numbered1"/>
              <w:numPr>
                <w:ilvl w:val="0"/>
                <w:numId w:val="62"/>
              </w:numPr>
              <w:spacing w:before="30"/>
              <w:ind w:left="547" w:hanging="273"/>
              <w:rPr>
                <w:rFonts w:ascii="Arial" w:hAnsi="Arial" w:cs="Arial"/>
                <w:sz w:val="22"/>
                <w:szCs w:val="22"/>
              </w:rPr>
            </w:pPr>
            <w:r w:rsidRPr="0097577D">
              <w:rPr>
                <w:rFonts w:ascii="Arial" w:hAnsi="Arial" w:cs="Arial"/>
                <w:sz w:val="22"/>
                <w:szCs w:val="22"/>
              </w:rPr>
              <w:t>Zvýšiť počet inštitúcií verejnej správy, ktoré publikujú otvorené údaje</w:t>
            </w:r>
          </w:p>
          <w:p w14:paraId="7631A3A8" w14:textId="77777777" w:rsidR="00A52589" w:rsidRPr="0097577D" w:rsidRDefault="00A52589" w:rsidP="00AA1A60">
            <w:pPr>
              <w:pStyle w:val="Numbered1"/>
              <w:numPr>
                <w:ilvl w:val="0"/>
                <w:numId w:val="62"/>
              </w:numPr>
              <w:spacing w:before="30"/>
              <w:ind w:left="547" w:hanging="273"/>
              <w:rPr>
                <w:rFonts w:ascii="Arial" w:hAnsi="Arial" w:cs="Arial"/>
                <w:sz w:val="22"/>
                <w:szCs w:val="22"/>
              </w:rPr>
            </w:pPr>
            <w:r w:rsidRPr="0097577D">
              <w:rPr>
                <w:rFonts w:ascii="Arial" w:hAnsi="Arial" w:cs="Arial"/>
                <w:sz w:val="22"/>
                <w:szCs w:val="22"/>
              </w:rPr>
              <w:lastRenderedPageBreak/>
              <w:t>Zvýšiť rozsah publikovaných údajov štátnej správy</w:t>
            </w:r>
          </w:p>
          <w:p w14:paraId="69605BB1" w14:textId="77777777" w:rsidR="00A52589" w:rsidRPr="0097577D" w:rsidRDefault="00A52589" w:rsidP="00AA1A60">
            <w:pPr>
              <w:pStyle w:val="Numbered1"/>
              <w:numPr>
                <w:ilvl w:val="0"/>
                <w:numId w:val="62"/>
              </w:numPr>
              <w:spacing w:before="30"/>
              <w:ind w:left="547" w:hanging="273"/>
              <w:rPr>
                <w:rFonts w:ascii="Arial" w:hAnsi="Arial" w:cs="Arial"/>
                <w:sz w:val="22"/>
                <w:szCs w:val="22"/>
              </w:rPr>
            </w:pPr>
            <w:r w:rsidRPr="0097577D">
              <w:rPr>
                <w:rFonts w:ascii="Arial" w:hAnsi="Arial" w:cs="Arial"/>
                <w:sz w:val="22"/>
                <w:szCs w:val="22"/>
              </w:rPr>
              <w:t>Zvýšiť kvalitu publikovaných údajov štátnej správy</w:t>
            </w:r>
          </w:p>
          <w:p w14:paraId="30AA724A" w14:textId="77777777" w:rsidR="00A52589" w:rsidRPr="0097577D" w:rsidRDefault="00A52589" w:rsidP="00AA1A60">
            <w:pPr>
              <w:pStyle w:val="Numbered1"/>
              <w:numPr>
                <w:ilvl w:val="0"/>
                <w:numId w:val="62"/>
              </w:numPr>
              <w:spacing w:before="30"/>
              <w:ind w:left="547" w:hanging="273"/>
              <w:rPr>
                <w:rFonts w:ascii="Arial" w:hAnsi="Arial" w:cs="Arial"/>
                <w:sz w:val="22"/>
                <w:szCs w:val="22"/>
              </w:rPr>
            </w:pPr>
            <w:r w:rsidRPr="0097577D">
              <w:rPr>
                <w:rFonts w:ascii="Arial" w:hAnsi="Arial" w:cs="Arial"/>
                <w:sz w:val="22"/>
                <w:szCs w:val="22"/>
              </w:rPr>
              <w:t>Zlepšiť postavenie SR v medzinárodnom porovnávaní a stať sa lídrom v téme otvorených údajov v EU</w:t>
            </w:r>
          </w:p>
          <w:p w14:paraId="15EF4452" w14:textId="77777777" w:rsidR="00A52589" w:rsidRPr="0097577D" w:rsidRDefault="00A52589" w:rsidP="00D15767">
            <w:pPr>
              <w:rPr>
                <w:rFonts w:ascii="Arial" w:hAnsi="Arial" w:cs="Arial"/>
              </w:rPr>
            </w:pPr>
          </w:p>
        </w:tc>
      </w:tr>
      <w:tr w:rsidR="00A52589" w:rsidRPr="0097577D" w14:paraId="4CFC613A" w14:textId="77777777" w:rsidTr="00D15767">
        <w:tc>
          <w:tcPr>
            <w:tcW w:w="5000" w:type="pct"/>
          </w:tcPr>
          <w:p w14:paraId="4586AFD2" w14:textId="77777777" w:rsidR="00A52589" w:rsidRPr="0097577D" w:rsidRDefault="00A52589" w:rsidP="00D15767">
            <w:pPr>
              <w:jc w:val="left"/>
              <w:rPr>
                <w:rFonts w:ascii="Arial" w:hAnsi="Arial" w:cs="Arial"/>
                <w:b/>
                <w:bCs/>
              </w:rPr>
            </w:pPr>
            <w:r w:rsidRPr="0097577D">
              <w:rPr>
                <w:rFonts w:ascii="Arial" w:hAnsi="Arial" w:cs="Arial"/>
                <w:b/>
                <w:bCs/>
              </w:rPr>
              <w:lastRenderedPageBreak/>
              <w:t>Rozpis činností v rámci aktivity:</w:t>
            </w:r>
          </w:p>
          <w:p w14:paraId="5B13DC96" w14:textId="77777777" w:rsidR="00A52589" w:rsidRPr="0097577D" w:rsidRDefault="00A52589" w:rsidP="00AA1A60">
            <w:pPr>
              <w:pStyle w:val="Numbered1"/>
              <w:numPr>
                <w:ilvl w:val="0"/>
                <w:numId w:val="63"/>
              </w:numPr>
              <w:spacing w:before="30"/>
              <w:ind w:left="547" w:hanging="273"/>
              <w:rPr>
                <w:rFonts w:ascii="Arial" w:hAnsi="Arial" w:cs="Arial"/>
                <w:sz w:val="22"/>
                <w:szCs w:val="22"/>
              </w:rPr>
            </w:pPr>
            <w:r w:rsidRPr="0097577D">
              <w:rPr>
                <w:rFonts w:ascii="Arial" w:hAnsi="Arial" w:cs="Arial"/>
                <w:sz w:val="22"/>
                <w:szCs w:val="22"/>
              </w:rPr>
              <w:t>Pripraviť plán vyhlasovania datasetov ako otvorených údajov (vrátane identifikácie prioritných datasetov)</w:t>
            </w:r>
          </w:p>
          <w:p w14:paraId="24024368" w14:textId="77777777" w:rsidR="00A52589" w:rsidRPr="0097577D" w:rsidRDefault="00A52589" w:rsidP="00AA1A60">
            <w:pPr>
              <w:pStyle w:val="Numbered1"/>
              <w:numPr>
                <w:ilvl w:val="0"/>
                <w:numId w:val="63"/>
              </w:numPr>
              <w:spacing w:before="30"/>
              <w:ind w:left="547" w:hanging="273"/>
              <w:rPr>
                <w:rFonts w:ascii="Arial" w:hAnsi="Arial" w:cs="Arial"/>
                <w:sz w:val="22"/>
                <w:szCs w:val="22"/>
              </w:rPr>
            </w:pPr>
            <w:r w:rsidRPr="0097577D">
              <w:rPr>
                <w:rFonts w:ascii="Arial" w:hAnsi="Arial" w:cs="Arial"/>
                <w:sz w:val="22"/>
                <w:szCs w:val="22"/>
              </w:rPr>
              <w:t>Pripraviť legislatívu (nový zákon o údajoch)</w:t>
            </w:r>
          </w:p>
          <w:p w14:paraId="05E0A941" w14:textId="77777777" w:rsidR="00A52589" w:rsidRPr="0097577D" w:rsidRDefault="00A52589" w:rsidP="00AA1A60">
            <w:pPr>
              <w:pStyle w:val="Numbered1"/>
              <w:numPr>
                <w:ilvl w:val="0"/>
                <w:numId w:val="63"/>
              </w:numPr>
              <w:spacing w:before="30"/>
              <w:ind w:left="547" w:hanging="273"/>
              <w:rPr>
                <w:rFonts w:ascii="Arial" w:hAnsi="Arial" w:cs="Arial"/>
                <w:sz w:val="22"/>
                <w:szCs w:val="22"/>
              </w:rPr>
            </w:pPr>
            <w:r w:rsidRPr="0097577D">
              <w:rPr>
                <w:rFonts w:ascii="Arial" w:hAnsi="Arial" w:cs="Arial"/>
                <w:sz w:val="22"/>
                <w:szCs w:val="22"/>
              </w:rPr>
              <w:t>Aktualizovať metodiku publikovania otvorených údajov</w:t>
            </w:r>
          </w:p>
          <w:p w14:paraId="16C9C622" w14:textId="77777777" w:rsidR="00A52589" w:rsidRPr="0097577D" w:rsidRDefault="00A52589" w:rsidP="00AA1A60">
            <w:pPr>
              <w:pStyle w:val="Numbered1"/>
              <w:numPr>
                <w:ilvl w:val="0"/>
                <w:numId w:val="63"/>
              </w:numPr>
              <w:spacing w:before="30"/>
              <w:ind w:left="547" w:hanging="273"/>
              <w:rPr>
                <w:rFonts w:ascii="Arial" w:hAnsi="Arial" w:cs="Arial"/>
                <w:sz w:val="22"/>
                <w:szCs w:val="22"/>
              </w:rPr>
            </w:pPr>
            <w:r w:rsidRPr="0097577D">
              <w:rPr>
                <w:rFonts w:ascii="Arial" w:hAnsi="Arial" w:cs="Arial"/>
                <w:sz w:val="22"/>
                <w:szCs w:val="22"/>
              </w:rPr>
              <w:t>Realizovať nové funkcionality centrálneho riešenia pre otvorené údaje (zabezpečenie riešenia prepojených údajov, zabezpečenie právoplatnosti údajov)</w:t>
            </w:r>
          </w:p>
          <w:p w14:paraId="55C2BD93" w14:textId="77777777" w:rsidR="00A52589" w:rsidRPr="0097577D" w:rsidRDefault="00A52589" w:rsidP="00AA1A60">
            <w:pPr>
              <w:pStyle w:val="Numbered1"/>
              <w:numPr>
                <w:ilvl w:val="0"/>
                <w:numId w:val="63"/>
              </w:numPr>
              <w:spacing w:before="30"/>
              <w:ind w:left="547" w:hanging="273"/>
              <w:rPr>
                <w:rFonts w:ascii="Arial" w:hAnsi="Arial" w:cs="Arial"/>
                <w:sz w:val="22"/>
                <w:szCs w:val="22"/>
              </w:rPr>
            </w:pPr>
            <w:r w:rsidRPr="0097577D">
              <w:rPr>
                <w:rFonts w:ascii="Arial" w:hAnsi="Arial" w:cs="Arial"/>
                <w:sz w:val="22"/>
                <w:szCs w:val="22"/>
              </w:rPr>
              <w:t>Prepojiť údaje (na základe modelu prepojených údajov)</w:t>
            </w:r>
          </w:p>
          <w:p w14:paraId="2AEF8539" w14:textId="77777777" w:rsidR="00A52589" w:rsidRPr="0097577D" w:rsidRDefault="00A52589" w:rsidP="00AA1A60">
            <w:pPr>
              <w:pStyle w:val="Numbered1"/>
              <w:numPr>
                <w:ilvl w:val="0"/>
                <w:numId w:val="63"/>
              </w:numPr>
              <w:spacing w:before="30"/>
              <w:ind w:left="547" w:hanging="273"/>
              <w:rPr>
                <w:rFonts w:ascii="Arial" w:hAnsi="Arial" w:cs="Arial"/>
                <w:sz w:val="22"/>
                <w:szCs w:val="22"/>
              </w:rPr>
            </w:pPr>
            <w:r w:rsidRPr="0097577D">
              <w:rPr>
                <w:rFonts w:ascii="Arial" w:hAnsi="Arial" w:cs="Arial"/>
                <w:sz w:val="22"/>
                <w:szCs w:val="22"/>
              </w:rPr>
              <w:t>Zabezpečiť pravidelné a automatizované publikovanie otvorených údajov (na úrovni inštitúcie verejnej správy)</w:t>
            </w:r>
          </w:p>
          <w:p w14:paraId="41D6A6DC" w14:textId="77777777" w:rsidR="00A52589" w:rsidRPr="0097577D" w:rsidRDefault="00A52589" w:rsidP="00AA1A60">
            <w:pPr>
              <w:pStyle w:val="Numbered1"/>
              <w:numPr>
                <w:ilvl w:val="0"/>
                <w:numId w:val="63"/>
              </w:numPr>
              <w:spacing w:before="30"/>
              <w:ind w:left="547" w:hanging="273"/>
              <w:rPr>
                <w:rFonts w:ascii="Arial" w:hAnsi="Arial" w:cs="Arial"/>
                <w:sz w:val="22"/>
                <w:szCs w:val="22"/>
              </w:rPr>
            </w:pPr>
            <w:r w:rsidRPr="0097577D">
              <w:rPr>
                <w:rFonts w:ascii="Arial" w:hAnsi="Arial" w:cs="Arial"/>
                <w:sz w:val="22"/>
                <w:szCs w:val="22"/>
              </w:rPr>
              <w:t>Zapojiť komunitu do využívania otvorených údajov (formou dopytových projektov pre aplikácie)</w:t>
            </w:r>
          </w:p>
          <w:p w14:paraId="62CC26E1" w14:textId="77777777" w:rsidR="00A52589" w:rsidRPr="0097577D" w:rsidRDefault="00A52589" w:rsidP="00D15767">
            <w:pPr>
              <w:pStyle w:val="Standard"/>
              <w:spacing w:before="30"/>
              <w:rPr>
                <w:rFonts w:ascii="Arial" w:hAnsi="Arial" w:cs="Arial"/>
                <w:sz w:val="22"/>
                <w:szCs w:val="22"/>
              </w:rPr>
            </w:pPr>
          </w:p>
        </w:tc>
      </w:tr>
      <w:tr w:rsidR="00A52589" w:rsidRPr="0097577D" w14:paraId="3C92E0F7" w14:textId="77777777" w:rsidTr="00D15767">
        <w:tc>
          <w:tcPr>
            <w:tcW w:w="5000" w:type="pct"/>
          </w:tcPr>
          <w:p w14:paraId="092ABF99" w14:textId="77777777" w:rsidR="00A52589" w:rsidRPr="0097577D" w:rsidRDefault="00A52589" w:rsidP="00D15767">
            <w:pPr>
              <w:jc w:val="left"/>
              <w:rPr>
                <w:rFonts w:ascii="Arial" w:hAnsi="Arial" w:cs="Arial"/>
                <w:b/>
                <w:bCs/>
              </w:rPr>
            </w:pPr>
            <w:r w:rsidRPr="0097577D">
              <w:rPr>
                <w:rFonts w:ascii="Arial" w:hAnsi="Arial" w:cs="Arial"/>
                <w:b/>
                <w:bCs/>
              </w:rPr>
              <w:t>Požadovaný výstup z aktivity:</w:t>
            </w:r>
          </w:p>
          <w:p w14:paraId="4804F5AC" w14:textId="77777777" w:rsidR="00A52589" w:rsidRPr="0097577D" w:rsidRDefault="00A52589" w:rsidP="00AA1A60">
            <w:pPr>
              <w:pStyle w:val="Numbered1"/>
              <w:numPr>
                <w:ilvl w:val="0"/>
                <w:numId w:val="64"/>
              </w:numPr>
              <w:spacing w:before="30"/>
              <w:ind w:left="547" w:hanging="273"/>
              <w:rPr>
                <w:rFonts w:ascii="Arial" w:hAnsi="Arial" w:cs="Arial"/>
                <w:sz w:val="22"/>
                <w:szCs w:val="22"/>
              </w:rPr>
            </w:pPr>
            <w:r w:rsidRPr="0097577D">
              <w:rPr>
                <w:rFonts w:ascii="Arial" w:hAnsi="Arial" w:cs="Arial"/>
                <w:sz w:val="22"/>
                <w:szCs w:val="22"/>
              </w:rPr>
              <w:t>Plán zverejňovania otvorených údajov (zoznam datasetov)</w:t>
            </w:r>
          </w:p>
          <w:p w14:paraId="01519DF5" w14:textId="77777777" w:rsidR="00A52589" w:rsidRPr="0097577D" w:rsidRDefault="00A52589" w:rsidP="00AA1A60">
            <w:pPr>
              <w:pStyle w:val="Numbered1"/>
              <w:numPr>
                <w:ilvl w:val="0"/>
                <w:numId w:val="64"/>
              </w:numPr>
              <w:spacing w:before="30"/>
              <w:ind w:left="547" w:hanging="273"/>
              <w:rPr>
                <w:rFonts w:ascii="Arial" w:hAnsi="Arial" w:cs="Arial"/>
                <w:sz w:val="22"/>
                <w:szCs w:val="22"/>
              </w:rPr>
            </w:pPr>
            <w:r w:rsidRPr="0097577D">
              <w:rPr>
                <w:rFonts w:ascii="Arial" w:hAnsi="Arial" w:cs="Arial"/>
                <w:sz w:val="22"/>
                <w:szCs w:val="22"/>
              </w:rPr>
              <w:t>Údaje verejnej správy sú dostupné vo formáte otvorených údajov cez centrálny katalóg</w:t>
            </w:r>
          </w:p>
          <w:p w14:paraId="332564A5" w14:textId="77777777" w:rsidR="00A52589" w:rsidRPr="0097577D" w:rsidRDefault="00A52589" w:rsidP="00D15767">
            <w:pPr>
              <w:rPr>
                <w:rFonts w:ascii="Arial" w:hAnsi="Arial" w:cs="Arial"/>
              </w:rPr>
            </w:pPr>
          </w:p>
        </w:tc>
      </w:tr>
    </w:tbl>
    <w:p w14:paraId="69CD2C99" w14:textId="77777777" w:rsidR="00A52589" w:rsidRPr="0097577D" w:rsidRDefault="00A52589" w:rsidP="00A52589">
      <w:pPr>
        <w:pStyle w:val="Heading2"/>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A52589" w:rsidRPr="0097577D" w14:paraId="2443CBCA" w14:textId="77777777" w:rsidTr="00D15767">
        <w:tc>
          <w:tcPr>
            <w:tcW w:w="5000" w:type="pct"/>
            <w:shd w:val="clear" w:color="auto" w:fill="D9D9D9" w:themeFill="background1" w:themeFillShade="D9"/>
          </w:tcPr>
          <w:p w14:paraId="7F34C90A" w14:textId="77777777" w:rsidR="00A52589" w:rsidRPr="0097577D" w:rsidRDefault="00A52589" w:rsidP="00D15767">
            <w:pPr>
              <w:pStyle w:val="Standard"/>
              <w:spacing w:before="30"/>
              <w:rPr>
                <w:rFonts w:ascii="Arial" w:hAnsi="Arial" w:cs="Arial"/>
              </w:rPr>
            </w:pPr>
          </w:p>
          <w:p w14:paraId="27116E35" w14:textId="77777777" w:rsidR="00A52589" w:rsidRPr="0097577D" w:rsidRDefault="00A52589" w:rsidP="00AA1A60">
            <w:pPr>
              <w:pStyle w:val="Heading3"/>
              <w:keepLines w:val="0"/>
              <w:numPr>
                <w:ilvl w:val="2"/>
                <w:numId w:val="128"/>
              </w:numPr>
              <w:tabs>
                <w:tab w:val="clear" w:pos="964"/>
                <w:tab w:val="left" w:pos="0"/>
                <w:tab w:val="num" w:pos="732"/>
              </w:tabs>
              <w:spacing w:before="0"/>
              <w:ind w:left="732" w:hanging="732"/>
              <w:jc w:val="left"/>
              <w:outlineLvl w:val="2"/>
              <w:rPr>
                <w:rFonts w:ascii="Arial" w:hAnsi="Arial" w:cs="Arial"/>
                <w:color w:val="auto"/>
                <w:sz w:val="24"/>
                <w:szCs w:val="24"/>
              </w:rPr>
            </w:pPr>
            <w:bookmarkStart w:id="48" w:name="_Toc366736993"/>
            <w:bookmarkStart w:id="49" w:name="_Toc368292474"/>
            <w:r w:rsidRPr="0097577D">
              <w:rPr>
                <w:rFonts w:ascii="Arial" w:hAnsi="Arial" w:cs="Arial"/>
                <w:color w:val="auto"/>
                <w:sz w:val="24"/>
                <w:szCs w:val="24"/>
              </w:rPr>
              <w:t>Aktivita: Služba „Moje dáta“ a správa údajov o subjekte</w:t>
            </w:r>
            <w:bookmarkEnd w:id="48"/>
            <w:bookmarkEnd w:id="49"/>
          </w:p>
          <w:p w14:paraId="62BDBE8B" w14:textId="77777777" w:rsidR="00A52589" w:rsidRPr="0097577D" w:rsidRDefault="00A52589" w:rsidP="00D15767">
            <w:pPr>
              <w:pStyle w:val="Standard"/>
              <w:spacing w:before="30"/>
              <w:jc w:val="left"/>
              <w:rPr>
                <w:rFonts w:ascii="Arial" w:hAnsi="Arial" w:cs="Arial"/>
                <w:bCs/>
                <w:sz w:val="22"/>
                <w:szCs w:val="22"/>
              </w:rPr>
            </w:pPr>
          </w:p>
        </w:tc>
      </w:tr>
      <w:tr w:rsidR="00A52589" w:rsidRPr="0097577D" w14:paraId="66DF5406" w14:textId="77777777" w:rsidTr="00D15767">
        <w:tc>
          <w:tcPr>
            <w:tcW w:w="5000" w:type="pct"/>
          </w:tcPr>
          <w:p w14:paraId="57EDD06F" w14:textId="77777777" w:rsidR="00A52589" w:rsidRPr="0097577D" w:rsidRDefault="00A52589" w:rsidP="00D15767">
            <w:pPr>
              <w:jc w:val="left"/>
              <w:rPr>
                <w:rFonts w:ascii="Arial" w:hAnsi="Arial" w:cs="Arial"/>
                <w:b/>
                <w:bCs/>
              </w:rPr>
            </w:pPr>
            <w:r w:rsidRPr="0097577D">
              <w:rPr>
                <w:rFonts w:ascii="Arial" w:hAnsi="Arial" w:cs="Arial"/>
                <w:b/>
                <w:bCs/>
              </w:rPr>
              <w:t>Cieľ:</w:t>
            </w:r>
          </w:p>
          <w:p w14:paraId="59621A2C" w14:textId="77777777" w:rsidR="00A52589" w:rsidRPr="0097577D" w:rsidRDefault="00A52589" w:rsidP="00AA1A60">
            <w:pPr>
              <w:pStyle w:val="Numbered1"/>
              <w:numPr>
                <w:ilvl w:val="0"/>
                <w:numId w:val="66"/>
              </w:numPr>
              <w:spacing w:before="30"/>
              <w:ind w:left="547" w:hanging="273"/>
              <w:rPr>
                <w:rFonts w:ascii="Arial" w:hAnsi="Arial" w:cs="Arial"/>
                <w:sz w:val="22"/>
                <w:szCs w:val="22"/>
              </w:rPr>
            </w:pPr>
            <w:r w:rsidRPr="0097577D">
              <w:rPr>
                <w:rFonts w:ascii="Arial" w:hAnsi="Arial" w:cs="Arial"/>
                <w:sz w:val="22"/>
                <w:szCs w:val="22"/>
              </w:rPr>
              <w:t>Zabezpečiť, aby občania a podnikatelia mali informácie:</w:t>
            </w:r>
          </w:p>
          <w:p w14:paraId="239300BF" w14:textId="77777777" w:rsidR="00A52589" w:rsidRPr="0097577D" w:rsidRDefault="00A52589" w:rsidP="00AA1A60">
            <w:pPr>
              <w:pStyle w:val="Bullet2"/>
              <w:numPr>
                <w:ilvl w:val="0"/>
                <w:numId w:val="65"/>
              </w:numPr>
              <w:spacing w:before="30" w:after="60"/>
              <w:ind w:left="844" w:hanging="271"/>
              <w:rPr>
                <w:rFonts w:ascii="Arial" w:hAnsi="Arial" w:cs="Arial"/>
                <w:sz w:val="22"/>
                <w:szCs w:val="22"/>
                <w:lang w:val="sk-SK"/>
              </w:rPr>
            </w:pPr>
            <w:r w:rsidRPr="0097577D">
              <w:rPr>
                <w:rFonts w:ascii="Arial" w:hAnsi="Arial" w:cs="Arial"/>
                <w:sz w:val="22"/>
                <w:szCs w:val="22"/>
                <w:lang w:val="sk-SK"/>
              </w:rPr>
              <w:t>v prvom kroku pribudnú údaje, ktoré sú dostupné cez platformu zdieľania údajov a týkajú sa subjektu (evidencie),</w:t>
            </w:r>
          </w:p>
          <w:p w14:paraId="59907567" w14:textId="77777777" w:rsidR="00A52589" w:rsidRPr="0097577D" w:rsidRDefault="00A52589" w:rsidP="00AA1A60">
            <w:pPr>
              <w:pStyle w:val="Bullet2"/>
              <w:numPr>
                <w:ilvl w:val="0"/>
                <w:numId w:val="65"/>
              </w:numPr>
              <w:spacing w:before="30" w:after="60"/>
              <w:ind w:left="844" w:hanging="271"/>
              <w:rPr>
                <w:rFonts w:ascii="Arial" w:hAnsi="Arial" w:cs="Arial"/>
                <w:sz w:val="22"/>
                <w:szCs w:val="22"/>
                <w:lang w:val="sk-SK"/>
              </w:rPr>
            </w:pPr>
            <w:r w:rsidRPr="0097577D">
              <w:rPr>
                <w:rFonts w:ascii="Arial" w:hAnsi="Arial" w:cs="Arial"/>
                <w:sz w:val="22"/>
                <w:szCs w:val="22"/>
                <w:lang w:val="sk-SK"/>
              </w:rPr>
              <w:t>údaje o rozhodnutiach, týkajúcich sa subjektu,</w:t>
            </w:r>
          </w:p>
          <w:p w14:paraId="15F4DE57" w14:textId="77777777" w:rsidR="00A52589" w:rsidRPr="0097577D" w:rsidRDefault="00A52589" w:rsidP="00AA1A60">
            <w:pPr>
              <w:pStyle w:val="Bullet2"/>
              <w:numPr>
                <w:ilvl w:val="0"/>
                <w:numId w:val="65"/>
              </w:numPr>
              <w:spacing w:before="30" w:after="60"/>
              <w:ind w:left="844" w:hanging="271"/>
              <w:rPr>
                <w:rFonts w:ascii="Arial" w:hAnsi="Arial" w:cs="Arial"/>
                <w:sz w:val="22"/>
                <w:szCs w:val="22"/>
                <w:lang w:val="sk-SK"/>
              </w:rPr>
            </w:pPr>
            <w:r w:rsidRPr="0097577D">
              <w:rPr>
                <w:rFonts w:ascii="Arial" w:hAnsi="Arial" w:cs="Arial"/>
                <w:sz w:val="22"/>
                <w:szCs w:val="22"/>
                <w:lang w:val="sk-SK"/>
              </w:rPr>
              <w:t>údaje o osobných preferenciách subjektu (v súvislosti s používaním elektronických služieb a interakciou s verejnou správou) a kontaktné údaje,</w:t>
            </w:r>
          </w:p>
          <w:p w14:paraId="6E0274FD" w14:textId="77777777" w:rsidR="00A52589" w:rsidRPr="0097577D" w:rsidRDefault="00A52589" w:rsidP="00AA1A60">
            <w:pPr>
              <w:pStyle w:val="Bullet2"/>
              <w:numPr>
                <w:ilvl w:val="0"/>
                <w:numId w:val="65"/>
              </w:numPr>
              <w:spacing w:before="30" w:after="60"/>
              <w:ind w:left="844" w:hanging="271"/>
              <w:rPr>
                <w:rFonts w:ascii="Arial" w:hAnsi="Arial" w:cs="Arial"/>
                <w:sz w:val="22"/>
                <w:szCs w:val="22"/>
                <w:lang w:val="sk-SK"/>
              </w:rPr>
            </w:pPr>
            <w:r w:rsidRPr="0097577D">
              <w:rPr>
                <w:rFonts w:ascii="Arial" w:hAnsi="Arial" w:cs="Arial"/>
                <w:sz w:val="22"/>
                <w:szCs w:val="22"/>
                <w:lang w:val="sk-SK"/>
              </w:rPr>
              <w:t>údaje o aktívnych konaniach (a ich stave),</w:t>
            </w:r>
          </w:p>
          <w:p w14:paraId="6F4EEF64" w14:textId="77777777" w:rsidR="00A52589" w:rsidRPr="0097577D" w:rsidRDefault="00A52589" w:rsidP="00AA1A60">
            <w:pPr>
              <w:pStyle w:val="Bullet2"/>
              <w:numPr>
                <w:ilvl w:val="0"/>
                <w:numId w:val="65"/>
              </w:numPr>
              <w:spacing w:before="30" w:after="60"/>
              <w:ind w:left="844" w:hanging="271"/>
              <w:rPr>
                <w:rFonts w:ascii="Arial" w:hAnsi="Arial" w:cs="Arial"/>
                <w:sz w:val="22"/>
                <w:szCs w:val="22"/>
                <w:lang w:val="sk-SK"/>
              </w:rPr>
            </w:pPr>
            <w:r w:rsidRPr="0097577D">
              <w:rPr>
                <w:rFonts w:ascii="Arial" w:hAnsi="Arial" w:cs="Arial"/>
                <w:sz w:val="22"/>
                <w:szCs w:val="22"/>
                <w:lang w:val="sk-SK"/>
              </w:rPr>
              <w:t>údaje o notifikáciách a správach od inštitúcii verejnej správy,</w:t>
            </w:r>
          </w:p>
          <w:p w14:paraId="4242B54E" w14:textId="77777777" w:rsidR="00A52589" w:rsidRPr="0097577D" w:rsidRDefault="00A52589" w:rsidP="00AA1A60">
            <w:pPr>
              <w:pStyle w:val="Bullet2"/>
              <w:numPr>
                <w:ilvl w:val="0"/>
                <w:numId w:val="65"/>
              </w:numPr>
              <w:spacing w:before="30" w:after="60"/>
              <w:ind w:left="844" w:hanging="271"/>
              <w:rPr>
                <w:rFonts w:ascii="Arial" w:hAnsi="Arial" w:cs="Arial"/>
                <w:sz w:val="22"/>
                <w:szCs w:val="22"/>
                <w:lang w:val="sk-SK"/>
              </w:rPr>
            </w:pPr>
            <w:r w:rsidRPr="0097577D">
              <w:rPr>
                <w:rFonts w:ascii="Arial" w:hAnsi="Arial" w:cs="Arial"/>
                <w:sz w:val="22"/>
                <w:szCs w:val="22"/>
                <w:lang w:val="sk-SK"/>
              </w:rPr>
              <w:lastRenderedPageBreak/>
              <w:t>transparentný pohľad na prístup k údajom subjektu (kto pristupoval k údajom, za akým účelom) a manipuláciu s údajmi subjektu,</w:t>
            </w:r>
          </w:p>
          <w:p w14:paraId="1432536C" w14:textId="77777777" w:rsidR="00A52589" w:rsidRPr="0097577D" w:rsidRDefault="00A52589" w:rsidP="00AA1A60">
            <w:pPr>
              <w:pStyle w:val="Bullet2"/>
              <w:numPr>
                <w:ilvl w:val="0"/>
                <w:numId w:val="65"/>
              </w:numPr>
              <w:spacing w:before="30" w:after="60"/>
              <w:ind w:left="844" w:hanging="271"/>
              <w:rPr>
                <w:rFonts w:ascii="Arial" w:hAnsi="Arial" w:cs="Arial"/>
                <w:sz w:val="22"/>
                <w:szCs w:val="22"/>
                <w:lang w:val="sk-SK"/>
              </w:rPr>
            </w:pPr>
            <w:r w:rsidRPr="0097577D">
              <w:rPr>
                <w:rFonts w:ascii="Arial" w:hAnsi="Arial" w:cs="Arial"/>
                <w:sz w:val="22"/>
                <w:szCs w:val="22"/>
                <w:lang w:val="sk-SK"/>
              </w:rPr>
              <w:t>prehľad a definovanie splnomocnení (pre každý objekt evidencie bude možné nastaviť splnomocnenia a súhlasy subjektu pre manipuláciou a pristupovaním k údajom – ak to má význam).</w:t>
            </w:r>
          </w:p>
          <w:p w14:paraId="69B700CB" w14:textId="77777777" w:rsidR="00A52589" w:rsidRPr="0097577D" w:rsidRDefault="00A52589" w:rsidP="00AA1A60">
            <w:pPr>
              <w:pStyle w:val="Numbered1"/>
              <w:numPr>
                <w:ilvl w:val="0"/>
                <w:numId w:val="66"/>
              </w:numPr>
              <w:spacing w:before="30"/>
              <w:ind w:left="547" w:hanging="273"/>
              <w:rPr>
                <w:rFonts w:ascii="Arial" w:hAnsi="Arial" w:cs="Arial"/>
                <w:sz w:val="22"/>
                <w:szCs w:val="22"/>
              </w:rPr>
            </w:pPr>
            <w:r w:rsidRPr="0097577D">
              <w:rPr>
                <w:rFonts w:ascii="Arial" w:hAnsi="Arial" w:cs="Arial"/>
                <w:sz w:val="22"/>
                <w:szCs w:val="22"/>
              </w:rPr>
              <w:t>Umožniť subjektu prístup k službám, ktoré sa týkajú objektu evidencie.</w:t>
            </w:r>
          </w:p>
          <w:p w14:paraId="2CA64C2E" w14:textId="77777777" w:rsidR="00A52589" w:rsidRPr="0097577D" w:rsidRDefault="00A52589" w:rsidP="00AA1A60">
            <w:pPr>
              <w:pStyle w:val="Numbered1"/>
              <w:numPr>
                <w:ilvl w:val="0"/>
                <w:numId w:val="66"/>
              </w:numPr>
              <w:spacing w:before="30"/>
              <w:ind w:left="547" w:hanging="273"/>
              <w:rPr>
                <w:rFonts w:ascii="Arial" w:hAnsi="Arial" w:cs="Arial"/>
                <w:sz w:val="22"/>
                <w:szCs w:val="22"/>
              </w:rPr>
            </w:pPr>
            <w:r w:rsidRPr="0097577D">
              <w:rPr>
                <w:rFonts w:ascii="Arial" w:hAnsi="Arial" w:cs="Arial"/>
                <w:sz w:val="22"/>
                <w:szCs w:val="22"/>
              </w:rPr>
              <w:t>Zabezpečiť, aby vo verejnej správe boli implementované požiadavky nariadenia GDPR</w:t>
            </w:r>
            <w:r w:rsidRPr="0097577D">
              <w:rPr>
                <w:rFonts w:ascii="Arial" w:hAnsi="Arial" w:cs="Arial"/>
                <w:b/>
                <w:bCs/>
                <w:sz w:val="22"/>
                <w:szCs w:val="22"/>
              </w:rPr>
              <w:t>.</w:t>
            </w:r>
          </w:p>
          <w:p w14:paraId="02C551CA" w14:textId="77777777" w:rsidR="00A52589" w:rsidRPr="0097577D" w:rsidRDefault="00A52589" w:rsidP="00D15767">
            <w:pPr>
              <w:pStyle w:val="ListParagraph"/>
              <w:ind w:left="273"/>
              <w:rPr>
                <w:rFonts w:ascii="Arial" w:eastAsia="Noto Sans CJK SC Regular" w:hAnsi="Arial" w:cs="Arial"/>
                <w:bCs/>
                <w:kern w:val="3"/>
                <w:lang w:eastAsia="zh-CN" w:bidi="hi-IN"/>
              </w:rPr>
            </w:pPr>
          </w:p>
        </w:tc>
      </w:tr>
      <w:tr w:rsidR="00A52589" w:rsidRPr="0097577D" w14:paraId="7C98D749" w14:textId="77777777" w:rsidTr="00D15767">
        <w:tc>
          <w:tcPr>
            <w:tcW w:w="5000" w:type="pct"/>
          </w:tcPr>
          <w:p w14:paraId="20A75961" w14:textId="77777777" w:rsidR="00A52589" w:rsidRPr="0097577D" w:rsidRDefault="00A52589" w:rsidP="00D15767">
            <w:pPr>
              <w:jc w:val="left"/>
              <w:rPr>
                <w:rFonts w:ascii="Arial" w:hAnsi="Arial" w:cs="Arial"/>
                <w:b/>
                <w:bCs/>
              </w:rPr>
            </w:pPr>
            <w:r w:rsidRPr="0097577D">
              <w:rPr>
                <w:rFonts w:ascii="Arial" w:hAnsi="Arial" w:cs="Arial"/>
                <w:b/>
                <w:bCs/>
              </w:rPr>
              <w:lastRenderedPageBreak/>
              <w:t>Rozpis činností v rámci aktivity:</w:t>
            </w:r>
          </w:p>
          <w:p w14:paraId="4F1C97A2" w14:textId="77777777" w:rsidR="00A52589" w:rsidRPr="0097577D" w:rsidRDefault="00A52589" w:rsidP="00AA1A60">
            <w:pPr>
              <w:pStyle w:val="Numbered1"/>
              <w:numPr>
                <w:ilvl w:val="0"/>
                <w:numId w:val="67"/>
              </w:numPr>
              <w:spacing w:before="30"/>
              <w:ind w:left="547" w:hanging="273"/>
              <w:rPr>
                <w:rFonts w:ascii="Arial" w:hAnsi="Arial" w:cs="Arial"/>
                <w:sz w:val="22"/>
                <w:szCs w:val="22"/>
              </w:rPr>
            </w:pPr>
            <w:r w:rsidRPr="0097577D">
              <w:rPr>
                <w:rFonts w:ascii="Arial" w:hAnsi="Arial" w:cs="Arial"/>
                <w:sz w:val="22"/>
                <w:szCs w:val="22"/>
              </w:rPr>
              <w:t>Pripraviť plán sprístupňovania údajov cez službu Moje dáta</w:t>
            </w:r>
          </w:p>
          <w:p w14:paraId="16F200F0" w14:textId="77777777" w:rsidR="00A52589" w:rsidRPr="0097577D" w:rsidRDefault="00A52589" w:rsidP="00AA1A60">
            <w:pPr>
              <w:pStyle w:val="Numbered1"/>
              <w:numPr>
                <w:ilvl w:val="0"/>
                <w:numId w:val="67"/>
              </w:numPr>
              <w:spacing w:before="30"/>
              <w:ind w:left="547" w:hanging="273"/>
              <w:rPr>
                <w:rFonts w:ascii="Arial" w:hAnsi="Arial" w:cs="Arial"/>
                <w:sz w:val="22"/>
                <w:szCs w:val="22"/>
              </w:rPr>
            </w:pPr>
            <w:r w:rsidRPr="0097577D">
              <w:rPr>
                <w:rFonts w:ascii="Arial" w:hAnsi="Arial" w:cs="Arial"/>
                <w:sz w:val="22"/>
                <w:szCs w:val="22"/>
              </w:rPr>
              <w:t>Pripraviť legislatívu (nový zákon o údajoch)</w:t>
            </w:r>
          </w:p>
          <w:p w14:paraId="5D1ABDEB" w14:textId="77777777" w:rsidR="00A52589" w:rsidRPr="0097577D" w:rsidRDefault="00A52589" w:rsidP="00AA1A60">
            <w:pPr>
              <w:pStyle w:val="Numbered1"/>
              <w:numPr>
                <w:ilvl w:val="0"/>
                <w:numId w:val="67"/>
              </w:numPr>
              <w:spacing w:before="30"/>
              <w:ind w:left="547" w:hanging="273"/>
              <w:rPr>
                <w:rFonts w:ascii="Arial" w:hAnsi="Arial" w:cs="Arial"/>
                <w:sz w:val="22"/>
                <w:szCs w:val="22"/>
              </w:rPr>
            </w:pPr>
            <w:r w:rsidRPr="0097577D">
              <w:rPr>
                <w:rFonts w:ascii="Arial" w:hAnsi="Arial" w:cs="Arial"/>
                <w:sz w:val="22"/>
                <w:szCs w:val="22"/>
              </w:rPr>
              <w:t>Pripraviť koncept a metodiku pre služby Moje dáta (a manažment osobných údajov)</w:t>
            </w:r>
          </w:p>
          <w:p w14:paraId="65F4CC31" w14:textId="77777777" w:rsidR="00A52589" w:rsidRPr="0097577D" w:rsidRDefault="00A52589" w:rsidP="00AA1A60">
            <w:pPr>
              <w:pStyle w:val="Numbered1"/>
              <w:numPr>
                <w:ilvl w:val="0"/>
                <w:numId w:val="67"/>
              </w:numPr>
              <w:spacing w:before="30"/>
              <w:ind w:left="547" w:hanging="273"/>
              <w:rPr>
                <w:rFonts w:ascii="Arial" w:hAnsi="Arial" w:cs="Arial"/>
                <w:sz w:val="22"/>
                <w:szCs w:val="22"/>
              </w:rPr>
            </w:pPr>
            <w:r w:rsidRPr="0097577D">
              <w:rPr>
                <w:rFonts w:ascii="Arial" w:hAnsi="Arial" w:cs="Arial"/>
                <w:sz w:val="22"/>
                <w:szCs w:val="22"/>
              </w:rPr>
              <w:t>Realizovať technologickú nadstavbu platformy integrácie údajov – komponent manažment osobných údajov</w:t>
            </w:r>
          </w:p>
          <w:p w14:paraId="7B4A5C3F" w14:textId="77777777" w:rsidR="00A52589" w:rsidRPr="0097577D" w:rsidRDefault="00A52589" w:rsidP="00AA1A60">
            <w:pPr>
              <w:pStyle w:val="Numbered1"/>
              <w:numPr>
                <w:ilvl w:val="0"/>
                <w:numId w:val="67"/>
              </w:numPr>
              <w:spacing w:before="30"/>
              <w:ind w:left="547" w:hanging="273"/>
              <w:rPr>
                <w:rFonts w:ascii="Arial" w:hAnsi="Arial" w:cs="Arial"/>
                <w:sz w:val="22"/>
                <w:szCs w:val="22"/>
              </w:rPr>
            </w:pPr>
            <w:r w:rsidRPr="0097577D">
              <w:rPr>
                <w:rFonts w:ascii="Arial" w:hAnsi="Arial" w:cs="Arial"/>
                <w:sz w:val="22"/>
                <w:szCs w:val="22"/>
              </w:rPr>
              <w:t>Zabezpečiť pravidelnú a automatizovanú aktualizáciu služby Moje dáta (na úrovni inštitúcie verejnej správy)</w:t>
            </w:r>
          </w:p>
          <w:p w14:paraId="6EC1E507" w14:textId="77777777" w:rsidR="00A52589" w:rsidRPr="0097577D" w:rsidRDefault="00A52589" w:rsidP="00AA1A60">
            <w:pPr>
              <w:pStyle w:val="Numbered1"/>
              <w:numPr>
                <w:ilvl w:val="0"/>
                <w:numId w:val="67"/>
              </w:numPr>
              <w:spacing w:before="30"/>
              <w:ind w:left="547" w:hanging="273"/>
              <w:rPr>
                <w:rFonts w:ascii="Arial" w:hAnsi="Arial" w:cs="Arial"/>
                <w:sz w:val="22"/>
                <w:szCs w:val="22"/>
              </w:rPr>
            </w:pPr>
            <w:r w:rsidRPr="0097577D">
              <w:rPr>
                <w:rFonts w:ascii="Arial" w:hAnsi="Arial" w:cs="Arial"/>
                <w:sz w:val="22"/>
                <w:szCs w:val="22"/>
              </w:rPr>
              <w:t>Zapojiť komunitu do využívania služby Moje dáta (formou dopytových projektov pre doplnenie relevantných informácií a nadväzné aplikácie - nutná analýza z pohľadu GDPR)</w:t>
            </w:r>
            <w:r w:rsidRPr="0097577D">
              <w:rPr>
                <w:rFonts w:ascii="Arial" w:eastAsia="+mn-ea" w:hAnsi="Arial" w:cs="Arial"/>
                <w:color w:val="262626"/>
                <w:kern w:val="24"/>
                <w:sz w:val="22"/>
                <w:szCs w:val="22"/>
                <w:lang w:eastAsia="en-US"/>
              </w:rPr>
              <w:t xml:space="preserve"> </w:t>
            </w:r>
          </w:p>
          <w:p w14:paraId="1F7C3F65" w14:textId="77777777" w:rsidR="00A52589" w:rsidRPr="0097577D" w:rsidRDefault="00A52589" w:rsidP="00D15767">
            <w:pPr>
              <w:pStyle w:val="Standard"/>
              <w:spacing w:before="30"/>
              <w:rPr>
                <w:rFonts w:ascii="Arial" w:hAnsi="Arial" w:cs="Arial"/>
                <w:b/>
                <w:bCs/>
                <w:sz w:val="22"/>
                <w:szCs w:val="22"/>
              </w:rPr>
            </w:pPr>
          </w:p>
        </w:tc>
      </w:tr>
      <w:tr w:rsidR="00A52589" w:rsidRPr="0097577D" w14:paraId="558A0634" w14:textId="77777777" w:rsidTr="00D15767">
        <w:tc>
          <w:tcPr>
            <w:tcW w:w="5000" w:type="pct"/>
          </w:tcPr>
          <w:p w14:paraId="0E88044F" w14:textId="77777777" w:rsidR="00A52589" w:rsidRPr="0097577D" w:rsidRDefault="00A52589" w:rsidP="00D15767">
            <w:pPr>
              <w:jc w:val="left"/>
              <w:rPr>
                <w:rFonts w:ascii="Arial" w:hAnsi="Arial" w:cs="Arial"/>
                <w:b/>
                <w:bCs/>
              </w:rPr>
            </w:pPr>
            <w:r w:rsidRPr="0097577D">
              <w:rPr>
                <w:rFonts w:ascii="Arial" w:hAnsi="Arial" w:cs="Arial"/>
                <w:b/>
                <w:bCs/>
              </w:rPr>
              <w:t>Požadovaný výstup z aktivity:</w:t>
            </w:r>
          </w:p>
          <w:p w14:paraId="1319F6AF" w14:textId="77777777" w:rsidR="00A52589" w:rsidRPr="0097577D" w:rsidRDefault="00A52589" w:rsidP="00AA1A60">
            <w:pPr>
              <w:pStyle w:val="Numbered1"/>
              <w:numPr>
                <w:ilvl w:val="0"/>
                <w:numId w:val="68"/>
              </w:numPr>
              <w:spacing w:before="30"/>
              <w:ind w:left="547" w:hanging="273"/>
              <w:rPr>
                <w:rFonts w:ascii="Arial" w:hAnsi="Arial" w:cs="Arial"/>
                <w:sz w:val="22"/>
                <w:szCs w:val="22"/>
              </w:rPr>
            </w:pPr>
            <w:r w:rsidRPr="0097577D">
              <w:rPr>
                <w:rFonts w:ascii="Arial" w:hAnsi="Arial" w:cs="Arial"/>
                <w:sz w:val="22"/>
                <w:szCs w:val="22"/>
              </w:rPr>
              <w:t>Plán zavádzania služby Moje dáta (zoznam objektov evidencie)</w:t>
            </w:r>
          </w:p>
          <w:p w14:paraId="661962F3" w14:textId="77777777" w:rsidR="00A52589" w:rsidRPr="0097577D" w:rsidRDefault="00A52589" w:rsidP="00AA1A60">
            <w:pPr>
              <w:pStyle w:val="Numbered1"/>
              <w:numPr>
                <w:ilvl w:val="0"/>
                <w:numId w:val="68"/>
              </w:numPr>
              <w:spacing w:before="30"/>
              <w:ind w:left="547" w:hanging="273"/>
              <w:rPr>
                <w:rFonts w:ascii="Arial" w:hAnsi="Arial" w:cs="Arial"/>
                <w:sz w:val="22"/>
                <w:szCs w:val="22"/>
              </w:rPr>
            </w:pPr>
            <w:r w:rsidRPr="0097577D">
              <w:rPr>
                <w:rFonts w:ascii="Arial" w:hAnsi="Arial" w:cs="Arial"/>
                <w:sz w:val="22"/>
                <w:szCs w:val="22"/>
              </w:rPr>
              <w:t>Údaje verejnej správy sú dostupné pre subjekt cez službu Moje dáta</w:t>
            </w:r>
          </w:p>
          <w:p w14:paraId="76F5FA23" w14:textId="77777777" w:rsidR="00A52589" w:rsidRPr="0097577D" w:rsidRDefault="00A52589" w:rsidP="00D15767">
            <w:pPr>
              <w:pStyle w:val="Standard"/>
              <w:spacing w:before="30"/>
              <w:rPr>
                <w:rFonts w:ascii="Arial" w:hAnsi="Arial" w:cs="Arial"/>
                <w:b/>
                <w:bCs/>
                <w:sz w:val="22"/>
                <w:szCs w:val="22"/>
              </w:rPr>
            </w:pPr>
          </w:p>
        </w:tc>
      </w:tr>
    </w:tbl>
    <w:p w14:paraId="7D275B31" w14:textId="77777777" w:rsidR="00603655" w:rsidRPr="0097577D" w:rsidRDefault="00603655" w:rsidP="00A52589">
      <w:pPr>
        <w:rPr>
          <w:rFonts w:ascii="Arial" w:hAnsi="Arial" w:cs="Arial"/>
        </w:rPr>
      </w:pPr>
    </w:p>
    <w:tbl>
      <w:tblPr>
        <w:tblStyle w:val="TableGrid"/>
        <w:tblW w:w="4889"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8"/>
      </w:tblGrid>
      <w:tr w:rsidR="00A52589" w:rsidRPr="0097577D" w14:paraId="243A7DAE" w14:textId="77777777" w:rsidTr="00D15767">
        <w:tc>
          <w:tcPr>
            <w:tcW w:w="5000" w:type="pct"/>
            <w:shd w:val="clear" w:color="auto" w:fill="D9D9D9" w:themeFill="background1" w:themeFillShade="D9"/>
          </w:tcPr>
          <w:p w14:paraId="69E25DC9" w14:textId="77777777" w:rsidR="00A52589" w:rsidRPr="0097577D" w:rsidRDefault="00A52589" w:rsidP="00D15767">
            <w:pPr>
              <w:pStyle w:val="Standard"/>
              <w:spacing w:before="30"/>
              <w:rPr>
                <w:rFonts w:ascii="Arial" w:hAnsi="Arial" w:cs="Arial"/>
              </w:rPr>
            </w:pPr>
          </w:p>
          <w:p w14:paraId="2C34D2F2" w14:textId="77777777" w:rsidR="00A52589" w:rsidRPr="0097577D" w:rsidRDefault="00A52589" w:rsidP="00AA1A60">
            <w:pPr>
              <w:pStyle w:val="Heading3"/>
              <w:keepLines w:val="0"/>
              <w:numPr>
                <w:ilvl w:val="2"/>
                <w:numId w:val="128"/>
              </w:numPr>
              <w:tabs>
                <w:tab w:val="clear" w:pos="964"/>
                <w:tab w:val="left" w:pos="0"/>
                <w:tab w:val="num" w:pos="732"/>
              </w:tabs>
              <w:spacing w:before="0"/>
              <w:ind w:left="732" w:hanging="732"/>
              <w:jc w:val="left"/>
              <w:outlineLvl w:val="2"/>
              <w:rPr>
                <w:rFonts w:ascii="Arial" w:hAnsi="Arial" w:cs="Arial"/>
                <w:color w:val="auto"/>
                <w:sz w:val="24"/>
                <w:szCs w:val="24"/>
              </w:rPr>
            </w:pPr>
            <w:bookmarkStart w:id="50" w:name="_Toc366736994"/>
            <w:bookmarkStart w:id="51" w:name="_Toc368292475"/>
            <w:r w:rsidRPr="0097577D">
              <w:rPr>
                <w:rFonts w:ascii="Arial" w:hAnsi="Arial" w:cs="Arial"/>
                <w:color w:val="auto"/>
                <w:sz w:val="24"/>
                <w:szCs w:val="24"/>
              </w:rPr>
              <w:t>Aktivita: Zabezpečenie zberu potrebných údajov</w:t>
            </w:r>
            <w:bookmarkEnd w:id="50"/>
            <w:bookmarkEnd w:id="51"/>
          </w:p>
          <w:p w14:paraId="018D491D" w14:textId="77777777" w:rsidR="00A52589" w:rsidRPr="0097577D" w:rsidRDefault="00A52589" w:rsidP="00D15767">
            <w:pPr>
              <w:pStyle w:val="Standard"/>
              <w:spacing w:before="30"/>
              <w:jc w:val="left"/>
              <w:rPr>
                <w:rFonts w:ascii="Arial" w:hAnsi="Arial" w:cs="Arial"/>
                <w:b/>
                <w:bCs/>
                <w:sz w:val="22"/>
                <w:szCs w:val="22"/>
              </w:rPr>
            </w:pPr>
          </w:p>
        </w:tc>
      </w:tr>
      <w:tr w:rsidR="00A52589" w:rsidRPr="0097577D" w14:paraId="1F80A7F9" w14:textId="77777777" w:rsidTr="00D15767">
        <w:tc>
          <w:tcPr>
            <w:tcW w:w="5000" w:type="pct"/>
            <w:shd w:val="clear" w:color="auto" w:fill="FFFFFF" w:themeFill="background1"/>
          </w:tcPr>
          <w:p w14:paraId="72F45320" w14:textId="77777777" w:rsidR="00A52589" w:rsidRPr="0097577D" w:rsidRDefault="00A52589" w:rsidP="00D15767">
            <w:pPr>
              <w:jc w:val="left"/>
              <w:rPr>
                <w:rFonts w:ascii="Arial" w:hAnsi="Arial" w:cs="Arial"/>
                <w:b/>
                <w:bCs/>
              </w:rPr>
            </w:pPr>
            <w:r w:rsidRPr="0097577D">
              <w:rPr>
                <w:rFonts w:ascii="Arial" w:hAnsi="Arial" w:cs="Arial"/>
                <w:b/>
                <w:bCs/>
              </w:rPr>
              <w:t>Cieľ:</w:t>
            </w:r>
          </w:p>
          <w:p w14:paraId="2225F2F1" w14:textId="77777777" w:rsidR="00A52589" w:rsidRPr="0097577D" w:rsidRDefault="00A52589" w:rsidP="00AA1A60">
            <w:pPr>
              <w:pStyle w:val="Numbered1"/>
              <w:numPr>
                <w:ilvl w:val="0"/>
                <w:numId w:val="69"/>
              </w:numPr>
              <w:spacing w:before="30"/>
              <w:ind w:left="547" w:hanging="273"/>
              <w:rPr>
                <w:rFonts w:ascii="Arial" w:hAnsi="Arial" w:cs="Arial"/>
                <w:sz w:val="22"/>
                <w:szCs w:val="22"/>
              </w:rPr>
            </w:pPr>
            <w:r w:rsidRPr="0097577D">
              <w:rPr>
                <w:rFonts w:ascii="Arial" w:hAnsi="Arial" w:cs="Arial"/>
                <w:sz w:val="22"/>
                <w:szCs w:val="22"/>
              </w:rPr>
              <w:t xml:space="preserve">Zabezpečenie zberu údajov pre potreby rozhodovania vo verejnej správe (vrátane </w:t>
            </w:r>
            <w:r w:rsidR="005508BF" w:rsidRPr="0097577D">
              <w:rPr>
                <w:rFonts w:ascii="Arial" w:hAnsi="Arial" w:cs="Arial"/>
                <w:sz w:val="22"/>
                <w:szCs w:val="22"/>
              </w:rPr>
              <w:t>on-line</w:t>
            </w:r>
            <w:r w:rsidRPr="0097577D">
              <w:rPr>
                <w:rFonts w:ascii="Arial" w:hAnsi="Arial" w:cs="Arial"/>
                <w:sz w:val="22"/>
                <w:szCs w:val="22"/>
              </w:rPr>
              <w:t xml:space="preserve"> monitoringu prostredia)</w:t>
            </w:r>
          </w:p>
          <w:p w14:paraId="24E5D09C" w14:textId="77777777" w:rsidR="00A52589" w:rsidRPr="0097577D" w:rsidRDefault="00A52589" w:rsidP="00D15767">
            <w:pPr>
              <w:pStyle w:val="ListParagraph"/>
              <w:ind w:left="273"/>
              <w:jc w:val="left"/>
              <w:rPr>
                <w:rFonts w:ascii="Arial" w:eastAsia="Noto Sans CJK SC Regular" w:hAnsi="Arial" w:cs="Arial"/>
                <w:b/>
                <w:bCs/>
                <w:kern w:val="3"/>
                <w:lang w:eastAsia="zh-CN" w:bidi="hi-IN"/>
              </w:rPr>
            </w:pPr>
          </w:p>
        </w:tc>
      </w:tr>
      <w:tr w:rsidR="00A52589" w:rsidRPr="0097577D" w14:paraId="3F44D19A" w14:textId="77777777" w:rsidTr="00D15767">
        <w:tc>
          <w:tcPr>
            <w:tcW w:w="5000" w:type="pct"/>
            <w:shd w:val="clear" w:color="auto" w:fill="FFFFFF" w:themeFill="background1"/>
          </w:tcPr>
          <w:p w14:paraId="25B8B0E2" w14:textId="77777777" w:rsidR="00A52589" w:rsidRPr="0097577D" w:rsidRDefault="00A52589" w:rsidP="00D15767">
            <w:pPr>
              <w:jc w:val="left"/>
              <w:rPr>
                <w:rFonts w:ascii="Arial" w:hAnsi="Arial" w:cs="Arial"/>
                <w:b/>
                <w:bCs/>
              </w:rPr>
            </w:pPr>
            <w:r w:rsidRPr="0097577D">
              <w:rPr>
                <w:rFonts w:ascii="Arial" w:hAnsi="Arial" w:cs="Arial"/>
                <w:b/>
                <w:bCs/>
              </w:rPr>
              <w:t>Rozpis činností v rámci aktivity:</w:t>
            </w:r>
          </w:p>
          <w:p w14:paraId="39669522" w14:textId="77777777" w:rsidR="00A52589" w:rsidRPr="0097577D" w:rsidRDefault="00A52589" w:rsidP="00AA1A60">
            <w:pPr>
              <w:pStyle w:val="Numbered1"/>
              <w:numPr>
                <w:ilvl w:val="0"/>
                <w:numId w:val="70"/>
              </w:numPr>
              <w:spacing w:before="30"/>
              <w:ind w:left="547" w:hanging="273"/>
              <w:rPr>
                <w:rFonts w:ascii="Arial" w:hAnsi="Arial" w:cs="Arial"/>
                <w:sz w:val="22"/>
                <w:szCs w:val="22"/>
              </w:rPr>
            </w:pPr>
            <w:r w:rsidRPr="0097577D">
              <w:rPr>
                <w:rFonts w:ascii="Arial" w:hAnsi="Arial" w:cs="Arial"/>
                <w:sz w:val="22"/>
                <w:szCs w:val="22"/>
              </w:rPr>
              <w:t>Návrh reformy zberu štatistických údajov (vrátane flexibilného plánovania programu štatistických zisťovaní a využitie metód big data)</w:t>
            </w:r>
          </w:p>
          <w:p w14:paraId="2F741AAF" w14:textId="77777777" w:rsidR="00A52589" w:rsidRPr="0097577D" w:rsidRDefault="00A52589" w:rsidP="00AA1A60">
            <w:pPr>
              <w:pStyle w:val="Numbered1"/>
              <w:numPr>
                <w:ilvl w:val="0"/>
                <w:numId w:val="70"/>
              </w:numPr>
              <w:spacing w:before="30"/>
              <w:ind w:left="547" w:hanging="273"/>
              <w:rPr>
                <w:rFonts w:ascii="Arial" w:hAnsi="Arial" w:cs="Arial"/>
                <w:sz w:val="22"/>
                <w:szCs w:val="22"/>
              </w:rPr>
            </w:pPr>
            <w:r w:rsidRPr="0097577D">
              <w:rPr>
                <w:rFonts w:ascii="Arial" w:hAnsi="Arial" w:cs="Arial"/>
                <w:sz w:val="22"/>
                <w:szCs w:val="22"/>
              </w:rPr>
              <w:t>Implementácia reformy</w:t>
            </w:r>
          </w:p>
          <w:p w14:paraId="1430838B" w14:textId="77777777" w:rsidR="00A52589" w:rsidRPr="0097577D" w:rsidRDefault="00A52589" w:rsidP="00AA1A60">
            <w:pPr>
              <w:pStyle w:val="Numbered1"/>
              <w:numPr>
                <w:ilvl w:val="0"/>
                <w:numId w:val="70"/>
              </w:numPr>
              <w:spacing w:before="30"/>
              <w:ind w:left="547" w:hanging="273"/>
              <w:rPr>
                <w:rFonts w:ascii="Arial" w:hAnsi="Arial" w:cs="Arial"/>
                <w:sz w:val="22"/>
                <w:szCs w:val="22"/>
              </w:rPr>
            </w:pPr>
            <w:r w:rsidRPr="0097577D">
              <w:rPr>
                <w:rFonts w:ascii="Arial" w:hAnsi="Arial" w:cs="Arial"/>
                <w:sz w:val="22"/>
                <w:szCs w:val="22"/>
              </w:rPr>
              <w:t>Implementácia služby pre štatistické zisťovanie vo vládnom cloude</w:t>
            </w:r>
          </w:p>
          <w:p w14:paraId="2433286A" w14:textId="77777777" w:rsidR="00A52589" w:rsidRPr="0097577D" w:rsidRDefault="00A52589" w:rsidP="00AA1A60">
            <w:pPr>
              <w:pStyle w:val="Numbered1"/>
              <w:numPr>
                <w:ilvl w:val="0"/>
                <w:numId w:val="70"/>
              </w:numPr>
              <w:spacing w:before="30"/>
              <w:ind w:left="547" w:hanging="273"/>
              <w:rPr>
                <w:rFonts w:ascii="Arial" w:hAnsi="Arial" w:cs="Arial"/>
                <w:sz w:val="22"/>
                <w:szCs w:val="22"/>
              </w:rPr>
            </w:pPr>
            <w:r w:rsidRPr="0097577D">
              <w:rPr>
                <w:rFonts w:ascii="Arial" w:hAnsi="Arial" w:cs="Arial"/>
                <w:sz w:val="22"/>
                <w:szCs w:val="22"/>
              </w:rPr>
              <w:lastRenderedPageBreak/>
              <w:t>Využitie služby pre zber údajov v rámci jednotlivých agend</w:t>
            </w:r>
          </w:p>
          <w:p w14:paraId="59A237D5" w14:textId="77777777" w:rsidR="00A52589" w:rsidRPr="0097577D" w:rsidRDefault="00A52589" w:rsidP="00D15767">
            <w:pPr>
              <w:pStyle w:val="Standard"/>
              <w:spacing w:before="30"/>
              <w:rPr>
                <w:rFonts w:ascii="Arial" w:hAnsi="Arial" w:cs="Arial"/>
                <w:b/>
                <w:bCs/>
                <w:sz w:val="22"/>
                <w:szCs w:val="22"/>
              </w:rPr>
            </w:pPr>
          </w:p>
        </w:tc>
      </w:tr>
      <w:tr w:rsidR="00A52589" w:rsidRPr="0097577D" w14:paraId="558EF206" w14:textId="77777777" w:rsidTr="00D15767">
        <w:tc>
          <w:tcPr>
            <w:tcW w:w="5000" w:type="pct"/>
            <w:shd w:val="clear" w:color="auto" w:fill="FFFFFF" w:themeFill="background1"/>
          </w:tcPr>
          <w:p w14:paraId="4E29D803" w14:textId="77777777" w:rsidR="00A52589" w:rsidRPr="0097577D" w:rsidRDefault="00A52589" w:rsidP="00D15767">
            <w:pPr>
              <w:jc w:val="left"/>
              <w:rPr>
                <w:rFonts w:ascii="Arial" w:hAnsi="Arial" w:cs="Arial"/>
                <w:b/>
                <w:bCs/>
              </w:rPr>
            </w:pPr>
            <w:r w:rsidRPr="0097577D">
              <w:rPr>
                <w:rFonts w:ascii="Arial" w:hAnsi="Arial" w:cs="Arial"/>
                <w:b/>
                <w:bCs/>
              </w:rPr>
              <w:lastRenderedPageBreak/>
              <w:t>Požadovaný výstup z aktivity:</w:t>
            </w:r>
          </w:p>
          <w:p w14:paraId="3650C77A" w14:textId="77777777" w:rsidR="00A52589" w:rsidRPr="0097577D" w:rsidRDefault="00A52589" w:rsidP="00AA1A60">
            <w:pPr>
              <w:pStyle w:val="Numbered1"/>
              <w:numPr>
                <w:ilvl w:val="0"/>
                <w:numId w:val="71"/>
              </w:numPr>
              <w:spacing w:before="30"/>
              <w:ind w:left="547" w:hanging="273"/>
              <w:rPr>
                <w:rFonts w:ascii="Arial" w:hAnsi="Arial" w:cs="Arial"/>
                <w:sz w:val="22"/>
                <w:szCs w:val="22"/>
              </w:rPr>
            </w:pPr>
            <w:r w:rsidRPr="0097577D">
              <w:rPr>
                <w:rFonts w:ascii="Arial" w:hAnsi="Arial" w:cs="Arial"/>
                <w:sz w:val="22"/>
                <w:szCs w:val="22"/>
              </w:rPr>
              <w:t>Zber údajov ako služba (vo vládnom cloude)</w:t>
            </w:r>
          </w:p>
          <w:p w14:paraId="54016BBC" w14:textId="77777777" w:rsidR="00A52589" w:rsidRPr="0097577D" w:rsidRDefault="00A52589" w:rsidP="00D15767">
            <w:pPr>
              <w:pStyle w:val="Standard"/>
              <w:spacing w:before="30"/>
              <w:rPr>
                <w:rFonts w:ascii="Arial" w:hAnsi="Arial" w:cs="Arial"/>
                <w:b/>
                <w:bCs/>
                <w:sz w:val="22"/>
                <w:szCs w:val="22"/>
              </w:rPr>
            </w:pPr>
          </w:p>
        </w:tc>
      </w:tr>
    </w:tbl>
    <w:p w14:paraId="67E7AB24" w14:textId="77777777" w:rsidR="00A52589" w:rsidRPr="0097577D" w:rsidRDefault="00A52589" w:rsidP="00A52589">
      <w:pPr>
        <w:rPr>
          <w:rFonts w:ascii="Arial" w:hAnsi="Arial" w:cs="Arial"/>
        </w:rPr>
      </w:pPr>
    </w:p>
    <w:tbl>
      <w:tblPr>
        <w:tblStyle w:val="TableGrid"/>
        <w:tblW w:w="4889"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8"/>
      </w:tblGrid>
      <w:tr w:rsidR="00A52589" w:rsidRPr="0097577D" w14:paraId="486ABE51" w14:textId="77777777" w:rsidTr="00D15767">
        <w:tc>
          <w:tcPr>
            <w:tcW w:w="5000" w:type="pct"/>
            <w:shd w:val="clear" w:color="auto" w:fill="D9D9D9" w:themeFill="background1" w:themeFillShade="D9"/>
          </w:tcPr>
          <w:p w14:paraId="3D9D718D" w14:textId="77777777" w:rsidR="00A52589" w:rsidRPr="0097577D" w:rsidRDefault="00A52589" w:rsidP="00D15767">
            <w:pPr>
              <w:pStyle w:val="Standard"/>
              <w:spacing w:before="30"/>
              <w:rPr>
                <w:rFonts w:ascii="Arial" w:hAnsi="Arial" w:cs="Arial"/>
              </w:rPr>
            </w:pPr>
          </w:p>
          <w:p w14:paraId="5C19F028" w14:textId="77777777" w:rsidR="00A52589" w:rsidRPr="0097577D" w:rsidRDefault="00A52589" w:rsidP="00AA1A60">
            <w:pPr>
              <w:pStyle w:val="Heading3"/>
              <w:keepLines w:val="0"/>
              <w:numPr>
                <w:ilvl w:val="2"/>
                <w:numId w:val="128"/>
              </w:numPr>
              <w:tabs>
                <w:tab w:val="clear" w:pos="964"/>
                <w:tab w:val="left" w:pos="0"/>
                <w:tab w:val="num" w:pos="732"/>
              </w:tabs>
              <w:spacing w:before="0"/>
              <w:ind w:left="732" w:hanging="732"/>
              <w:jc w:val="left"/>
              <w:outlineLvl w:val="2"/>
              <w:rPr>
                <w:rFonts w:ascii="Arial" w:hAnsi="Arial" w:cs="Arial"/>
                <w:color w:val="auto"/>
                <w:sz w:val="24"/>
                <w:szCs w:val="24"/>
              </w:rPr>
            </w:pPr>
            <w:bookmarkStart w:id="52" w:name="_Toc366736995"/>
            <w:bookmarkStart w:id="53" w:name="_Toc368292476"/>
            <w:r w:rsidRPr="0097577D">
              <w:rPr>
                <w:rFonts w:ascii="Arial" w:hAnsi="Arial" w:cs="Arial"/>
                <w:color w:val="auto"/>
                <w:sz w:val="24"/>
                <w:szCs w:val="24"/>
              </w:rPr>
              <w:t>Aktivita: Vybudovanie predpokladov analytického spracovania údajov</w:t>
            </w:r>
            <w:bookmarkEnd w:id="52"/>
            <w:bookmarkEnd w:id="53"/>
          </w:p>
          <w:p w14:paraId="6A1F28BD" w14:textId="77777777" w:rsidR="00A52589" w:rsidRPr="0097577D" w:rsidRDefault="00A52589" w:rsidP="00D15767">
            <w:pPr>
              <w:pStyle w:val="Standard"/>
              <w:spacing w:before="30"/>
              <w:ind w:left="273"/>
              <w:rPr>
                <w:rFonts w:ascii="Arial" w:hAnsi="Arial" w:cs="Arial"/>
                <w:b/>
                <w:bCs/>
                <w:sz w:val="22"/>
                <w:szCs w:val="22"/>
              </w:rPr>
            </w:pPr>
          </w:p>
        </w:tc>
      </w:tr>
      <w:tr w:rsidR="00A52589" w:rsidRPr="0097577D" w14:paraId="625F6089" w14:textId="77777777" w:rsidTr="00D15767">
        <w:tc>
          <w:tcPr>
            <w:tcW w:w="5000" w:type="pct"/>
            <w:shd w:val="clear" w:color="auto" w:fill="FFFFFF" w:themeFill="background1"/>
          </w:tcPr>
          <w:p w14:paraId="4213F33B" w14:textId="77777777" w:rsidR="00A52589" w:rsidRPr="0097577D" w:rsidRDefault="00A52589" w:rsidP="00D15767">
            <w:pPr>
              <w:jc w:val="left"/>
              <w:rPr>
                <w:rFonts w:ascii="Arial" w:hAnsi="Arial" w:cs="Arial"/>
                <w:b/>
                <w:bCs/>
              </w:rPr>
            </w:pPr>
            <w:r w:rsidRPr="0097577D">
              <w:rPr>
                <w:rFonts w:ascii="Arial" w:hAnsi="Arial" w:cs="Arial"/>
                <w:b/>
                <w:bCs/>
              </w:rPr>
              <w:t>Cieľ:</w:t>
            </w:r>
          </w:p>
          <w:p w14:paraId="1266F50E" w14:textId="77777777" w:rsidR="00A52589" w:rsidRPr="0097577D" w:rsidRDefault="00A52589" w:rsidP="00AA1A60">
            <w:pPr>
              <w:pStyle w:val="Numbered1"/>
              <w:numPr>
                <w:ilvl w:val="0"/>
                <w:numId w:val="72"/>
              </w:numPr>
              <w:spacing w:before="30"/>
              <w:ind w:left="547" w:hanging="273"/>
              <w:rPr>
                <w:rFonts w:ascii="Arial" w:hAnsi="Arial" w:cs="Arial"/>
                <w:sz w:val="22"/>
                <w:szCs w:val="22"/>
              </w:rPr>
            </w:pPr>
            <w:r w:rsidRPr="0097577D">
              <w:rPr>
                <w:rFonts w:ascii="Arial" w:hAnsi="Arial" w:cs="Arial"/>
                <w:sz w:val="22"/>
                <w:szCs w:val="22"/>
              </w:rPr>
              <w:t>Zabezpečiť, aby analytické jednotky mali k dispozícii potrebné údaje</w:t>
            </w:r>
          </w:p>
          <w:p w14:paraId="12D3CCAA" w14:textId="77777777" w:rsidR="00A52589" w:rsidRPr="0097577D" w:rsidRDefault="00A52589" w:rsidP="00D15767">
            <w:pPr>
              <w:pStyle w:val="Numbered1"/>
              <w:spacing w:before="30"/>
              <w:ind w:left="273" w:firstLine="0"/>
              <w:rPr>
                <w:rFonts w:ascii="Arial" w:hAnsi="Arial" w:cs="Arial"/>
                <w:b/>
                <w:bCs/>
                <w:sz w:val="22"/>
                <w:szCs w:val="22"/>
              </w:rPr>
            </w:pPr>
          </w:p>
        </w:tc>
      </w:tr>
      <w:tr w:rsidR="00A52589" w:rsidRPr="0097577D" w14:paraId="5A70E6E6" w14:textId="77777777" w:rsidTr="00D15767">
        <w:tc>
          <w:tcPr>
            <w:tcW w:w="5000" w:type="pct"/>
            <w:shd w:val="clear" w:color="auto" w:fill="FFFFFF" w:themeFill="background1"/>
          </w:tcPr>
          <w:p w14:paraId="00074C41" w14:textId="77777777" w:rsidR="00A52589" w:rsidRPr="0097577D" w:rsidRDefault="00A52589" w:rsidP="00D15767">
            <w:pPr>
              <w:jc w:val="left"/>
              <w:rPr>
                <w:rFonts w:ascii="Arial" w:hAnsi="Arial" w:cs="Arial"/>
                <w:b/>
                <w:bCs/>
              </w:rPr>
            </w:pPr>
            <w:r w:rsidRPr="0097577D">
              <w:rPr>
                <w:rFonts w:ascii="Arial" w:hAnsi="Arial" w:cs="Arial"/>
                <w:b/>
                <w:bCs/>
              </w:rPr>
              <w:t>Rozpis činností v rámci aktivity:</w:t>
            </w:r>
          </w:p>
          <w:p w14:paraId="3304FCFB" w14:textId="77777777" w:rsidR="00A52589" w:rsidRPr="0097577D" w:rsidRDefault="00A52589" w:rsidP="00AA1A60">
            <w:pPr>
              <w:pStyle w:val="Numbered1"/>
              <w:numPr>
                <w:ilvl w:val="0"/>
                <w:numId w:val="74"/>
              </w:numPr>
              <w:spacing w:before="30"/>
              <w:ind w:left="547" w:hanging="273"/>
              <w:rPr>
                <w:rFonts w:ascii="Arial" w:hAnsi="Arial" w:cs="Arial"/>
                <w:sz w:val="22"/>
                <w:szCs w:val="22"/>
              </w:rPr>
            </w:pPr>
            <w:r w:rsidRPr="0097577D">
              <w:rPr>
                <w:rFonts w:ascii="Arial" w:hAnsi="Arial" w:cs="Arial"/>
                <w:sz w:val="22"/>
                <w:szCs w:val="22"/>
              </w:rPr>
              <w:t>Realizovať zber požiadaviek po údajoch (pre účely analýzy)</w:t>
            </w:r>
          </w:p>
          <w:p w14:paraId="6169F8D5" w14:textId="77777777" w:rsidR="00A52589" w:rsidRPr="0097577D" w:rsidRDefault="00A52589" w:rsidP="00AA1A60">
            <w:pPr>
              <w:pStyle w:val="Numbered1"/>
              <w:numPr>
                <w:ilvl w:val="0"/>
                <w:numId w:val="74"/>
              </w:numPr>
              <w:spacing w:before="30"/>
              <w:ind w:left="547" w:hanging="273"/>
              <w:rPr>
                <w:rFonts w:ascii="Arial" w:hAnsi="Arial" w:cs="Arial"/>
                <w:sz w:val="22"/>
                <w:szCs w:val="22"/>
              </w:rPr>
            </w:pPr>
            <w:r w:rsidRPr="0097577D">
              <w:rPr>
                <w:rFonts w:ascii="Arial" w:hAnsi="Arial" w:cs="Arial"/>
                <w:sz w:val="22"/>
                <w:szCs w:val="22"/>
              </w:rPr>
              <w:t xml:space="preserve">Pripraviť plán pripájania analytických jednotiek </w:t>
            </w:r>
          </w:p>
          <w:p w14:paraId="397BEE14" w14:textId="77777777" w:rsidR="00A52589" w:rsidRPr="0097577D" w:rsidRDefault="00A52589" w:rsidP="00AA1A60">
            <w:pPr>
              <w:pStyle w:val="Numbered1"/>
              <w:numPr>
                <w:ilvl w:val="0"/>
                <w:numId w:val="74"/>
              </w:numPr>
              <w:spacing w:before="30"/>
              <w:ind w:left="547" w:hanging="273"/>
              <w:rPr>
                <w:rFonts w:ascii="Arial" w:hAnsi="Arial" w:cs="Arial"/>
                <w:sz w:val="22"/>
                <w:szCs w:val="22"/>
              </w:rPr>
            </w:pPr>
            <w:r w:rsidRPr="0097577D">
              <w:rPr>
                <w:rFonts w:ascii="Arial" w:hAnsi="Arial" w:cs="Arial"/>
                <w:sz w:val="22"/>
                <w:szCs w:val="22"/>
              </w:rPr>
              <w:t>Pripraviť legislatívu (nový zákon o údajoch)</w:t>
            </w:r>
          </w:p>
          <w:p w14:paraId="626941EA" w14:textId="77777777" w:rsidR="00A52589" w:rsidRPr="0097577D" w:rsidRDefault="00A52589" w:rsidP="00AA1A60">
            <w:pPr>
              <w:pStyle w:val="Numbered1"/>
              <w:numPr>
                <w:ilvl w:val="0"/>
                <w:numId w:val="74"/>
              </w:numPr>
              <w:spacing w:before="30"/>
              <w:ind w:left="547" w:hanging="273"/>
              <w:rPr>
                <w:rFonts w:ascii="Arial" w:hAnsi="Arial" w:cs="Arial"/>
                <w:sz w:val="22"/>
                <w:szCs w:val="22"/>
              </w:rPr>
            </w:pPr>
            <w:r w:rsidRPr="0097577D">
              <w:rPr>
                <w:rFonts w:ascii="Arial" w:hAnsi="Arial" w:cs="Arial"/>
                <w:sz w:val="22"/>
                <w:szCs w:val="22"/>
              </w:rPr>
              <w:t>Pripraviť koncept a metodiku pre analytické využitie údajov vo verejnej správe</w:t>
            </w:r>
          </w:p>
          <w:p w14:paraId="7B12A73D" w14:textId="77777777" w:rsidR="00A52589" w:rsidRPr="0097577D" w:rsidRDefault="00A52589" w:rsidP="00AA1A60">
            <w:pPr>
              <w:pStyle w:val="Numbered1"/>
              <w:numPr>
                <w:ilvl w:val="0"/>
                <w:numId w:val="74"/>
              </w:numPr>
              <w:spacing w:before="30"/>
              <w:ind w:left="547" w:hanging="273"/>
              <w:rPr>
                <w:rFonts w:ascii="Arial" w:hAnsi="Arial" w:cs="Arial"/>
                <w:sz w:val="22"/>
                <w:szCs w:val="22"/>
              </w:rPr>
            </w:pPr>
            <w:r w:rsidRPr="0097577D">
              <w:rPr>
                <w:rFonts w:ascii="Arial" w:hAnsi="Arial" w:cs="Arial"/>
                <w:sz w:val="22"/>
                <w:szCs w:val="22"/>
              </w:rPr>
              <w:t>Realizovať technologickú nadstavbu platformy integrácie údajov – komponent konsolidovanej analytickej vrstvy</w:t>
            </w:r>
          </w:p>
          <w:p w14:paraId="15A6CB52" w14:textId="77777777" w:rsidR="00A52589" w:rsidRPr="0097577D" w:rsidRDefault="00A52589" w:rsidP="00AA1A60">
            <w:pPr>
              <w:pStyle w:val="Numbered1"/>
              <w:numPr>
                <w:ilvl w:val="0"/>
                <w:numId w:val="74"/>
              </w:numPr>
              <w:spacing w:before="30"/>
              <w:ind w:left="547" w:hanging="273"/>
              <w:rPr>
                <w:rFonts w:ascii="Arial" w:hAnsi="Arial" w:cs="Arial"/>
                <w:sz w:val="22"/>
                <w:szCs w:val="22"/>
              </w:rPr>
            </w:pPr>
            <w:r w:rsidRPr="0097577D">
              <w:rPr>
                <w:rFonts w:ascii="Arial" w:hAnsi="Arial" w:cs="Arial"/>
                <w:sz w:val="22"/>
                <w:szCs w:val="22"/>
              </w:rPr>
              <w:t>Zabezpečiť pravidelný a automatizovaný zber potrebných údajov</w:t>
            </w:r>
          </w:p>
          <w:p w14:paraId="3AD2BB84" w14:textId="77777777" w:rsidR="00A52589" w:rsidRPr="0097577D" w:rsidRDefault="00A52589" w:rsidP="00AA1A60">
            <w:pPr>
              <w:pStyle w:val="Numbered1"/>
              <w:numPr>
                <w:ilvl w:val="0"/>
                <w:numId w:val="74"/>
              </w:numPr>
              <w:spacing w:before="30"/>
              <w:ind w:left="547" w:hanging="273"/>
              <w:rPr>
                <w:rFonts w:ascii="Arial" w:hAnsi="Arial" w:cs="Arial"/>
                <w:sz w:val="22"/>
                <w:szCs w:val="22"/>
              </w:rPr>
            </w:pPr>
            <w:r w:rsidRPr="0097577D">
              <w:rPr>
                <w:rFonts w:ascii="Arial" w:hAnsi="Arial" w:cs="Arial"/>
                <w:sz w:val="22"/>
                <w:szCs w:val="22"/>
              </w:rPr>
              <w:t>Zapojiť analytické jednotky do využívania údajov (vrátane nastavenia modelu oprávnení)</w:t>
            </w:r>
          </w:p>
          <w:p w14:paraId="41708FAB" w14:textId="77777777" w:rsidR="00A52589" w:rsidRPr="0097577D" w:rsidRDefault="00A52589" w:rsidP="00D15767">
            <w:pPr>
              <w:pStyle w:val="Numbered1"/>
              <w:spacing w:before="30"/>
              <w:ind w:left="547" w:firstLine="0"/>
              <w:rPr>
                <w:rFonts w:ascii="Arial" w:hAnsi="Arial" w:cs="Arial"/>
                <w:b/>
                <w:bCs/>
                <w:sz w:val="22"/>
                <w:szCs w:val="22"/>
              </w:rPr>
            </w:pPr>
          </w:p>
          <w:p w14:paraId="16446F5C" w14:textId="77777777" w:rsidR="00603655" w:rsidRPr="0097577D" w:rsidRDefault="00603655" w:rsidP="00D15767">
            <w:pPr>
              <w:pStyle w:val="Numbered1"/>
              <w:spacing w:before="30"/>
              <w:ind w:left="547" w:firstLine="0"/>
              <w:rPr>
                <w:rFonts w:ascii="Arial" w:hAnsi="Arial" w:cs="Arial"/>
                <w:b/>
                <w:bCs/>
                <w:sz w:val="22"/>
                <w:szCs w:val="22"/>
              </w:rPr>
            </w:pPr>
          </w:p>
        </w:tc>
      </w:tr>
      <w:tr w:rsidR="00A52589" w:rsidRPr="0097577D" w14:paraId="77727114" w14:textId="77777777" w:rsidTr="00D15767">
        <w:tc>
          <w:tcPr>
            <w:tcW w:w="5000" w:type="pct"/>
            <w:shd w:val="clear" w:color="auto" w:fill="FFFFFF" w:themeFill="background1"/>
          </w:tcPr>
          <w:p w14:paraId="3856F486" w14:textId="77777777" w:rsidR="00A52589" w:rsidRPr="0097577D" w:rsidRDefault="00A52589" w:rsidP="00D15767">
            <w:pPr>
              <w:jc w:val="left"/>
              <w:rPr>
                <w:rFonts w:ascii="Arial" w:hAnsi="Arial" w:cs="Arial"/>
                <w:b/>
                <w:bCs/>
              </w:rPr>
            </w:pPr>
            <w:r w:rsidRPr="0097577D">
              <w:rPr>
                <w:rFonts w:ascii="Arial" w:hAnsi="Arial" w:cs="Arial"/>
                <w:b/>
                <w:bCs/>
              </w:rPr>
              <w:t>Požadovaný výstup z aktivity:</w:t>
            </w:r>
          </w:p>
          <w:p w14:paraId="7AEF92E4" w14:textId="77777777" w:rsidR="00A52589" w:rsidRPr="0097577D" w:rsidRDefault="00A52589" w:rsidP="00AA1A60">
            <w:pPr>
              <w:pStyle w:val="Numbered1"/>
              <w:numPr>
                <w:ilvl w:val="0"/>
                <w:numId w:val="73"/>
              </w:numPr>
              <w:spacing w:before="30"/>
              <w:ind w:left="547" w:hanging="273"/>
              <w:rPr>
                <w:rFonts w:ascii="Arial" w:hAnsi="Arial" w:cs="Arial"/>
                <w:sz w:val="22"/>
                <w:szCs w:val="22"/>
              </w:rPr>
            </w:pPr>
            <w:r w:rsidRPr="0097577D">
              <w:rPr>
                <w:rFonts w:ascii="Arial" w:hAnsi="Arial" w:cs="Arial"/>
                <w:sz w:val="22"/>
                <w:szCs w:val="22"/>
              </w:rPr>
              <w:t>Plán zabezpečovania údajov pre analytické spracovanie</w:t>
            </w:r>
          </w:p>
          <w:p w14:paraId="53E32957" w14:textId="77777777" w:rsidR="00A52589" w:rsidRPr="0097577D" w:rsidRDefault="00A52589" w:rsidP="00AA1A60">
            <w:pPr>
              <w:pStyle w:val="Numbered1"/>
              <w:numPr>
                <w:ilvl w:val="0"/>
                <w:numId w:val="73"/>
              </w:numPr>
              <w:spacing w:before="30"/>
              <w:ind w:left="547" w:hanging="273"/>
              <w:rPr>
                <w:rFonts w:ascii="Arial" w:hAnsi="Arial" w:cs="Arial"/>
                <w:sz w:val="22"/>
                <w:szCs w:val="22"/>
              </w:rPr>
            </w:pPr>
            <w:r w:rsidRPr="0097577D">
              <w:rPr>
                <w:rFonts w:ascii="Arial" w:hAnsi="Arial" w:cs="Arial"/>
                <w:sz w:val="22"/>
                <w:szCs w:val="22"/>
              </w:rPr>
              <w:t>Údaje verejnej správy sú dostupné pre analytické spracovanie</w:t>
            </w:r>
          </w:p>
          <w:p w14:paraId="4CB5D9D4" w14:textId="77777777" w:rsidR="00A52589" w:rsidRPr="0097577D" w:rsidRDefault="00A52589" w:rsidP="00D15767">
            <w:pPr>
              <w:pStyle w:val="Standard"/>
              <w:spacing w:before="30"/>
              <w:rPr>
                <w:rFonts w:ascii="Arial" w:hAnsi="Arial" w:cs="Arial"/>
                <w:b/>
                <w:bCs/>
                <w:sz w:val="22"/>
                <w:szCs w:val="22"/>
              </w:rPr>
            </w:pPr>
          </w:p>
        </w:tc>
      </w:tr>
    </w:tbl>
    <w:p w14:paraId="7C690F03" w14:textId="77777777" w:rsidR="002B2807" w:rsidRPr="0097577D" w:rsidRDefault="002B2807" w:rsidP="00E16082">
      <w:pPr>
        <w:rPr>
          <w:rFonts w:ascii="Arial" w:hAnsi="Arial" w:cs="Arial"/>
        </w:rPr>
      </w:pPr>
    </w:p>
    <w:p w14:paraId="0EC8ABDF" w14:textId="77777777" w:rsidR="005924E9" w:rsidRPr="0097577D" w:rsidRDefault="005924E9" w:rsidP="00E16082">
      <w:pPr>
        <w:rPr>
          <w:rFonts w:ascii="Arial" w:hAnsi="Arial" w:cs="Arial"/>
        </w:rPr>
      </w:pPr>
    </w:p>
    <w:p w14:paraId="08407000" w14:textId="77777777" w:rsidR="004F3C71" w:rsidRPr="0097577D" w:rsidRDefault="004F3C71" w:rsidP="00E16082">
      <w:pPr>
        <w:rPr>
          <w:rFonts w:ascii="Arial" w:hAnsi="Arial" w:cs="Arial"/>
        </w:rPr>
      </w:pPr>
    </w:p>
    <w:p w14:paraId="2B1558FD" w14:textId="77777777" w:rsidR="004F3C71" w:rsidRPr="0097577D" w:rsidRDefault="004F3C71" w:rsidP="00E16082">
      <w:pPr>
        <w:rPr>
          <w:rFonts w:ascii="Arial" w:hAnsi="Arial" w:cs="Arial"/>
        </w:rPr>
      </w:pPr>
    </w:p>
    <w:p w14:paraId="6D03A318" w14:textId="77777777" w:rsidR="004F3C71" w:rsidRPr="0097577D" w:rsidRDefault="004F3C71" w:rsidP="00E16082">
      <w:pPr>
        <w:rPr>
          <w:rFonts w:ascii="Arial" w:hAnsi="Arial" w:cs="Arial"/>
        </w:rPr>
      </w:pPr>
    </w:p>
    <w:p w14:paraId="3F94D0F8" w14:textId="77777777" w:rsidR="004F3C71" w:rsidRPr="0097577D" w:rsidRDefault="004F3C71" w:rsidP="00E16082">
      <w:pPr>
        <w:rPr>
          <w:rFonts w:ascii="Arial" w:hAnsi="Arial" w:cs="Arial"/>
        </w:rPr>
      </w:pPr>
    </w:p>
    <w:p w14:paraId="2C3E1DC5" w14:textId="77777777" w:rsidR="005924E9" w:rsidRPr="0097577D" w:rsidRDefault="005924E9" w:rsidP="00E16082">
      <w:pPr>
        <w:rPr>
          <w:rFonts w:ascii="Arial" w:hAnsi="Arial" w:cs="Arial"/>
          <w:bCs/>
          <w:color w:val="5B9BD5" w:themeColor="accent1"/>
        </w:rPr>
      </w:pPr>
    </w:p>
    <w:p w14:paraId="6571E4F1" w14:textId="77777777" w:rsidR="00642479" w:rsidRPr="0097577D" w:rsidRDefault="00E16082" w:rsidP="00E16082">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Mapovanie na ciele Programového vyhlásenia vlády, NKIVS a OPII:</w:t>
      </w:r>
    </w:p>
    <w:p w14:paraId="43764B93" w14:textId="77777777" w:rsidR="005924E9" w:rsidRPr="0097577D" w:rsidRDefault="005924E9" w:rsidP="00E16082">
      <w:pPr>
        <w:rPr>
          <w:rFonts w:ascii="Arial" w:hAnsi="Arial" w:cs="Arial"/>
          <w:bCs/>
          <w:color w:val="5B9BD5" w:themeColor="accent1"/>
        </w:rPr>
      </w:pPr>
    </w:p>
    <w:tbl>
      <w:tblPr>
        <w:tblW w:w="9356" w:type="dxa"/>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851"/>
        <w:gridCol w:w="8505"/>
      </w:tblGrid>
      <w:tr w:rsidR="00A52589" w:rsidRPr="0097577D" w14:paraId="1B4C2A9A" w14:textId="77777777" w:rsidTr="00A52589">
        <w:trPr>
          <w:trHeight w:val="714"/>
          <w:tblHeader/>
        </w:trPr>
        <w:tc>
          <w:tcPr>
            <w:tcW w:w="9356" w:type="dxa"/>
            <w:gridSpan w:val="2"/>
            <w:shd w:val="clear" w:color="auto" w:fill="E6E6E6"/>
            <w:vAlign w:val="center"/>
          </w:tcPr>
          <w:p w14:paraId="5D68DF52" w14:textId="77777777" w:rsidR="00A52589" w:rsidRPr="0097577D" w:rsidRDefault="00A52589" w:rsidP="00D15767">
            <w:pPr>
              <w:spacing w:before="91" w:after="91" w:line="240" w:lineRule="auto"/>
              <w:jc w:val="center"/>
              <w:rPr>
                <w:rFonts w:ascii="Arial" w:hAnsi="Arial" w:cs="Arial"/>
                <w:b/>
                <w:bCs/>
              </w:rPr>
            </w:pPr>
            <w:r w:rsidRPr="0097577D">
              <w:rPr>
                <w:rFonts w:ascii="Arial" w:hAnsi="Arial" w:cs="Arial"/>
                <w:b/>
                <w:bCs/>
              </w:rPr>
              <w:t>1x a dosť" a lepšie údaje</w:t>
            </w:r>
          </w:p>
        </w:tc>
      </w:tr>
      <w:tr w:rsidR="00A52589" w:rsidRPr="0097577D" w14:paraId="28F735B3" w14:textId="77777777" w:rsidTr="00D15767">
        <w:trPr>
          <w:cantSplit/>
          <w:trHeight w:val="744"/>
        </w:trPr>
        <w:tc>
          <w:tcPr>
            <w:tcW w:w="851" w:type="dxa"/>
            <w:textDirection w:val="btLr"/>
            <w:vAlign w:val="center"/>
          </w:tcPr>
          <w:p w14:paraId="540B194E" w14:textId="77777777" w:rsidR="00A52589" w:rsidRPr="0097577D" w:rsidRDefault="00A52589" w:rsidP="00D15767">
            <w:pPr>
              <w:spacing w:before="91" w:after="91" w:line="240" w:lineRule="auto"/>
              <w:ind w:left="85" w:right="85"/>
              <w:jc w:val="center"/>
              <w:rPr>
                <w:rFonts w:ascii="Arial" w:hAnsi="Arial" w:cs="Arial"/>
                <w:b/>
                <w:bCs/>
              </w:rPr>
            </w:pPr>
            <w:r w:rsidRPr="0097577D">
              <w:rPr>
                <w:rFonts w:ascii="Arial" w:hAnsi="Arial" w:cs="Arial"/>
                <w:b/>
                <w:bCs/>
              </w:rPr>
              <w:t>PVV</w:t>
            </w:r>
          </w:p>
        </w:tc>
        <w:tc>
          <w:tcPr>
            <w:tcW w:w="8505" w:type="dxa"/>
            <w:vAlign w:val="center"/>
          </w:tcPr>
          <w:p w14:paraId="48D6AA7D" w14:textId="77777777" w:rsidR="00A52589" w:rsidRPr="0097577D" w:rsidRDefault="00A52589" w:rsidP="00672C72">
            <w:pPr>
              <w:pStyle w:val="Default"/>
              <w:rPr>
                <w:sz w:val="22"/>
                <w:szCs w:val="22"/>
              </w:rPr>
            </w:pPr>
            <w:r w:rsidRPr="0097577D">
              <w:rPr>
                <w:sz w:val="22"/>
                <w:szCs w:val="22"/>
              </w:rPr>
              <w:t>Dôsledne uplatňovať princíp „jedenkrát a dosť“.</w:t>
            </w:r>
          </w:p>
          <w:p w14:paraId="6E575F7D" w14:textId="77777777" w:rsidR="00672C72" w:rsidRPr="0097577D" w:rsidRDefault="00672C72" w:rsidP="00672C72">
            <w:pPr>
              <w:pStyle w:val="Default"/>
              <w:rPr>
                <w:sz w:val="22"/>
                <w:szCs w:val="22"/>
              </w:rPr>
            </w:pPr>
          </w:p>
        </w:tc>
      </w:tr>
      <w:tr w:rsidR="00A52589" w:rsidRPr="0097577D" w14:paraId="51BB7AF6" w14:textId="77777777" w:rsidTr="00D15767">
        <w:trPr>
          <w:cantSplit/>
          <w:trHeight w:val="259"/>
        </w:trPr>
        <w:tc>
          <w:tcPr>
            <w:tcW w:w="851" w:type="dxa"/>
            <w:vMerge w:val="restart"/>
            <w:textDirection w:val="btLr"/>
            <w:vAlign w:val="center"/>
          </w:tcPr>
          <w:p w14:paraId="2ED3CE19" w14:textId="77777777" w:rsidR="00A52589" w:rsidRPr="0097577D" w:rsidRDefault="00A52589" w:rsidP="00D15767">
            <w:pPr>
              <w:spacing w:before="91" w:after="91" w:line="240" w:lineRule="auto"/>
              <w:jc w:val="center"/>
              <w:rPr>
                <w:rFonts w:ascii="Arial" w:hAnsi="Arial" w:cs="Arial"/>
                <w:b/>
                <w:bCs/>
              </w:rPr>
            </w:pPr>
            <w:r w:rsidRPr="0097577D">
              <w:rPr>
                <w:rFonts w:ascii="Arial" w:hAnsi="Arial" w:cs="Arial"/>
                <w:b/>
                <w:bCs/>
              </w:rPr>
              <w:t>NKIVS</w:t>
            </w:r>
          </w:p>
        </w:tc>
        <w:tc>
          <w:tcPr>
            <w:tcW w:w="8505" w:type="dxa"/>
            <w:vAlign w:val="center"/>
          </w:tcPr>
          <w:p w14:paraId="0E966628" w14:textId="77777777" w:rsidR="00A52589" w:rsidRPr="0097577D" w:rsidRDefault="00A52589" w:rsidP="00D15767">
            <w:pPr>
              <w:pStyle w:val="Default"/>
              <w:rPr>
                <w:sz w:val="22"/>
                <w:szCs w:val="22"/>
              </w:rPr>
            </w:pPr>
            <w:r w:rsidRPr="0097577D">
              <w:rPr>
                <w:sz w:val="22"/>
                <w:szCs w:val="22"/>
              </w:rPr>
              <w:t>Podiel inštitúcii verejnej správy, ktoré využívajú referenčné údaje - 100%</w:t>
            </w:r>
          </w:p>
          <w:p w14:paraId="3AD9D48A" w14:textId="77777777" w:rsidR="00A52589" w:rsidRPr="0097577D" w:rsidRDefault="00A52589" w:rsidP="00D15767">
            <w:pPr>
              <w:pStyle w:val="Default"/>
              <w:rPr>
                <w:sz w:val="22"/>
                <w:szCs w:val="22"/>
              </w:rPr>
            </w:pPr>
          </w:p>
        </w:tc>
      </w:tr>
      <w:tr w:rsidR="00A52589" w:rsidRPr="0097577D" w14:paraId="42C3CB4C" w14:textId="77777777" w:rsidTr="00D15767">
        <w:trPr>
          <w:trHeight w:val="64"/>
        </w:trPr>
        <w:tc>
          <w:tcPr>
            <w:tcW w:w="851" w:type="dxa"/>
            <w:vMerge/>
          </w:tcPr>
          <w:p w14:paraId="20691E7D" w14:textId="77777777" w:rsidR="00A52589" w:rsidRPr="0097577D" w:rsidRDefault="00A52589" w:rsidP="00D15767">
            <w:pPr>
              <w:spacing w:after="121"/>
              <w:rPr>
                <w:rFonts w:ascii="Arial" w:hAnsi="Arial" w:cs="Arial"/>
              </w:rPr>
            </w:pPr>
          </w:p>
        </w:tc>
        <w:tc>
          <w:tcPr>
            <w:tcW w:w="8505" w:type="dxa"/>
            <w:vAlign w:val="center"/>
          </w:tcPr>
          <w:p w14:paraId="7BC36332" w14:textId="77777777" w:rsidR="00A52589" w:rsidRPr="0097577D" w:rsidRDefault="00A52589" w:rsidP="00D15767">
            <w:pPr>
              <w:pStyle w:val="Default"/>
              <w:rPr>
                <w:sz w:val="22"/>
                <w:szCs w:val="22"/>
              </w:rPr>
            </w:pPr>
            <w:r w:rsidRPr="0097577D">
              <w:rPr>
                <w:sz w:val="22"/>
                <w:szCs w:val="22"/>
              </w:rPr>
              <w:t xml:space="preserve">Počet inštitúcii verejnej správy, ktoré poskytujú referenčné údaje </w:t>
            </w:r>
            <w:r w:rsidR="00672C72" w:rsidRPr="0097577D">
              <w:rPr>
                <w:sz w:val="22"/>
                <w:szCs w:val="22"/>
              </w:rPr>
              <w:t>–</w:t>
            </w:r>
            <w:r w:rsidRPr="0097577D">
              <w:rPr>
                <w:sz w:val="22"/>
                <w:szCs w:val="22"/>
              </w:rPr>
              <w:t xml:space="preserve"> 120</w:t>
            </w:r>
          </w:p>
          <w:p w14:paraId="11C16170" w14:textId="77777777" w:rsidR="00A52589" w:rsidRPr="0097577D" w:rsidRDefault="00A52589" w:rsidP="00D15767">
            <w:pPr>
              <w:pStyle w:val="Default"/>
              <w:rPr>
                <w:sz w:val="22"/>
                <w:szCs w:val="22"/>
              </w:rPr>
            </w:pPr>
          </w:p>
        </w:tc>
      </w:tr>
      <w:tr w:rsidR="00A52589" w:rsidRPr="0097577D" w14:paraId="4FECD73B" w14:textId="77777777" w:rsidTr="00D15767">
        <w:trPr>
          <w:trHeight w:val="266"/>
        </w:trPr>
        <w:tc>
          <w:tcPr>
            <w:tcW w:w="851" w:type="dxa"/>
            <w:vMerge/>
            <w:tcBorders>
              <w:bottom w:val="single" w:sz="4" w:space="0" w:color="BFBFBF" w:themeColor="background1" w:themeShade="BF"/>
            </w:tcBorders>
          </w:tcPr>
          <w:p w14:paraId="6C5AF2A1" w14:textId="77777777" w:rsidR="00A52589" w:rsidRPr="0097577D" w:rsidRDefault="00A52589" w:rsidP="00D15767">
            <w:pPr>
              <w:spacing w:after="121"/>
              <w:rPr>
                <w:rFonts w:ascii="Arial" w:hAnsi="Arial" w:cs="Arial"/>
              </w:rPr>
            </w:pPr>
          </w:p>
        </w:tc>
        <w:tc>
          <w:tcPr>
            <w:tcW w:w="8505" w:type="dxa"/>
            <w:tcBorders>
              <w:bottom w:val="single" w:sz="4" w:space="0" w:color="BFBFBF" w:themeColor="background1" w:themeShade="BF"/>
            </w:tcBorders>
            <w:vAlign w:val="center"/>
          </w:tcPr>
          <w:p w14:paraId="781B0A63" w14:textId="77777777" w:rsidR="00A52589" w:rsidRPr="0097577D" w:rsidRDefault="00A52589" w:rsidP="00D15767">
            <w:pPr>
              <w:pStyle w:val="Default"/>
              <w:rPr>
                <w:sz w:val="22"/>
                <w:szCs w:val="22"/>
              </w:rPr>
            </w:pPr>
            <w:r w:rsidRPr="0097577D">
              <w:rPr>
                <w:sz w:val="22"/>
                <w:szCs w:val="22"/>
              </w:rPr>
              <w:t>Podiel referenčných údajov (pre zabezpečenie princípu jeden krát a dosť) - 100%</w:t>
            </w:r>
          </w:p>
          <w:p w14:paraId="406A7A91" w14:textId="77777777" w:rsidR="00A52589" w:rsidRPr="0097577D" w:rsidRDefault="00A52589" w:rsidP="00D15767">
            <w:pPr>
              <w:pStyle w:val="Default"/>
              <w:rPr>
                <w:sz w:val="22"/>
                <w:szCs w:val="22"/>
              </w:rPr>
            </w:pPr>
          </w:p>
        </w:tc>
      </w:tr>
    </w:tbl>
    <w:p w14:paraId="4C09C202" w14:textId="77777777" w:rsidR="00A52589" w:rsidRPr="0097577D" w:rsidRDefault="00A52589" w:rsidP="00E16082">
      <w:pPr>
        <w:rPr>
          <w:rFonts w:ascii="Arial" w:hAnsi="Arial" w:cs="Arial"/>
        </w:rPr>
      </w:pPr>
    </w:p>
    <w:tbl>
      <w:tblPr>
        <w:tblW w:w="9356" w:type="dxa"/>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851"/>
        <w:gridCol w:w="8505"/>
      </w:tblGrid>
      <w:tr w:rsidR="00E16082" w:rsidRPr="0097577D" w14:paraId="07E0F2D1" w14:textId="77777777" w:rsidTr="00A52589">
        <w:trPr>
          <w:trHeight w:val="710"/>
          <w:tblHeader/>
        </w:trPr>
        <w:tc>
          <w:tcPr>
            <w:tcW w:w="9356" w:type="dxa"/>
            <w:gridSpan w:val="2"/>
            <w:shd w:val="clear" w:color="auto" w:fill="E6E6E6"/>
            <w:vAlign w:val="center"/>
          </w:tcPr>
          <w:p w14:paraId="2D649CD2" w14:textId="77777777" w:rsidR="00E16082" w:rsidRPr="0097577D" w:rsidRDefault="00E16082" w:rsidP="00480AB5">
            <w:pPr>
              <w:spacing w:before="91" w:after="91" w:line="240" w:lineRule="auto"/>
              <w:jc w:val="center"/>
              <w:rPr>
                <w:rFonts w:ascii="Arial" w:hAnsi="Arial" w:cs="Arial"/>
              </w:rPr>
            </w:pPr>
            <w:r w:rsidRPr="0097577D">
              <w:rPr>
                <w:rFonts w:ascii="Arial" w:hAnsi="Arial" w:cs="Arial"/>
                <w:b/>
                <w:bCs/>
              </w:rPr>
              <w:t>Lepšie údaje</w:t>
            </w:r>
          </w:p>
        </w:tc>
      </w:tr>
      <w:tr w:rsidR="00E16082" w:rsidRPr="0097577D" w14:paraId="190405EC" w14:textId="77777777" w:rsidTr="00480AB5">
        <w:trPr>
          <w:cantSplit/>
          <w:trHeight w:val="707"/>
        </w:trPr>
        <w:tc>
          <w:tcPr>
            <w:tcW w:w="851" w:type="dxa"/>
            <w:textDirection w:val="btLr"/>
            <w:vAlign w:val="center"/>
          </w:tcPr>
          <w:p w14:paraId="5BCFFD30"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PVV</w:t>
            </w:r>
          </w:p>
        </w:tc>
        <w:tc>
          <w:tcPr>
            <w:tcW w:w="8505" w:type="dxa"/>
            <w:vAlign w:val="center"/>
          </w:tcPr>
          <w:p w14:paraId="5530FC4B" w14:textId="77777777" w:rsidR="00E16082" w:rsidRPr="0097577D" w:rsidRDefault="00E16082" w:rsidP="00672C72">
            <w:pPr>
              <w:pStyle w:val="Default"/>
              <w:rPr>
                <w:sz w:val="22"/>
                <w:szCs w:val="22"/>
              </w:rPr>
            </w:pPr>
            <w:r w:rsidRPr="0097577D">
              <w:rPr>
                <w:sz w:val="22"/>
                <w:szCs w:val="22"/>
              </w:rPr>
              <w:t>Sprístupňovaním informácií, ktoré štát vytvára, v podobe otvorených dát, vytvoriť na dátach založené hospodárstvo, ktoré podporí podnikateľské prostredie na Slovensku.</w:t>
            </w:r>
          </w:p>
          <w:p w14:paraId="534BABA0" w14:textId="77777777" w:rsidR="00672C72" w:rsidRPr="0097577D" w:rsidRDefault="00672C72" w:rsidP="00672C72">
            <w:pPr>
              <w:pStyle w:val="Default"/>
              <w:rPr>
                <w:sz w:val="22"/>
                <w:szCs w:val="22"/>
              </w:rPr>
            </w:pPr>
          </w:p>
        </w:tc>
      </w:tr>
      <w:tr w:rsidR="00E16082" w:rsidRPr="0097577D" w14:paraId="32A3E3C8" w14:textId="77777777" w:rsidTr="00480AB5">
        <w:trPr>
          <w:trHeight w:val="198"/>
        </w:trPr>
        <w:tc>
          <w:tcPr>
            <w:tcW w:w="851" w:type="dxa"/>
            <w:vMerge w:val="restart"/>
            <w:textDirection w:val="btLr"/>
            <w:vAlign w:val="center"/>
          </w:tcPr>
          <w:p w14:paraId="4A63FEAF"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NKIVS</w:t>
            </w:r>
          </w:p>
        </w:tc>
        <w:tc>
          <w:tcPr>
            <w:tcW w:w="8505" w:type="dxa"/>
            <w:vAlign w:val="center"/>
          </w:tcPr>
          <w:p w14:paraId="792E5224" w14:textId="77777777" w:rsidR="00E16082" w:rsidRPr="0097577D" w:rsidRDefault="00E16082" w:rsidP="00480AB5">
            <w:pPr>
              <w:pStyle w:val="Default"/>
              <w:rPr>
                <w:sz w:val="22"/>
                <w:szCs w:val="22"/>
              </w:rPr>
            </w:pPr>
            <w:r w:rsidRPr="0097577D">
              <w:rPr>
                <w:sz w:val="22"/>
                <w:szCs w:val="22"/>
              </w:rPr>
              <w:t>Podiel dát o občanovi s prístupom cez službu „moje dáta“ - 95%</w:t>
            </w:r>
          </w:p>
          <w:p w14:paraId="011235BA" w14:textId="77777777" w:rsidR="00EA4508" w:rsidRPr="0097577D" w:rsidRDefault="00EA4508" w:rsidP="00480AB5">
            <w:pPr>
              <w:pStyle w:val="Default"/>
              <w:rPr>
                <w:sz w:val="22"/>
                <w:szCs w:val="22"/>
              </w:rPr>
            </w:pPr>
          </w:p>
        </w:tc>
      </w:tr>
      <w:tr w:rsidR="00E16082" w:rsidRPr="0097577D" w14:paraId="190FDA4A" w14:textId="77777777" w:rsidTr="00480AB5">
        <w:tc>
          <w:tcPr>
            <w:tcW w:w="851" w:type="dxa"/>
            <w:vMerge/>
            <w:textDirection w:val="btLr"/>
            <w:vAlign w:val="center"/>
          </w:tcPr>
          <w:p w14:paraId="546646DF" w14:textId="77777777" w:rsidR="00E16082" w:rsidRPr="0097577D" w:rsidRDefault="00E16082" w:rsidP="00480AB5">
            <w:pPr>
              <w:spacing w:before="91" w:after="91" w:line="240" w:lineRule="auto"/>
              <w:ind w:left="85" w:right="85"/>
              <w:jc w:val="center"/>
              <w:rPr>
                <w:rFonts w:ascii="Arial" w:hAnsi="Arial" w:cs="Arial"/>
                <w:b/>
              </w:rPr>
            </w:pPr>
          </w:p>
        </w:tc>
        <w:tc>
          <w:tcPr>
            <w:tcW w:w="8505" w:type="dxa"/>
            <w:vAlign w:val="center"/>
          </w:tcPr>
          <w:p w14:paraId="72B9CED5" w14:textId="77777777" w:rsidR="00E16082" w:rsidRPr="0097577D" w:rsidRDefault="00E16082" w:rsidP="00480AB5">
            <w:pPr>
              <w:pStyle w:val="Default"/>
              <w:rPr>
                <w:sz w:val="22"/>
                <w:szCs w:val="22"/>
              </w:rPr>
            </w:pPr>
            <w:r w:rsidRPr="0097577D">
              <w:rPr>
                <w:sz w:val="22"/>
                <w:szCs w:val="22"/>
              </w:rPr>
              <w:t>Podiel dát o podnikateľovi s prístupom cez službu „moje dáta“ - 95%</w:t>
            </w:r>
          </w:p>
          <w:p w14:paraId="5D40C69A" w14:textId="77777777" w:rsidR="00EA4508" w:rsidRPr="0097577D" w:rsidRDefault="00EA4508" w:rsidP="00480AB5">
            <w:pPr>
              <w:pStyle w:val="Default"/>
              <w:rPr>
                <w:sz w:val="22"/>
                <w:szCs w:val="22"/>
              </w:rPr>
            </w:pPr>
          </w:p>
        </w:tc>
      </w:tr>
      <w:tr w:rsidR="00E16082" w:rsidRPr="0097577D" w14:paraId="28C3C96B" w14:textId="77777777" w:rsidTr="00480AB5">
        <w:tc>
          <w:tcPr>
            <w:tcW w:w="851" w:type="dxa"/>
            <w:vMerge/>
            <w:textDirection w:val="btLr"/>
            <w:vAlign w:val="center"/>
          </w:tcPr>
          <w:p w14:paraId="10360248" w14:textId="77777777" w:rsidR="00E16082" w:rsidRPr="0097577D" w:rsidRDefault="00E16082" w:rsidP="00480AB5">
            <w:pPr>
              <w:spacing w:before="91" w:after="91" w:line="240" w:lineRule="auto"/>
              <w:ind w:left="85" w:right="85"/>
              <w:jc w:val="center"/>
              <w:rPr>
                <w:rFonts w:ascii="Arial" w:hAnsi="Arial" w:cs="Arial"/>
                <w:b/>
              </w:rPr>
            </w:pPr>
          </w:p>
        </w:tc>
        <w:tc>
          <w:tcPr>
            <w:tcW w:w="8505" w:type="dxa"/>
            <w:vAlign w:val="center"/>
          </w:tcPr>
          <w:p w14:paraId="03023CE2" w14:textId="77777777" w:rsidR="00E16082" w:rsidRPr="0097577D" w:rsidRDefault="00E16082" w:rsidP="00480AB5">
            <w:pPr>
              <w:pStyle w:val="Default"/>
              <w:rPr>
                <w:sz w:val="22"/>
                <w:szCs w:val="22"/>
              </w:rPr>
            </w:pPr>
            <w:r w:rsidRPr="0097577D">
              <w:rPr>
                <w:sz w:val="22"/>
                <w:szCs w:val="22"/>
              </w:rPr>
              <w:t>Kvalita údajov - 99%</w:t>
            </w:r>
          </w:p>
          <w:p w14:paraId="07E64A79" w14:textId="77777777" w:rsidR="00EA4508" w:rsidRPr="0097577D" w:rsidRDefault="00EA4508" w:rsidP="00480AB5">
            <w:pPr>
              <w:pStyle w:val="Default"/>
              <w:rPr>
                <w:sz w:val="22"/>
                <w:szCs w:val="22"/>
              </w:rPr>
            </w:pPr>
          </w:p>
        </w:tc>
      </w:tr>
      <w:tr w:rsidR="00E16082" w:rsidRPr="0097577D" w14:paraId="1CFC6326" w14:textId="77777777" w:rsidTr="00480AB5">
        <w:tc>
          <w:tcPr>
            <w:tcW w:w="851" w:type="dxa"/>
            <w:vMerge/>
            <w:textDirection w:val="btLr"/>
            <w:vAlign w:val="center"/>
          </w:tcPr>
          <w:p w14:paraId="7A12E6F3" w14:textId="77777777" w:rsidR="00E16082" w:rsidRPr="0097577D" w:rsidRDefault="00E16082" w:rsidP="00480AB5">
            <w:pPr>
              <w:spacing w:before="91" w:after="91" w:line="240" w:lineRule="auto"/>
              <w:ind w:left="85" w:right="85"/>
              <w:jc w:val="center"/>
              <w:rPr>
                <w:rFonts w:ascii="Arial" w:hAnsi="Arial" w:cs="Arial"/>
                <w:b/>
              </w:rPr>
            </w:pPr>
          </w:p>
        </w:tc>
        <w:tc>
          <w:tcPr>
            <w:tcW w:w="8505" w:type="dxa"/>
            <w:vAlign w:val="center"/>
          </w:tcPr>
          <w:p w14:paraId="4232E81C" w14:textId="77777777" w:rsidR="00E16082" w:rsidRPr="0097577D" w:rsidRDefault="00E16082" w:rsidP="00480AB5">
            <w:pPr>
              <w:pStyle w:val="Default"/>
              <w:rPr>
                <w:sz w:val="22"/>
                <w:szCs w:val="22"/>
              </w:rPr>
            </w:pPr>
            <w:r w:rsidRPr="0097577D">
              <w:rPr>
                <w:sz w:val="22"/>
                <w:szCs w:val="22"/>
              </w:rPr>
              <w:t>Podiel dát prístupných na analytické spracovanie - 99%</w:t>
            </w:r>
          </w:p>
          <w:p w14:paraId="35FF44BA" w14:textId="77777777" w:rsidR="00EA4508" w:rsidRPr="0097577D" w:rsidRDefault="00EA4508" w:rsidP="00480AB5">
            <w:pPr>
              <w:pStyle w:val="Default"/>
              <w:rPr>
                <w:sz w:val="22"/>
                <w:szCs w:val="22"/>
              </w:rPr>
            </w:pPr>
          </w:p>
        </w:tc>
      </w:tr>
      <w:tr w:rsidR="00E16082" w:rsidRPr="0097577D" w14:paraId="07FB9EDF" w14:textId="77777777" w:rsidTr="00480AB5">
        <w:tc>
          <w:tcPr>
            <w:tcW w:w="851" w:type="dxa"/>
            <w:vMerge/>
            <w:vAlign w:val="center"/>
          </w:tcPr>
          <w:p w14:paraId="19745889" w14:textId="77777777" w:rsidR="00E16082" w:rsidRPr="0097577D" w:rsidRDefault="00E16082" w:rsidP="00480AB5">
            <w:pPr>
              <w:spacing w:before="91" w:after="91" w:line="240" w:lineRule="auto"/>
              <w:jc w:val="center"/>
              <w:rPr>
                <w:rFonts w:ascii="Arial" w:hAnsi="Arial" w:cs="Arial"/>
                <w:b/>
              </w:rPr>
            </w:pPr>
          </w:p>
        </w:tc>
        <w:tc>
          <w:tcPr>
            <w:tcW w:w="8505" w:type="dxa"/>
            <w:vAlign w:val="center"/>
          </w:tcPr>
          <w:p w14:paraId="1F754E4C" w14:textId="77777777" w:rsidR="00E16082" w:rsidRPr="0097577D" w:rsidRDefault="00E16082" w:rsidP="00480AB5">
            <w:pPr>
              <w:pStyle w:val="Default"/>
              <w:rPr>
                <w:sz w:val="22"/>
                <w:szCs w:val="22"/>
              </w:rPr>
            </w:pPr>
            <w:r w:rsidRPr="0097577D">
              <w:rPr>
                <w:sz w:val="22"/>
                <w:szCs w:val="22"/>
              </w:rPr>
              <w:t xml:space="preserve">Počet aplikácií, ktoré kreatívne využívajú otvorené dáta a otvorené API </w:t>
            </w:r>
            <w:r w:rsidR="00EA4508" w:rsidRPr="0097577D">
              <w:rPr>
                <w:sz w:val="22"/>
                <w:szCs w:val="22"/>
              </w:rPr>
              <w:t>–</w:t>
            </w:r>
            <w:r w:rsidRPr="0097577D">
              <w:rPr>
                <w:sz w:val="22"/>
                <w:szCs w:val="22"/>
              </w:rPr>
              <w:t xml:space="preserve"> 200</w:t>
            </w:r>
          </w:p>
          <w:p w14:paraId="72497ADF" w14:textId="77777777" w:rsidR="00EA4508" w:rsidRPr="0097577D" w:rsidRDefault="00EA4508" w:rsidP="00480AB5">
            <w:pPr>
              <w:pStyle w:val="Default"/>
              <w:rPr>
                <w:sz w:val="22"/>
                <w:szCs w:val="22"/>
              </w:rPr>
            </w:pPr>
          </w:p>
        </w:tc>
      </w:tr>
      <w:tr w:rsidR="00E16082" w:rsidRPr="0097577D" w14:paraId="627ED190" w14:textId="77777777" w:rsidTr="00480AB5">
        <w:trPr>
          <w:trHeight w:val="64"/>
        </w:trPr>
        <w:tc>
          <w:tcPr>
            <w:tcW w:w="851" w:type="dxa"/>
            <w:vMerge/>
            <w:vAlign w:val="center"/>
          </w:tcPr>
          <w:p w14:paraId="5B0A8D2E" w14:textId="77777777" w:rsidR="00E16082" w:rsidRPr="0097577D" w:rsidRDefault="00E16082" w:rsidP="00480AB5">
            <w:pPr>
              <w:spacing w:before="91" w:after="91" w:line="240" w:lineRule="auto"/>
              <w:jc w:val="center"/>
              <w:rPr>
                <w:rFonts w:ascii="Arial" w:hAnsi="Arial" w:cs="Arial"/>
                <w:b/>
              </w:rPr>
            </w:pPr>
          </w:p>
        </w:tc>
        <w:tc>
          <w:tcPr>
            <w:tcW w:w="8505" w:type="dxa"/>
            <w:vAlign w:val="center"/>
          </w:tcPr>
          <w:p w14:paraId="3ED6F215" w14:textId="77777777" w:rsidR="00E16082" w:rsidRPr="0097577D" w:rsidRDefault="00E16082" w:rsidP="00480AB5">
            <w:pPr>
              <w:pStyle w:val="Default"/>
              <w:rPr>
                <w:sz w:val="22"/>
                <w:szCs w:val="22"/>
              </w:rPr>
            </w:pPr>
            <w:r w:rsidRPr="0097577D">
              <w:rPr>
                <w:sz w:val="22"/>
                <w:szCs w:val="22"/>
              </w:rPr>
              <w:t>Podiel dát publikovaných ako otvorené dáta - 98%</w:t>
            </w:r>
          </w:p>
          <w:p w14:paraId="5711D756" w14:textId="77777777" w:rsidR="00EA4508" w:rsidRPr="0097577D" w:rsidRDefault="00EA4508" w:rsidP="00480AB5">
            <w:pPr>
              <w:pStyle w:val="Default"/>
              <w:rPr>
                <w:sz w:val="22"/>
                <w:szCs w:val="22"/>
              </w:rPr>
            </w:pPr>
          </w:p>
        </w:tc>
      </w:tr>
      <w:tr w:rsidR="00E16082" w:rsidRPr="0097577D" w14:paraId="5749F9D0" w14:textId="77777777" w:rsidTr="00480AB5">
        <w:tc>
          <w:tcPr>
            <w:tcW w:w="851" w:type="dxa"/>
            <w:vMerge w:val="restart"/>
            <w:textDirection w:val="btLr"/>
            <w:vAlign w:val="center"/>
          </w:tcPr>
          <w:p w14:paraId="363A5A8E"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OPII</w:t>
            </w:r>
          </w:p>
        </w:tc>
        <w:tc>
          <w:tcPr>
            <w:tcW w:w="8505" w:type="dxa"/>
            <w:vAlign w:val="center"/>
          </w:tcPr>
          <w:p w14:paraId="77B0B9DF" w14:textId="77777777" w:rsidR="00E16082" w:rsidRPr="0097577D" w:rsidRDefault="00E16082" w:rsidP="00480AB5">
            <w:pPr>
              <w:pStyle w:val="Default"/>
              <w:rPr>
                <w:sz w:val="22"/>
                <w:szCs w:val="22"/>
              </w:rPr>
            </w:pPr>
            <w:r w:rsidRPr="0097577D">
              <w:rPr>
                <w:sz w:val="22"/>
                <w:szCs w:val="22"/>
              </w:rPr>
              <w:t>Počet stiahnutí otvorených dát (stiahnutie datasetov cez katalóg otvorených dát aplikáciami alebo používateľmi) - 950 000</w:t>
            </w:r>
          </w:p>
          <w:p w14:paraId="51D79A5E" w14:textId="77777777" w:rsidR="00EA4508" w:rsidRPr="0097577D" w:rsidRDefault="00EA4508" w:rsidP="00480AB5">
            <w:pPr>
              <w:pStyle w:val="Default"/>
              <w:rPr>
                <w:sz w:val="22"/>
                <w:szCs w:val="22"/>
              </w:rPr>
            </w:pPr>
          </w:p>
        </w:tc>
      </w:tr>
      <w:tr w:rsidR="00E16082" w:rsidRPr="0097577D" w14:paraId="4F7E20BD" w14:textId="77777777" w:rsidTr="00480AB5">
        <w:tc>
          <w:tcPr>
            <w:tcW w:w="851" w:type="dxa"/>
            <w:vMerge/>
          </w:tcPr>
          <w:p w14:paraId="4C018F75" w14:textId="77777777" w:rsidR="00E16082" w:rsidRPr="0097577D" w:rsidRDefault="00E16082" w:rsidP="00480AB5">
            <w:pPr>
              <w:spacing w:after="121"/>
              <w:rPr>
                <w:rFonts w:ascii="Arial" w:hAnsi="Arial" w:cs="Arial"/>
              </w:rPr>
            </w:pPr>
          </w:p>
        </w:tc>
        <w:tc>
          <w:tcPr>
            <w:tcW w:w="8505" w:type="dxa"/>
            <w:vAlign w:val="center"/>
          </w:tcPr>
          <w:p w14:paraId="72E94EBF" w14:textId="77777777" w:rsidR="00E16082" w:rsidRPr="0097577D" w:rsidRDefault="00E16082" w:rsidP="00480AB5">
            <w:pPr>
              <w:pStyle w:val="Default"/>
              <w:rPr>
                <w:sz w:val="22"/>
                <w:szCs w:val="22"/>
              </w:rPr>
            </w:pPr>
            <w:r w:rsidRPr="0097577D">
              <w:rPr>
                <w:sz w:val="22"/>
                <w:szCs w:val="22"/>
              </w:rPr>
              <w:t>Podiel inštitúcií verejnej správy, ktoré publikujú otvorené dáta - 99,9%</w:t>
            </w:r>
          </w:p>
          <w:p w14:paraId="7B7EEE05" w14:textId="77777777" w:rsidR="00EA4508" w:rsidRPr="0097577D" w:rsidRDefault="00EA4508" w:rsidP="00480AB5">
            <w:pPr>
              <w:pStyle w:val="Default"/>
              <w:rPr>
                <w:sz w:val="22"/>
                <w:szCs w:val="22"/>
              </w:rPr>
            </w:pPr>
          </w:p>
        </w:tc>
      </w:tr>
      <w:tr w:rsidR="00E16082" w:rsidRPr="0097577D" w14:paraId="3217CF44" w14:textId="77777777" w:rsidTr="00480AB5">
        <w:tc>
          <w:tcPr>
            <w:tcW w:w="851" w:type="dxa"/>
            <w:vMerge/>
          </w:tcPr>
          <w:p w14:paraId="34BAD44B" w14:textId="77777777" w:rsidR="00E16082" w:rsidRPr="0097577D" w:rsidRDefault="00E16082" w:rsidP="00480AB5">
            <w:pPr>
              <w:spacing w:after="121"/>
              <w:rPr>
                <w:rFonts w:ascii="Arial" w:hAnsi="Arial" w:cs="Arial"/>
              </w:rPr>
            </w:pPr>
          </w:p>
        </w:tc>
        <w:tc>
          <w:tcPr>
            <w:tcW w:w="8505" w:type="dxa"/>
            <w:vAlign w:val="center"/>
          </w:tcPr>
          <w:p w14:paraId="7E6F0EB8" w14:textId="77777777" w:rsidR="00E16082" w:rsidRPr="0097577D" w:rsidRDefault="00E16082" w:rsidP="00480AB5">
            <w:pPr>
              <w:pStyle w:val="Default"/>
              <w:rPr>
                <w:sz w:val="22"/>
                <w:szCs w:val="22"/>
              </w:rPr>
            </w:pPr>
            <w:r w:rsidRPr="0097577D">
              <w:rPr>
                <w:sz w:val="22"/>
                <w:szCs w:val="22"/>
              </w:rPr>
              <w:t>Počet nových datasetov publikovaných vo formáte s vysokým potenciálom na znovu použitie - 70%</w:t>
            </w:r>
          </w:p>
          <w:p w14:paraId="0594A202" w14:textId="77777777" w:rsidR="00EA4508" w:rsidRPr="0097577D" w:rsidRDefault="00EA4508" w:rsidP="00480AB5">
            <w:pPr>
              <w:pStyle w:val="Default"/>
              <w:rPr>
                <w:sz w:val="22"/>
                <w:szCs w:val="22"/>
              </w:rPr>
            </w:pPr>
          </w:p>
        </w:tc>
      </w:tr>
      <w:tr w:rsidR="00E16082" w:rsidRPr="0097577D" w14:paraId="175D8B48" w14:textId="77777777" w:rsidTr="00480AB5">
        <w:tc>
          <w:tcPr>
            <w:tcW w:w="851" w:type="dxa"/>
            <w:vMerge/>
          </w:tcPr>
          <w:p w14:paraId="56772171" w14:textId="77777777" w:rsidR="00E16082" w:rsidRPr="0097577D" w:rsidRDefault="00E16082" w:rsidP="00480AB5">
            <w:pPr>
              <w:spacing w:after="121"/>
              <w:rPr>
                <w:rFonts w:ascii="Arial" w:hAnsi="Arial" w:cs="Arial"/>
              </w:rPr>
            </w:pPr>
          </w:p>
        </w:tc>
        <w:tc>
          <w:tcPr>
            <w:tcW w:w="8505" w:type="dxa"/>
            <w:vAlign w:val="center"/>
          </w:tcPr>
          <w:p w14:paraId="334ADFAB" w14:textId="77777777" w:rsidR="00E16082" w:rsidRPr="0097577D" w:rsidRDefault="00E16082" w:rsidP="00480AB5">
            <w:pPr>
              <w:pStyle w:val="Default"/>
              <w:rPr>
                <w:sz w:val="22"/>
                <w:szCs w:val="22"/>
              </w:rPr>
            </w:pPr>
            <w:r w:rsidRPr="0097577D">
              <w:rPr>
                <w:sz w:val="22"/>
                <w:szCs w:val="22"/>
              </w:rPr>
              <w:t>Podiel informačných systémov verejnej správy, ktoré poskytujú otvorené API - 99,9%</w:t>
            </w:r>
          </w:p>
          <w:p w14:paraId="5A736103" w14:textId="77777777" w:rsidR="00EA4508" w:rsidRPr="0097577D" w:rsidRDefault="00EA4508" w:rsidP="00480AB5">
            <w:pPr>
              <w:pStyle w:val="Default"/>
              <w:rPr>
                <w:sz w:val="22"/>
                <w:szCs w:val="22"/>
              </w:rPr>
            </w:pPr>
          </w:p>
        </w:tc>
      </w:tr>
    </w:tbl>
    <w:p w14:paraId="7AB4FECD" w14:textId="77777777" w:rsidR="00E16082" w:rsidRPr="0097577D" w:rsidRDefault="00E16082" w:rsidP="00E16082">
      <w:pPr>
        <w:rPr>
          <w:rFonts w:ascii="Arial" w:hAnsi="Arial" w:cs="Arial"/>
        </w:rPr>
      </w:pPr>
    </w:p>
    <w:p w14:paraId="0CA000C7" w14:textId="77777777" w:rsidR="00E16082" w:rsidRPr="0097577D" w:rsidRDefault="00E16082" w:rsidP="003B17E4">
      <w:pPr>
        <w:rPr>
          <w:rFonts w:ascii="Arial" w:hAnsi="Arial" w:cs="Arial"/>
        </w:rPr>
      </w:pPr>
    </w:p>
    <w:p w14:paraId="714A80F8" w14:textId="77777777" w:rsidR="00407CD6" w:rsidRPr="0097577D" w:rsidRDefault="68CA6FA4" w:rsidP="00033BC6">
      <w:pPr>
        <w:pStyle w:val="Heading1"/>
        <w:keepLines w:val="0"/>
        <w:pageBreakBefore/>
        <w:numPr>
          <w:ilvl w:val="0"/>
          <w:numId w:val="5"/>
        </w:numPr>
        <w:spacing w:before="0" w:after="360" w:line="240" w:lineRule="auto"/>
        <w:ind w:firstLine="0"/>
        <w:jc w:val="left"/>
        <w:rPr>
          <w:rFonts w:cs="Arial"/>
        </w:rPr>
      </w:pPr>
      <w:bookmarkStart w:id="54" w:name="_Toc487812523"/>
      <w:bookmarkStart w:id="55" w:name="_Toc368292477"/>
      <w:r w:rsidRPr="0097577D">
        <w:rPr>
          <w:rFonts w:cs="Arial"/>
        </w:rPr>
        <w:lastRenderedPageBreak/>
        <w:t>Lepšie služby a odstránenie bariér jednotného digitálneho trhu</w:t>
      </w:r>
      <w:bookmarkEnd w:id="54"/>
      <w:bookmarkEnd w:id="55"/>
    </w:p>
    <w:p w14:paraId="5242B084" w14:textId="77777777" w:rsidR="00E655C8" w:rsidRPr="0097577D" w:rsidRDefault="00E655C8" w:rsidP="00642479">
      <w:pPr>
        <w:rPr>
          <w:rFonts w:ascii="Arial" w:hAnsi="Arial" w:cs="Arial"/>
        </w:rPr>
      </w:pPr>
      <w:r w:rsidRPr="0097577D">
        <w:rPr>
          <w:rFonts w:ascii="Arial" w:hAnsi="Arial" w:cs="Arial"/>
        </w:rPr>
        <w:t xml:space="preserve">Primárnym cieľom tejto fázy je zvyšovať úžitkovú hodnotu poskytovaných služieb (nie len elektronických služieb). To je možné robiť </w:t>
      </w:r>
      <w:r w:rsidR="00642479" w:rsidRPr="0097577D">
        <w:rPr>
          <w:rFonts w:ascii="Arial" w:hAnsi="Arial" w:cs="Arial"/>
        </w:rPr>
        <w:t>buď p</w:t>
      </w:r>
      <w:r w:rsidRPr="0097577D">
        <w:rPr>
          <w:rFonts w:ascii="Arial" w:hAnsi="Arial" w:cs="Arial"/>
        </w:rPr>
        <w:t>riamo, odstraňovaním existujúcich bariér využívania najmä elektronických služieb, automatizáciou procesov vybavovania a zapájaním čiastkových služieb do proaktívnych služieb, resp. komplexných služieb životných situácií.</w:t>
      </w:r>
      <w:r w:rsidR="00642479" w:rsidRPr="0097577D">
        <w:rPr>
          <w:rFonts w:ascii="Arial" w:hAnsi="Arial" w:cs="Arial"/>
        </w:rPr>
        <w:t xml:space="preserve"> </w:t>
      </w:r>
      <w:r w:rsidRPr="0097577D">
        <w:rPr>
          <w:rFonts w:ascii="Arial" w:hAnsi="Arial" w:cs="Arial"/>
        </w:rPr>
        <w:t xml:space="preserve">Alebo nepriamo, cez lepšie regulácie, lepšie nastavenie okrajových podmienok poskytovania služieb, prahových hodnôt v rozhodovacích procesoch a pod. </w:t>
      </w:r>
    </w:p>
    <w:p w14:paraId="637A8CB2" w14:textId="77777777" w:rsidR="00E655C8" w:rsidRPr="0097577D" w:rsidRDefault="00E655C8" w:rsidP="00E655C8">
      <w:pPr>
        <w:rPr>
          <w:rFonts w:ascii="Arial" w:hAnsi="Arial" w:cs="Arial"/>
        </w:rPr>
      </w:pPr>
      <w:r w:rsidRPr="0097577D">
        <w:rPr>
          <w:rFonts w:ascii="Arial" w:hAnsi="Arial" w:cs="Arial"/>
        </w:rPr>
        <w:t>Tomuto členeniu zodpovedá aj rozdelenie fázy na dve dejové línie – „</w:t>
      </w:r>
      <w:r w:rsidRPr="0097577D">
        <w:rPr>
          <w:rFonts w:ascii="Arial" w:hAnsi="Arial" w:cs="Arial"/>
          <w:i/>
          <w:iCs/>
        </w:rPr>
        <w:t>lepšie služby</w:t>
      </w:r>
      <w:r w:rsidRPr="0097577D">
        <w:rPr>
          <w:rFonts w:ascii="Arial" w:hAnsi="Arial" w:cs="Arial"/>
        </w:rPr>
        <w:t>“ (priame zvyšovanie úžitkovej hodnoty poskytovaných služieb) a „</w:t>
      </w:r>
      <w:r w:rsidRPr="0097577D">
        <w:rPr>
          <w:rFonts w:ascii="Arial" w:hAnsi="Arial" w:cs="Arial"/>
          <w:i/>
          <w:iCs/>
        </w:rPr>
        <w:t>inteligentné regulácie</w:t>
      </w:r>
      <w:r w:rsidRPr="0097577D">
        <w:rPr>
          <w:rFonts w:ascii="Arial" w:hAnsi="Arial" w:cs="Arial"/>
        </w:rPr>
        <w:t>“ (nepriame zvyšovanie úžitkovej hodnoty poskytovaných služieb).</w:t>
      </w:r>
    </w:p>
    <w:p w14:paraId="6F747336" w14:textId="77777777" w:rsidR="00244E68" w:rsidRPr="0097577D" w:rsidRDefault="00E655C8" w:rsidP="00244E68">
      <w:pPr>
        <w:rPr>
          <w:rFonts w:ascii="Arial" w:hAnsi="Arial" w:cs="Arial"/>
        </w:rPr>
      </w:pPr>
      <w:r w:rsidRPr="0097577D">
        <w:rPr>
          <w:rFonts w:ascii="Arial" w:hAnsi="Arial" w:cs="Arial"/>
        </w:rPr>
        <w:t>Využitím implementačných benefitov z oblasti Lepšie dáta budeme môcť pristúpiť k ďalšiemu zjednodušovaniu resp. eliminácií procesov, ktoré nebude potrebné realizovať, pretože štát využije disponibilné referenčné dáta a proaktívne vyrieši životné situácie bez potreby interakcie s občanom a podnikateľom.</w:t>
      </w:r>
    </w:p>
    <w:p w14:paraId="6174C3B2" w14:textId="77777777" w:rsidR="00244E68" w:rsidRPr="0097577D" w:rsidRDefault="68CA6FA4" w:rsidP="00A901E1">
      <w:pPr>
        <w:pStyle w:val="Heading2"/>
        <w:keepLines w:val="0"/>
        <w:numPr>
          <w:ilvl w:val="1"/>
          <w:numId w:val="5"/>
        </w:numPr>
        <w:spacing w:before="0" w:line="240" w:lineRule="auto"/>
        <w:jc w:val="left"/>
        <w:rPr>
          <w:rFonts w:ascii="Arial" w:hAnsi="Arial" w:cs="Arial"/>
          <w:sz w:val="28"/>
          <w:szCs w:val="28"/>
        </w:rPr>
      </w:pPr>
      <w:bookmarkStart w:id="56" w:name="_Toc368292478"/>
      <w:r w:rsidRPr="0097577D">
        <w:rPr>
          <w:rFonts w:ascii="Arial" w:hAnsi="Arial" w:cs="Arial"/>
          <w:sz w:val="28"/>
          <w:szCs w:val="28"/>
        </w:rPr>
        <w:t>Lepšie služby</w:t>
      </w:r>
      <w:bookmarkEnd w:id="56"/>
      <w:r w:rsidRPr="0097577D">
        <w:rPr>
          <w:rFonts w:ascii="Arial" w:hAnsi="Arial" w:cs="Arial"/>
          <w:sz w:val="28"/>
          <w:szCs w:val="28"/>
        </w:rPr>
        <w:t xml:space="preserve"> </w:t>
      </w:r>
    </w:p>
    <w:p w14:paraId="57845EDA" w14:textId="77777777" w:rsidR="00244E68" w:rsidRPr="0097577D" w:rsidRDefault="00244E68" w:rsidP="00244E68">
      <w:pPr>
        <w:rPr>
          <w:rFonts w:ascii="Arial" w:hAnsi="Arial" w:cs="Arial"/>
        </w:rPr>
      </w:pPr>
    </w:p>
    <w:p w14:paraId="0C37AD36" w14:textId="77777777" w:rsidR="00642479" w:rsidRPr="0097577D" w:rsidRDefault="00642479" w:rsidP="00642479">
      <w:pPr>
        <w:rPr>
          <w:rFonts w:ascii="Arial" w:hAnsi="Arial" w:cs="Arial"/>
          <w:b/>
          <w:color w:val="5B9BD5" w:themeColor="accent1"/>
          <w:sz w:val="24"/>
          <w:szCs w:val="24"/>
        </w:rPr>
      </w:pPr>
      <w:r w:rsidRPr="0097577D">
        <w:rPr>
          <w:rFonts w:ascii="Arial" w:hAnsi="Arial" w:cs="Arial"/>
          <w:b/>
          <w:color w:val="5B9BD5" w:themeColor="accent1"/>
          <w:sz w:val="24"/>
          <w:szCs w:val="24"/>
        </w:rPr>
        <w:t>Nosné aktivity:</w:t>
      </w:r>
    </w:p>
    <w:p w14:paraId="4EFCA631" w14:textId="77777777" w:rsidR="00831327" w:rsidRPr="0097577D" w:rsidRDefault="00642479" w:rsidP="005565B4">
      <w:pPr>
        <w:spacing w:after="0"/>
        <w:rPr>
          <w:rFonts w:ascii="Arial" w:hAnsi="Arial" w:cs="Arial"/>
        </w:rPr>
      </w:pPr>
      <w:r w:rsidRPr="0097577D">
        <w:rPr>
          <w:rFonts w:ascii="Arial" w:hAnsi="Arial" w:cs="Arial"/>
        </w:rPr>
        <w:t xml:space="preserve">Podoblasť Lepšie služby pozostáva z </w:t>
      </w:r>
      <w:r w:rsidRPr="0097577D">
        <w:rPr>
          <w:rFonts w:ascii="Arial" w:hAnsi="Arial" w:cs="Arial"/>
          <w:b/>
        </w:rPr>
        <w:t>piatich</w:t>
      </w:r>
      <w:r w:rsidRPr="0097577D">
        <w:rPr>
          <w:rFonts w:ascii="Arial" w:hAnsi="Arial" w:cs="Arial"/>
        </w:rPr>
        <w:t xml:space="preserve"> nosných aktivít. Nasledujúci graf znázorňuje nosné aktivity v grafe na časovej osi:</w:t>
      </w:r>
    </w:p>
    <w:p w14:paraId="4D807AC5" w14:textId="77777777" w:rsidR="00831327" w:rsidRPr="0097577D" w:rsidRDefault="00642479" w:rsidP="68CA6FA4">
      <w:pPr>
        <w:rPr>
          <w:rFonts w:ascii="Arial" w:hAnsi="Arial" w:cs="Arial"/>
        </w:rPr>
      </w:pPr>
      <w:r w:rsidRPr="0097577D">
        <w:rPr>
          <w:noProof/>
        </w:rPr>
        <w:drawing>
          <wp:inline distT="0" distB="0" distL="0" distR="0" wp14:anchorId="69C28C65" wp14:editId="6790E99D">
            <wp:extent cx="5939790" cy="4342765"/>
            <wp:effectExtent l="0" t="0" r="3810" b="635"/>
            <wp:docPr id="2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9790" cy="4342765"/>
                    </a:xfrm>
                    <a:prstGeom prst="rect">
                      <a:avLst/>
                    </a:prstGeom>
                    <a:noFill/>
                    <a:ln>
                      <a:noFill/>
                    </a:ln>
                  </pic:spPr>
                </pic:pic>
              </a:graphicData>
            </a:graphic>
          </wp:inline>
        </w:drawing>
      </w:r>
    </w:p>
    <w:p w14:paraId="54F2B0A8" w14:textId="77777777" w:rsidR="00617944" w:rsidRPr="0097577D" w:rsidRDefault="001553F3" w:rsidP="68CA6FA4">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Návrh tém pre prioritné projekty</w:t>
      </w:r>
      <w:r w:rsidR="00A901E1" w:rsidRPr="0097577D">
        <w:rPr>
          <w:rFonts w:ascii="Arial" w:hAnsi="Arial" w:cs="Arial"/>
          <w:b/>
          <w:bCs/>
          <w:color w:val="5B9BD5" w:themeColor="accent1"/>
          <w:sz w:val="24"/>
          <w:szCs w:val="24"/>
        </w:rPr>
        <w:t>:</w:t>
      </w:r>
    </w:p>
    <w:tbl>
      <w:tblPr>
        <w:tblW w:w="4963" w:type="pct"/>
        <w:tblInd w:w="70"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CellMar>
          <w:left w:w="70" w:type="dxa"/>
          <w:right w:w="70" w:type="dxa"/>
        </w:tblCellMar>
        <w:tblLook w:val="04A0" w:firstRow="1" w:lastRow="0" w:firstColumn="1" w:lastColumn="0" w:noHBand="0" w:noVBand="1"/>
      </w:tblPr>
      <w:tblGrid>
        <w:gridCol w:w="454"/>
        <w:gridCol w:w="5935"/>
        <w:gridCol w:w="1510"/>
        <w:gridCol w:w="1525"/>
      </w:tblGrid>
      <w:tr w:rsidR="000842AB" w:rsidRPr="0097577D" w14:paraId="534A5F1C" w14:textId="77777777" w:rsidTr="008A1A29">
        <w:trPr>
          <w:cantSplit/>
          <w:trHeight w:val="360"/>
          <w:tblHeader/>
        </w:trPr>
        <w:tc>
          <w:tcPr>
            <w:tcW w:w="241" w:type="pct"/>
            <w:shd w:val="clear" w:color="auto" w:fill="D9D9D9" w:themeFill="background1" w:themeFillShade="D9"/>
            <w:vAlign w:val="center"/>
          </w:tcPr>
          <w:p w14:paraId="7D6FF5BE" w14:textId="77777777" w:rsidR="000842AB" w:rsidRPr="0097577D" w:rsidRDefault="68CA6FA4" w:rsidP="68CA6FA4">
            <w:pPr>
              <w:pStyle w:val="Tableheader"/>
              <w:jc w:val="left"/>
              <w:rPr>
                <w:rFonts w:ascii="Arial" w:hAnsi="Arial" w:cs="Arial"/>
                <w:sz w:val="22"/>
                <w:szCs w:val="22"/>
                <w:lang w:val="sk-SK"/>
              </w:rPr>
            </w:pPr>
            <w:r w:rsidRPr="0097577D">
              <w:rPr>
                <w:rFonts w:ascii="Arial" w:hAnsi="Arial" w:cs="Arial"/>
                <w:sz w:val="22"/>
                <w:szCs w:val="22"/>
                <w:lang w:val="sk-SK"/>
              </w:rPr>
              <w:t>ID</w:t>
            </w:r>
          </w:p>
        </w:tc>
        <w:tc>
          <w:tcPr>
            <w:tcW w:w="3149" w:type="pct"/>
            <w:shd w:val="clear" w:color="auto" w:fill="D9D9D9" w:themeFill="background1" w:themeFillShade="D9"/>
            <w:noWrap/>
            <w:vAlign w:val="center"/>
            <w:hideMark/>
          </w:tcPr>
          <w:p w14:paraId="4B337CA0" w14:textId="77777777" w:rsidR="000842AB" w:rsidRPr="0097577D" w:rsidRDefault="68CA6FA4" w:rsidP="68CA6FA4">
            <w:pPr>
              <w:pStyle w:val="Tableheader"/>
              <w:jc w:val="left"/>
              <w:rPr>
                <w:rFonts w:ascii="Arial" w:hAnsi="Arial" w:cs="Arial"/>
                <w:sz w:val="22"/>
                <w:szCs w:val="22"/>
                <w:lang w:val="sk-SK"/>
              </w:rPr>
            </w:pPr>
            <w:r w:rsidRPr="0097577D">
              <w:rPr>
                <w:rFonts w:ascii="Arial" w:hAnsi="Arial" w:cs="Arial"/>
                <w:sz w:val="22"/>
                <w:szCs w:val="22"/>
                <w:lang w:val="sk-SK"/>
              </w:rPr>
              <w:t>Projekt</w:t>
            </w:r>
          </w:p>
        </w:tc>
        <w:tc>
          <w:tcPr>
            <w:tcW w:w="801" w:type="pct"/>
            <w:shd w:val="clear" w:color="auto" w:fill="D9D9D9" w:themeFill="background1" w:themeFillShade="D9"/>
            <w:vAlign w:val="center"/>
          </w:tcPr>
          <w:p w14:paraId="1140D0AF" w14:textId="77777777" w:rsidR="000842AB" w:rsidRPr="0097577D" w:rsidRDefault="68CA6FA4" w:rsidP="68CA6FA4">
            <w:pPr>
              <w:pStyle w:val="Tableheader"/>
              <w:jc w:val="left"/>
              <w:rPr>
                <w:rFonts w:ascii="Arial" w:hAnsi="Arial" w:cs="Arial"/>
                <w:sz w:val="22"/>
                <w:szCs w:val="22"/>
                <w:lang w:val="sk-SK"/>
              </w:rPr>
            </w:pPr>
            <w:r w:rsidRPr="0097577D">
              <w:rPr>
                <w:rFonts w:ascii="Arial" w:hAnsi="Arial" w:cs="Arial"/>
                <w:sz w:val="22"/>
                <w:szCs w:val="22"/>
                <w:lang w:val="sk-SK"/>
              </w:rPr>
              <w:t>Zdroj financovania</w:t>
            </w:r>
          </w:p>
        </w:tc>
        <w:tc>
          <w:tcPr>
            <w:tcW w:w="809" w:type="pct"/>
            <w:shd w:val="clear" w:color="auto" w:fill="D9D9D9" w:themeFill="background1" w:themeFillShade="D9"/>
            <w:vAlign w:val="center"/>
          </w:tcPr>
          <w:p w14:paraId="7E9272C8" w14:textId="77777777" w:rsidR="000842AB" w:rsidRPr="0097577D" w:rsidRDefault="68CA6FA4" w:rsidP="68CA6FA4">
            <w:pPr>
              <w:pStyle w:val="Tableheader"/>
              <w:keepLines/>
              <w:spacing w:before="30"/>
              <w:jc w:val="left"/>
              <w:rPr>
                <w:rFonts w:ascii="Arial" w:hAnsi="Arial" w:cs="Arial"/>
                <w:sz w:val="22"/>
                <w:szCs w:val="22"/>
                <w:lang w:val="sk-SK"/>
              </w:rPr>
            </w:pPr>
            <w:r w:rsidRPr="0097577D">
              <w:rPr>
                <w:rFonts w:ascii="Arial" w:hAnsi="Arial" w:cs="Arial"/>
                <w:sz w:val="22"/>
                <w:szCs w:val="22"/>
                <w:lang w:val="sk-SK"/>
              </w:rPr>
              <w:t>Garant</w:t>
            </w:r>
          </w:p>
        </w:tc>
      </w:tr>
      <w:tr w:rsidR="00E655C8" w:rsidRPr="0097577D" w14:paraId="5148A84A" w14:textId="77777777" w:rsidTr="008A1A29">
        <w:trPr>
          <w:cantSplit/>
          <w:trHeight w:val="255"/>
        </w:trPr>
        <w:tc>
          <w:tcPr>
            <w:tcW w:w="241" w:type="pct"/>
            <w:shd w:val="clear" w:color="auto" w:fill="auto"/>
            <w:vAlign w:val="center"/>
          </w:tcPr>
          <w:p w14:paraId="672FAA22" w14:textId="77777777" w:rsidR="00E655C8" w:rsidRPr="0097577D" w:rsidRDefault="00CD5029" w:rsidP="68CA6FA4">
            <w:pPr>
              <w:spacing w:before="91" w:after="91"/>
              <w:jc w:val="left"/>
              <w:rPr>
                <w:rFonts w:ascii="Arial" w:hAnsi="Arial" w:cs="Arial"/>
              </w:rPr>
            </w:pPr>
            <w:r w:rsidRPr="0097577D">
              <w:rPr>
                <w:rFonts w:ascii="Arial" w:hAnsi="Arial" w:cs="Arial"/>
              </w:rPr>
              <w:t>1</w:t>
            </w:r>
          </w:p>
        </w:tc>
        <w:tc>
          <w:tcPr>
            <w:tcW w:w="3149" w:type="pct"/>
            <w:shd w:val="clear" w:color="auto" w:fill="auto"/>
          </w:tcPr>
          <w:p w14:paraId="2A9EC8F3" w14:textId="77777777" w:rsidR="00E655C8" w:rsidRPr="0097577D" w:rsidRDefault="00CD5029" w:rsidP="68CA6FA4">
            <w:pPr>
              <w:keepNext/>
              <w:keepLines/>
              <w:spacing w:before="91" w:after="91"/>
              <w:jc w:val="left"/>
              <w:outlineLvl w:val="1"/>
              <w:rPr>
                <w:rFonts w:ascii="Arial" w:eastAsia="Calibri" w:hAnsi="Arial" w:cs="Arial"/>
              </w:rPr>
            </w:pPr>
            <w:r w:rsidRPr="0097577D">
              <w:rPr>
                <w:rFonts w:ascii="Arial" w:hAnsi="Arial" w:cs="Arial"/>
              </w:rPr>
              <w:t xml:space="preserve">Jednotná publikácia významných agendových služieb do multikanálového prostedia tak, aby tieto služby boli využiteľné </w:t>
            </w:r>
            <w:r w:rsidR="00CE0FAD" w:rsidRPr="0097577D">
              <w:rPr>
                <w:rFonts w:ascii="Arial" w:hAnsi="Arial" w:cs="Arial"/>
              </w:rPr>
              <w:t xml:space="preserve">všetkými </w:t>
            </w:r>
            <w:r w:rsidRPr="0097577D">
              <w:rPr>
                <w:rFonts w:ascii="Arial" w:hAnsi="Arial" w:cs="Arial"/>
              </w:rPr>
              <w:t>organizáciami v</w:t>
            </w:r>
            <w:r w:rsidR="00CE0FAD" w:rsidRPr="0097577D">
              <w:rPr>
                <w:rFonts w:ascii="Arial" w:hAnsi="Arial" w:cs="Arial"/>
              </w:rPr>
              <w:t xml:space="preserve"> rámci, ale </w:t>
            </w:r>
            <w:r w:rsidRPr="0097577D">
              <w:rPr>
                <w:rFonts w:ascii="Arial" w:hAnsi="Arial" w:cs="Arial"/>
              </w:rPr>
              <w:t>aj mimo VS</w:t>
            </w:r>
            <w:r w:rsidR="00CE0FAD" w:rsidRPr="0097577D">
              <w:rPr>
                <w:rFonts w:ascii="Arial" w:hAnsi="Arial" w:cs="Arial"/>
              </w:rPr>
              <w:t xml:space="preserve"> </w:t>
            </w:r>
            <w:r w:rsidRPr="0097577D">
              <w:rPr>
                <w:rFonts w:ascii="Arial" w:hAnsi="Arial" w:cs="Arial"/>
              </w:rPr>
              <w:t xml:space="preserve"> (koncept otvorených rozhraní - openAPI). Žiadna významná elektronická služba governmentu nebude „zamknutá“ len pre použitie v rámci daného OVM</w:t>
            </w:r>
            <w:r w:rsidR="00CE0FAD" w:rsidRPr="0097577D">
              <w:rPr>
                <w:rFonts w:ascii="Arial" w:hAnsi="Arial" w:cs="Arial"/>
              </w:rPr>
              <w:t xml:space="preserve">. </w:t>
            </w:r>
            <w:r w:rsidRPr="0097577D">
              <w:rPr>
                <w:rFonts w:ascii="Arial" w:hAnsi="Arial" w:cs="Arial"/>
              </w:rPr>
              <w:t xml:space="preserve">Súčasťou projektu je aj vývoj </w:t>
            </w:r>
            <w:r w:rsidR="00E655C8" w:rsidRPr="0097577D">
              <w:rPr>
                <w:rFonts w:ascii="Arial" w:hAnsi="Arial" w:cs="Arial"/>
              </w:rPr>
              <w:t xml:space="preserve"> </w:t>
            </w:r>
            <w:r w:rsidRPr="0097577D">
              <w:rPr>
                <w:rFonts w:ascii="Arial" w:hAnsi="Arial" w:cs="Arial"/>
              </w:rPr>
              <w:t>WebAPI GW ako spoločného</w:t>
            </w:r>
            <w:r w:rsidR="00CE0FAD" w:rsidRPr="0097577D">
              <w:rPr>
                <w:rFonts w:ascii="Arial" w:hAnsi="Arial" w:cs="Arial"/>
              </w:rPr>
              <w:t xml:space="preserve"> modul front-endu, ktorého vedľajším výstupom budú napríklad aj štatistiky využívania agendových služieb.</w:t>
            </w:r>
          </w:p>
        </w:tc>
        <w:tc>
          <w:tcPr>
            <w:tcW w:w="801" w:type="pct"/>
            <w:shd w:val="clear" w:color="auto" w:fill="auto"/>
          </w:tcPr>
          <w:p w14:paraId="288FC9A7" w14:textId="77777777" w:rsidR="00CE0FAD" w:rsidRPr="0097577D" w:rsidRDefault="00CE0FAD" w:rsidP="68CA6FA4">
            <w:pPr>
              <w:pStyle w:val="Bullet"/>
              <w:numPr>
                <w:ilvl w:val="0"/>
                <w:numId w:val="0"/>
              </w:numPr>
              <w:spacing w:before="91" w:after="91" w:line="259" w:lineRule="auto"/>
              <w:jc w:val="center"/>
              <w:rPr>
                <w:rFonts w:ascii="Arial" w:hAnsi="Arial" w:cs="Arial"/>
                <w:sz w:val="22"/>
                <w:szCs w:val="22"/>
                <w:lang w:val="sk-SK"/>
              </w:rPr>
            </w:pPr>
          </w:p>
          <w:p w14:paraId="2F37C810" w14:textId="77777777" w:rsidR="00CE0FAD" w:rsidRPr="0097577D" w:rsidRDefault="00CE0FAD" w:rsidP="68CA6FA4">
            <w:pPr>
              <w:pStyle w:val="Bullet"/>
              <w:numPr>
                <w:ilvl w:val="0"/>
                <w:numId w:val="0"/>
              </w:numPr>
              <w:spacing w:before="91" w:after="91" w:line="259" w:lineRule="auto"/>
              <w:jc w:val="center"/>
              <w:rPr>
                <w:rFonts w:ascii="Arial" w:hAnsi="Arial" w:cs="Arial"/>
                <w:sz w:val="22"/>
                <w:szCs w:val="22"/>
                <w:lang w:val="sk-SK"/>
              </w:rPr>
            </w:pPr>
          </w:p>
          <w:p w14:paraId="0A02D0BA" w14:textId="77777777" w:rsidR="00CE0FAD" w:rsidRPr="0097577D" w:rsidRDefault="00CE0FAD" w:rsidP="68CA6FA4">
            <w:pPr>
              <w:pStyle w:val="Bullet"/>
              <w:numPr>
                <w:ilvl w:val="0"/>
                <w:numId w:val="0"/>
              </w:numPr>
              <w:spacing w:before="91" w:after="91" w:line="259" w:lineRule="auto"/>
              <w:jc w:val="center"/>
              <w:rPr>
                <w:rFonts w:ascii="Arial" w:hAnsi="Arial" w:cs="Arial"/>
                <w:sz w:val="22"/>
                <w:szCs w:val="22"/>
                <w:lang w:val="sk-SK"/>
              </w:rPr>
            </w:pPr>
          </w:p>
          <w:p w14:paraId="290E2AEA" w14:textId="77777777" w:rsidR="00E655C8" w:rsidRPr="0097577D" w:rsidDel="009F0C58" w:rsidRDefault="00E655C8" w:rsidP="68CA6FA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1F912774" w14:textId="77777777" w:rsidR="00CE0FAD" w:rsidRPr="0097577D" w:rsidRDefault="00CE0FAD" w:rsidP="68CA6FA4">
            <w:pPr>
              <w:pStyle w:val="Bullet"/>
              <w:numPr>
                <w:ilvl w:val="0"/>
                <w:numId w:val="0"/>
              </w:numPr>
              <w:spacing w:before="91" w:after="91" w:line="259" w:lineRule="auto"/>
              <w:jc w:val="center"/>
              <w:rPr>
                <w:rFonts w:ascii="Arial" w:hAnsi="Arial" w:cs="Arial"/>
                <w:sz w:val="22"/>
                <w:szCs w:val="22"/>
                <w:lang w:val="sk-SK"/>
              </w:rPr>
            </w:pPr>
          </w:p>
          <w:p w14:paraId="1EA35BD1" w14:textId="77777777" w:rsidR="00CE0FAD" w:rsidRPr="0097577D" w:rsidRDefault="00CE0FAD" w:rsidP="68CA6FA4">
            <w:pPr>
              <w:pStyle w:val="Bullet"/>
              <w:numPr>
                <w:ilvl w:val="0"/>
                <w:numId w:val="0"/>
              </w:numPr>
              <w:spacing w:before="91" w:after="91" w:line="259" w:lineRule="auto"/>
              <w:jc w:val="center"/>
              <w:rPr>
                <w:rFonts w:ascii="Arial" w:hAnsi="Arial" w:cs="Arial"/>
                <w:sz w:val="22"/>
                <w:szCs w:val="22"/>
                <w:lang w:val="sk-SK"/>
              </w:rPr>
            </w:pPr>
          </w:p>
          <w:p w14:paraId="7C06301F" w14:textId="77777777" w:rsidR="00CE0FAD" w:rsidRPr="0097577D" w:rsidRDefault="00CE0FAD" w:rsidP="68CA6FA4">
            <w:pPr>
              <w:pStyle w:val="Bullet"/>
              <w:numPr>
                <w:ilvl w:val="0"/>
                <w:numId w:val="0"/>
              </w:numPr>
              <w:spacing w:before="91" w:after="91" w:line="259" w:lineRule="auto"/>
              <w:jc w:val="center"/>
              <w:rPr>
                <w:rFonts w:ascii="Arial" w:hAnsi="Arial" w:cs="Arial"/>
                <w:sz w:val="22"/>
                <w:szCs w:val="22"/>
                <w:lang w:val="sk-SK"/>
              </w:rPr>
            </w:pPr>
          </w:p>
          <w:p w14:paraId="1471153E" w14:textId="77777777" w:rsidR="00E655C8" w:rsidRPr="0097577D" w:rsidRDefault="00E655C8" w:rsidP="68CA6FA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E655C8" w:rsidRPr="0097577D" w14:paraId="0429FA4C" w14:textId="77777777" w:rsidTr="008A1A29">
        <w:trPr>
          <w:cantSplit/>
          <w:trHeight w:val="255"/>
        </w:trPr>
        <w:tc>
          <w:tcPr>
            <w:tcW w:w="241" w:type="pct"/>
            <w:shd w:val="clear" w:color="auto" w:fill="auto"/>
            <w:vAlign w:val="center"/>
          </w:tcPr>
          <w:p w14:paraId="6B6D04A2" w14:textId="77777777" w:rsidR="00E655C8" w:rsidRPr="0097577D" w:rsidRDefault="00CE0FAD" w:rsidP="68CA6FA4">
            <w:pPr>
              <w:spacing w:before="91" w:after="91"/>
              <w:jc w:val="left"/>
              <w:rPr>
                <w:rFonts w:ascii="Arial" w:hAnsi="Arial" w:cs="Arial"/>
              </w:rPr>
            </w:pPr>
            <w:r w:rsidRPr="0097577D">
              <w:rPr>
                <w:rFonts w:ascii="Arial" w:hAnsi="Arial" w:cs="Arial"/>
              </w:rPr>
              <w:t>2</w:t>
            </w:r>
          </w:p>
        </w:tc>
        <w:tc>
          <w:tcPr>
            <w:tcW w:w="3149" w:type="pct"/>
            <w:shd w:val="clear" w:color="auto" w:fill="auto"/>
          </w:tcPr>
          <w:p w14:paraId="5057AE51" w14:textId="77777777" w:rsidR="00E655C8" w:rsidRPr="0097577D" w:rsidRDefault="00E655C8" w:rsidP="68CA6FA4">
            <w:pPr>
              <w:spacing w:before="91" w:after="91"/>
              <w:jc w:val="left"/>
              <w:rPr>
                <w:rFonts w:ascii="Arial" w:hAnsi="Arial" w:cs="Arial"/>
              </w:rPr>
            </w:pPr>
            <w:r w:rsidRPr="0097577D">
              <w:rPr>
                <w:rFonts w:ascii="Arial" w:hAnsi="Arial" w:cs="Arial"/>
              </w:rPr>
              <w:t>Platby cez internet, platobnou kartou</w:t>
            </w:r>
            <w:r w:rsidR="00286343" w:rsidRPr="0097577D">
              <w:rPr>
                <w:rFonts w:ascii="Arial" w:hAnsi="Arial" w:cs="Arial"/>
              </w:rPr>
              <w:t xml:space="preserve"> za elektronické služby verejnej správy.</w:t>
            </w:r>
          </w:p>
        </w:tc>
        <w:tc>
          <w:tcPr>
            <w:tcW w:w="801" w:type="pct"/>
            <w:shd w:val="clear" w:color="auto" w:fill="auto"/>
          </w:tcPr>
          <w:p w14:paraId="4EC72FD1" w14:textId="77777777" w:rsidR="00E655C8" w:rsidRPr="0097577D" w:rsidRDefault="006B57A7" w:rsidP="68CA6FA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ŠR</w:t>
            </w:r>
          </w:p>
        </w:tc>
        <w:tc>
          <w:tcPr>
            <w:tcW w:w="809" w:type="pct"/>
            <w:shd w:val="clear" w:color="auto" w:fill="auto"/>
          </w:tcPr>
          <w:p w14:paraId="4A824F53" w14:textId="77777777" w:rsidR="00E655C8" w:rsidRPr="0097577D" w:rsidRDefault="00C31647" w:rsidP="68CA6FA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 xml:space="preserve"> ÚVSR</w:t>
            </w:r>
          </w:p>
        </w:tc>
      </w:tr>
      <w:tr w:rsidR="00E655C8" w:rsidRPr="0097577D" w14:paraId="4545BEC0" w14:textId="77777777" w:rsidTr="008A1A29">
        <w:trPr>
          <w:cantSplit/>
          <w:trHeight w:val="255"/>
        </w:trPr>
        <w:tc>
          <w:tcPr>
            <w:tcW w:w="241" w:type="pct"/>
            <w:shd w:val="clear" w:color="auto" w:fill="auto"/>
            <w:vAlign w:val="center"/>
          </w:tcPr>
          <w:p w14:paraId="5973F29A" w14:textId="77777777" w:rsidR="00E655C8" w:rsidRPr="0097577D" w:rsidRDefault="00CE0FAD" w:rsidP="68CA6FA4">
            <w:pPr>
              <w:spacing w:before="91" w:after="91"/>
              <w:jc w:val="left"/>
              <w:rPr>
                <w:rFonts w:ascii="Arial" w:hAnsi="Arial" w:cs="Arial"/>
              </w:rPr>
            </w:pPr>
            <w:r w:rsidRPr="0097577D">
              <w:rPr>
                <w:rFonts w:ascii="Arial" w:hAnsi="Arial" w:cs="Arial"/>
              </w:rPr>
              <w:t>3</w:t>
            </w:r>
          </w:p>
        </w:tc>
        <w:tc>
          <w:tcPr>
            <w:tcW w:w="3149" w:type="pct"/>
            <w:shd w:val="clear" w:color="auto" w:fill="auto"/>
          </w:tcPr>
          <w:p w14:paraId="502ED23D" w14:textId="77777777" w:rsidR="00E655C8" w:rsidRPr="0097577D" w:rsidRDefault="00E655C8" w:rsidP="68CA6FA4">
            <w:pPr>
              <w:keepNext/>
              <w:keepLines/>
              <w:spacing w:before="91" w:after="91"/>
              <w:jc w:val="left"/>
              <w:outlineLvl w:val="1"/>
              <w:rPr>
                <w:rFonts w:ascii="Arial" w:hAnsi="Arial" w:cs="Arial"/>
              </w:rPr>
            </w:pPr>
            <w:r w:rsidRPr="0097577D">
              <w:rPr>
                <w:rFonts w:ascii="Arial" w:hAnsi="Arial" w:cs="Arial"/>
              </w:rPr>
              <w:t>Autentifikácia „smartfónom“</w:t>
            </w:r>
            <w:r w:rsidR="00286343" w:rsidRPr="0097577D">
              <w:rPr>
                <w:rFonts w:ascii="Arial" w:hAnsi="Arial" w:cs="Arial"/>
              </w:rPr>
              <w:t xml:space="preserve"> – držitelia eID si budú môcť aktivovať možnosť prihlasovania sa a autorizácie úkonov prostredníctvom mobilného telefónu. </w:t>
            </w:r>
          </w:p>
        </w:tc>
        <w:tc>
          <w:tcPr>
            <w:tcW w:w="801" w:type="pct"/>
            <w:shd w:val="clear" w:color="auto" w:fill="auto"/>
          </w:tcPr>
          <w:p w14:paraId="2F445543" w14:textId="77777777" w:rsidR="00286343" w:rsidRPr="0097577D" w:rsidRDefault="00286343" w:rsidP="68CA6FA4">
            <w:pPr>
              <w:pStyle w:val="Bullet"/>
              <w:numPr>
                <w:ilvl w:val="0"/>
                <w:numId w:val="0"/>
              </w:numPr>
              <w:spacing w:before="91" w:after="91" w:line="259" w:lineRule="auto"/>
              <w:jc w:val="center"/>
              <w:rPr>
                <w:rFonts w:ascii="Arial" w:hAnsi="Arial" w:cs="Arial"/>
                <w:sz w:val="22"/>
                <w:szCs w:val="22"/>
                <w:lang w:val="sk-SK"/>
              </w:rPr>
            </w:pPr>
          </w:p>
          <w:p w14:paraId="6B87C2C7" w14:textId="77777777" w:rsidR="00E655C8" w:rsidRPr="0097577D" w:rsidRDefault="00E655C8" w:rsidP="68CA6FA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ŠR</w:t>
            </w:r>
          </w:p>
        </w:tc>
        <w:tc>
          <w:tcPr>
            <w:tcW w:w="809" w:type="pct"/>
            <w:shd w:val="clear" w:color="auto" w:fill="auto"/>
          </w:tcPr>
          <w:p w14:paraId="52484B85" w14:textId="77777777" w:rsidR="00286343" w:rsidRPr="0097577D" w:rsidRDefault="00286343" w:rsidP="68CA6FA4">
            <w:pPr>
              <w:pStyle w:val="Bullet"/>
              <w:numPr>
                <w:ilvl w:val="0"/>
                <w:numId w:val="0"/>
              </w:numPr>
              <w:spacing w:before="91" w:after="91" w:line="259" w:lineRule="auto"/>
              <w:jc w:val="center"/>
              <w:rPr>
                <w:rFonts w:ascii="Arial" w:hAnsi="Arial" w:cs="Arial"/>
                <w:sz w:val="22"/>
                <w:szCs w:val="22"/>
                <w:lang w:val="sk-SK"/>
              </w:rPr>
            </w:pPr>
          </w:p>
          <w:p w14:paraId="3A8617A4" w14:textId="77777777" w:rsidR="00E655C8" w:rsidRPr="0097577D" w:rsidRDefault="00286343" w:rsidP="68CA6FA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8A1A29" w:rsidRPr="0097577D" w14:paraId="171C801B" w14:textId="77777777" w:rsidTr="008A1A29">
        <w:trPr>
          <w:cantSplit/>
          <w:trHeight w:val="255"/>
        </w:trPr>
        <w:tc>
          <w:tcPr>
            <w:tcW w:w="241" w:type="pct"/>
            <w:shd w:val="clear" w:color="auto" w:fill="auto"/>
            <w:vAlign w:val="center"/>
          </w:tcPr>
          <w:p w14:paraId="1FB3B33A" w14:textId="77777777" w:rsidR="008A1A29" w:rsidRPr="0097577D" w:rsidRDefault="00286343" w:rsidP="008A1A29">
            <w:pPr>
              <w:spacing w:before="91" w:after="91"/>
              <w:jc w:val="left"/>
              <w:rPr>
                <w:rFonts w:ascii="Arial" w:hAnsi="Arial" w:cs="Arial"/>
              </w:rPr>
            </w:pPr>
            <w:r w:rsidRPr="0097577D">
              <w:rPr>
                <w:rFonts w:ascii="Arial" w:hAnsi="Arial" w:cs="Arial"/>
              </w:rPr>
              <w:t>4</w:t>
            </w:r>
          </w:p>
        </w:tc>
        <w:tc>
          <w:tcPr>
            <w:tcW w:w="3149" w:type="pct"/>
            <w:shd w:val="clear" w:color="auto" w:fill="auto"/>
          </w:tcPr>
          <w:p w14:paraId="4BEF8BFD" w14:textId="77777777" w:rsidR="008A1A29" w:rsidRPr="0097577D" w:rsidRDefault="00286343" w:rsidP="008A1A29">
            <w:pPr>
              <w:keepNext/>
              <w:keepLines/>
              <w:spacing w:before="91" w:after="91"/>
              <w:jc w:val="left"/>
              <w:outlineLvl w:val="1"/>
              <w:rPr>
                <w:rFonts w:ascii="Arial" w:hAnsi="Arial" w:cs="Arial"/>
              </w:rPr>
            </w:pPr>
            <w:r w:rsidRPr="0097577D">
              <w:rPr>
                <w:rFonts w:ascii="Arial" w:hAnsi="Arial" w:cs="Arial"/>
              </w:rPr>
              <w:t xml:space="preserve">Inovácia vzhľadu a funkcionality ÚPVS (lepšie vyhľadávanie a navigácia na služby, zobrazenie optimaliované pre mobilné zariadenia, webchat pre kontaktné centrum a ďalšie). </w:t>
            </w:r>
          </w:p>
        </w:tc>
        <w:tc>
          <w:tcPr>
            <w:tcW w:w="801" w:type="pct"/>
            <w:shd w:val="clear" w:color="auto" w:fill="auto"/>
          </w:tcPr>
          <w:p w14:paraId="3FDA5389" w14:textId="77777777" w:rsidR="00286343" w:rsidRPr="0097577D" w:rsidRDefault="00286343" w:rsidP="008A1A29">
            <w:pPr>
              <w:pStyle w:val="Bullet"/>
              <w:numPr>
                <w:ilvl w:val="0"/>
                <w:numId w:val="0"/>
              </w:numPr>
              <w:spacing w:before="91" w:after="91" w:line="259" w:lineRule="auto"/>
              <w:jc w:val="center"/>
              <w:rPr>
                <w:rFonts w:ascii="Arial" w:hAnsi="Arial" w:cs="Arial"/>
                <w:sz w:val="22"/>
                <w:szCs w:val="22"/>
                <w:lang w:val="sk-SK"/>
              </w:rPr>
            </w:pPr>
          </w:p>
          <w:p w14:paraId="35C37474" w14:textId="77777777" w:rsidR="008A1A29" w:rsidRPr="0097577D" w:rsidRDefault="008A1A29"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26575D22" w14:textId="77777777" w:rsidR="00286343" w:rsidRPr="0097577D" w:rsidRDefault="00286343" w:rsidP="008A1A29">
            <w:pPr>
              <w:pStyle w:val="Bullet"/>
              <w:numPr>
                <w:ilvl w:val="0"/>
                <w:numId w:val="0"/>
              </w:numPr>
              <w:spacing w:before="91" w:after="91" w:line="259" w:lineRule="auto"/>
              <w:jc w:val="center"/>
              <w:rPr>
                <w:rFonts w:ascii="Arial" w:hAnsi="Arial" w:cs="Arial"/>
                <w:sz w:val="22"/>
                <w:szCs w:val="22"/>
                <w:lang w:val="sk-SK"/>
              </w:rPr>
            </w:pPr>
          </w:p>
          <w:p w14:paraId="009CB6C6" w14:textId="77777777" w:rsidR="008A1A29" w:rsidRPr="0097577D" w:rsidRDefault="00C31647"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ÚVSR</w:t>
            </w:r>
          </w:p>
        </w:tc>
      </w:tr>
      <w:tr w:rsidR="008A1A29" w:rsidRPr="0097577D" w14:paraId="60CF6A11" w14:textId="77777777" w:rsidTr="008A1A29">
        <w:trPr>
          <w:cantSplit/>
          <w:trHeight w:val="255"/>
        </w:trPr>
        <w:tc>
          <w:tcPr>
            <w:tcW w:w="241" w:type="pct"/>
            <w:shd w:val="clear" w:color="auto" w:fill="auto"/>
            <w:vAlign w:val="center"/>
          </w:tcPr>
          <w:p w14:paraId="3B6B4BCD" w14:textId="77777777" w:rsidR="008A1A29" w:rsidRPr="0097577D" w:rsidRDefault="00DB6A7F" w:rsidP="008A1A29">
            <w:pPr>
              <w:spacing w:before="91" w:after="91"/>
              <w:jc w:val="left"/>
              <w:rPr>
                <w:rFonts w:ascii="Arial" w:hAnsi="Arial" w:cs="Arial"/>
              </w:rPr>
            </w:pPr>
            <w:r w:rsidRPr="0097577D">
              <w:rPr>
                <w:rFonts w:ascii="Arial" w:hAnsi="Arial" w:cs="Arial"/>
              </w:rPr>
              <w:t>5</w:t>
            </w:r>
          </w:p>
        </w:tc>
        <w:tc>
          <w:tcPr>
            <w:tcW w:w="3149" w:type="pct"/>
            <w:shd w:val="clear" w:color="auto" w:fill="auto"/>
          </w:tcPr>
          <w:p w14:paraId="1E47BB19" w14:textId="77777777" w:rsidR="008A1A29" w:rsidRPr="0097577D" w:rsidRDefault="008A1A29" w:rsidP="008A1A29">
            <w:pPr>
              <w:keepNext/>
              <w:keepLines/>
              <w:spacing w:before="91" w:after="91"/>
              <w:jc w:val="left"/>
              <w:outlineLvl w:val="1"/>
              <w:rPr>
                <w:rFonts w:ascii="Arial" w:hAnsi="Arial" w:cs="Arial"/>
              </w:rPr>
            </w:pPr>
            <w:r w:rsidRPr="0097577D">
              <w:rPr>
                <w:rFonts w:ascii="Arial" w:hAnsi="Arial" w:cs="Arial"/>
              </w:rPr>
              <w:t xml:space="preserve">Optimalizácia procesov </w:t>
            </w:r>
            <w:r w:rsidR="00823682" w:rsidRPr="0097577D">
              <w:rPr>
                <w:rFonts w:ascii="Arial" w:hAnsi="Arial" w:cs="Arial"/>
              </w:rPr>
              <w:t xml:space="preserve">komplexných </w:t>
            </w:r>
            <w:r w:rsidRPr="0097577D">
              <w:rPr>
                <w:rFonts w:ascii="Arial" w:hAnsi="Arial" w:cs="Arial"/>
              </w:rPr>
              <w:t>prioritných</w:t>
            </w:r>
            <w:r w:rsidR="00DB6A7F" w:rsidRPr="0097577D">
              <w:rPr>
                <w:rFonts w:ascii="Arial" w:hAnsi="Arial" w:cs="Arial"/>
              </w:rPr>
              <w:t xml:space="preserve"> </w:t>
            </w:r>
            <w:r w:rsidRPr="0097577D">
              <w:rPr>
                <w:rFonts w:ascii="Arial" w:hAnsi="Arial" w:cs="Arial"/>
              </w:rPr>
              <w:t xml:space="preserve"> životných situácií </w:t>
            </w:r>
            <w:r w:rsidR="00DB6A7F" w:rsidRPr="0097577D">
              <w:rPr>
                <w:rFonts w:ascii="Arial" w:hAnsi="Arial" w:cs="Arial"/>
              </w:rPr>
              <w:t xml:space="preserve">(napr. narodenie dieťaťa, založenie firmy a iné) </w:t>
            </w:r>
            <w:r w:rsidRPr="0097577D">
              <w:rPr>
                <w:rFonts w:ascii="Arial" w:hAnsi="Arial" w:cs="Arial"/>
              </w:rPr>
              <w:t xml:space="preserve">a proaktívnych </w:t>
            </w:r>
            <w:r w:rsidR="000438A7" w:rsidRPr="0097577D">
              <w:rPr>
                <w:rFonts w:ascii="Arial" w:hAnsi="Arial" w:cs="Arial"/>
              </w:rPr>
              <w:t xml:space="preserve">medzirezortných </w:t>
            </w:r>
            <w:r w:rsidRPr="0097577D">
              <w:rPr>
                <w:rFonts w:ascii="Arial" w:hAnsi="Arial" w:cs="Arial"/>
              </w:rPr>
              <w:t>služieb</w:t>
            </w:r>
            <w:r w:rsidR="000438A7" w:rsidRPr="0097577D">
              <w:rPr>
                <w:rFonts w:ascii="Arial" w:hAnsi="Arial" w:cs="Arial"/>
              </w:rPr>
              <w:t xml:space="preserve"> (súčasťou jej aj vývoj centrálnej platformy procesnej orchestrácie)</w:t>
            </w:r>
            <w:r w:rsidR="00DB6A7F" w:rsidRPr="0097577D">
              <w:rPr>
                <w:rFonts w:ascii="Arial" w:hAnsi="Arial" w:cs="Arial"/>
              </w:rPr>
              <w:t xml:space="preserve">. </w:t>
            </w:r>
          </w:p>
        </w:tc>
        <w:tc>
          <w:tcPr>
            <w:tcW w:w="801" w:type="pct"/>
            <w:shd w:val="clear" w:color="auto" w:fill="auto"/>
          </w:tcPr>
          <w:p w14:paraId="40E1721E" w14:textId="77777777" w:rsidR="00DB6A7F" w:rsidRPr="0097577D" w:rsidRDefault="00DB6A7F" w:rsidP="008A1A29">
            <w:pPr>
              <w:pStyle w:val="Bullet"/>
              <w:numPr>
                <w:ilvl w:val="0"/>
                <w:numId w:val="0"/>
              </w:numPr>
              <w:spacing w:before="91" w:after="91" w:line="259" w:lineRule="auto"/>
              <w:jc w:val="center"/>
              <w:rPr>
                <w:rFonts w:ascii="Arial" w:hAnsi="Arial" w:cs="Arial"/>
                <w:sz w:val="22"/>
                <w:szCs w:val="22"/>
                <w:lang w:val="sk-SK"/>
              </w:rPr>
            </w:pPr>
          </w:p>
          <w:p w14:paraId="23E3C00B" w14:textId="77777777" w:rsidR="008A1A29" w:rsidRPr="0097577D" w:rsidRDefault="008A1A29"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734B22FC" w14:textId="77777777" w:rsidR="00DB6A7F" w:rsidRPr="0097577D" w:rsidRDefault="00DB6A7F" w:rsidP="008A1A29">
            <w:pPr>
              <w:pStyle w:val="Bullet"/>
              <w:numPr>
                <w:ilvl w:val="0"/>
                <w:numId w:val="0"/>
              </w:numPr>
              <w:spacing w:before="91" w:after="91" w:line="259" w:lineRule="auto"/>
              <w:jc w:val="center"/>
              <w:rPr>
                <w:rFonts w:ascii="Arial" w:hAnsi="Arial" w:cs="Arial"/>
                <w:sz w:val="22"/>
                <w:szCs w:val="22"/>
                <w:lang w:val="sk-SK"/>
              </w:rPr>
            </w:pPr>
          </w:p>
          <w:p w14:paraId="248A1835" w14:textId="77777777" w:rsidR="008A1A29" w:rsidRPr="0097577D" w:rsidRDefault="008A1A29"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8A1A29" w:rsidRPr="0097577D" w14:paraId="3D8C75C8" w14:textId="77777777" w:rsidTr="008A1A29">
        <w:trPr>
          <w:cantSplit/>
          <w:trHeight w:val="255"/>
        </w:trPr>
        <w:tc>
          <w:tcPr>
            <w:tcW w:w="241" w:type="pct"/>
            <w:shd w:val="clear" w:color="auto" w:fill="auto"/>
            <w:vAlign w:val="center"/>
          </w:tcPr>
          <w:p w14:paraId="1024EC97" w14:textId="77777777" w:rsidR="008A1A29" w:rsidRPr="0097577D" w:rsidRDefault="00DB6A7F" w:rsidP="008A1A29">
            <w:pPr>
              <w:spacing w:before="91" w:after="91"/>
              <w:jc w:val="left"/>
              <w:rPr>
                <w:rFonts w:ascii="Arial" w:hAnsi="Arial" w:cs="Arial"/>
              </w:rPr>
            </w:pPr>
            <w:r w:rsidRPr="0097577D">
              <w:rPr>
                <w:rFonts w:ascii="Arial" w:hAnsi="Arial" w:cs="Arial"/>
              </w:rPr>
              <w:t>6</w:t>
            </w:r>
          </w:p>
        </w:tc>
        <w:tc>
          <w:tcPr>
            <w:tcW w:w="3149" w:type="pct"/>
            <w:shd w:val="clear" w:color="auto" w:fill="auto"/>
          </w:tcPr>
          <w:p w14:paraId="73950B3C" w14:textId="77777777" w:rsidR="008A1A29" w:rsidRPr="0097577D" w:rsidRDefault="008A1A29" w:rsidP="008A1A29">
            <w:pPr>
              <w:keepNext/>
              <w:keepLines/>
              <w:spacing w:before="91" w:after="91"/>
              <w:jc w:val="left"/>
              <w:outlineLvl w:val="1"/>
              <w:rPr>
                <w:rFonts w:ascii="Arial" w:eastAsia="Calibri" w:hAnsi="Arial" w:cs="Arial"/>
              </w:rPr>
            </w:pPr>
            <w:r w:rsidRPr="0097577D">
              <w:rPr>
                <w:rFonts w:ascii="Arial" w:hAnsi="Arial" w:cs="Arial"/>
              </w:rPr>
              <w:t>Dopytové projekty pre optimalizáciu vybraných životných situácií a proaktívnych služieb</w:t>
            </w:r>
            <w:r w:rsidR="002F08C9" w:rsidRPr="0097577D">
              <w:rPr>
                <w:rFonts w:ascii="Arial" w:hAnsi="Arial" w:cs="Arial"/>
              </w:rPr>
              <w:t xml:space="preserve"> s nižšou komplexitou a nevyžadujúcich plnú mieru centrálnej koordinácie.</w:t>
            </w:r>
          </w:p>
        </w:tc>
        <w:tc>
          <w:tcPr>
            <w:tcW w:w="801" w:type="pct"/>
            <w:shd w:val="clear" w:color="auto" w:fill="auto"/>
          </w:tcPr>
          <w:p w14:paraId="37DCE759" w14:textId="77777777" w:rsidR="002F08C9" w:rsidRPr="0097577D" w:rsidRDefault="002F08C9" w:rsidP="008A1A29">
            <w:pPr>
              <w:pStyle w:val="Bullet"/>
              <w:numPr>
                <w:ilvl w:val="0"/>
                <w:numId w:val="0"/>
              </w:numPr>
              <w:spacing w:before="91" w:after="91" w:line="259" w:lineRule="auto"/>
              <w:jc w:val="center"/>
              <w:rPr>
                <w:rFonts w:ascii="Arial" w:hAnsi="Arial" w:cs="Arial"/>
                <w:sz w:val="22"/>
                <w:szCs w:val="22"/>
                <w:lang w:val="sk-SK"/>
              </w:rPr>
            </w:pPr>
          </w:p>
          <w:p w14:paraId="30A40033" w14:textId="77777777" w:rsidR="008A1A29" w:rsidRPr="0097577D" w:rsidRDefault="008A1A29"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1EA86737" w14:textId="77777777" w:rsidR="008A1A29" w:rsidRPr="0097577D" w:rsidRDefault="008A1A29"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r w:rsidR="005C1538" w:rsidRPr="0097577D">
              <w:rPr>
                <w:rFonts w:ascii="Arial" w:hAnsi="Arial" w:cs="Arial"/>
                <w:sz w:val="22"/>
                <w:szCs w:val="22"/>
                <w:lang w:val="sk-SK"/>
              </w:rPr>
              <w:t xml:space="preserve"> a príslušné rezorty</w:t>
            </w:r>
          </w:p>
        </w:tc>
      </w:tr>
      <w:tr w:rsidR="00E1150B" w:rsidRPr="0097577D" w14:paraId="492E2E03" w14:textId="77777777" w:rsidTr="008A1A29">
        <w:trPr>
          <w:cantSplit/>
          <w:trHeight w:val="255"/>
        </w:trPr>
        <w:tc>
          <w:tcPr>
            <w:tcW w:w="241" w:type="pct"/>
            <w:shd w:val="clear" w:color="auto" w:fill="auto"/>
            <w:vAlign w:val="center"/>
          </w:tcPr>
          <w:p w14:paraId="508F5A77" w14:textId="77777777" w:rsidR="00E1150B" w:rsidRPr="0097577D" w:rsidRDefault="002F08C9" w:rsidP="008A1A29">
            <w:pPr>
              <w:spacing w:before="91" w:after="91"/>
              <w:jc w:val="left"/>
              <w:rPr>
                <w:rFonts w:ascii="Arial" w:hAnsi="Arial" w:cs="Arial"/>
              </w:rPr>
            </w:pPr>
            <w:r w:rsidRPr="0097577D">
              <w:rPr>
                <w:rFonts w:ascii="Arial" w:hAnsi="Arial" w:cs="Arial"/>
              </w:rPr>
              <w:t>7</w:t>
            </w:r>
          </w:p>
        </w:tc>
        <w:tc>
          <w:tcPr>
            <w:tcW w:w="3149" w:type="pct"/>
            <w:shd w:val="clear" w:color="auto" w:fill="auto"/>
          </w:tcPr>
          <w:p w14:paraId="268E54C8" w14:textId="77777777" w:rsidR="00E1150B" w:rsidRPr="0097577D" w:rsidRDefault="002F08C9" w:rsidP="008A1A29">
            <w:pPr>
              <w:keepNext/>
              <w:keepLines/>
              <w:spacing w:before="91" w:after="91"/>
              <w:jc w:val="left"/>
              <w:outlineLvl w:val="1"/>
              <w:rPr>
                <w:rFonts w:ascii="Arial" w:hAnsi="Arial" w:cs="Arial"/>
              </w:rPr>
            </w:pPr>
            <w:r w:rsidRPr="0097577D">
              <w:rPr>
                <w:rFonts w:ascii="Arial" w:hAnsi="Arial" w:cs="Arial"/>
              </w:rPr>
              <w:t xml:space="preserve">Informačný systém ORSR. Zrýchlenie a zefekívnenie procesov obsluhy občanov a podnikateľov v súvislosti s agendou ORSR. </w:t>
            </w:r>
          </w:p>
        </w:tc>
        <w:tc>
          <w:tcPr>
            <w:tcW w:w="801" w:type="pct"/>
            <w:shd w:val="clear" w:color="auto" w:fill="auto"/>
          </w:tcPr>
          <w:p w14:paraId="3D57566C" w14:textId="77777777" w:rsidR="002F08C9" w:rsidRPr="0097577D" w:rsidRDefault="002F08C9" w:rsidP="008A1A29">
            <w:pPr>
              <w:pStyle w:val="Bullet"/>
              <w:numPr>
                <w:ilvl w:val="0"/>
                <w:numId w:val="0"/>
              </w:numPr>
              <w:spacing w:before="91" w:after="91" w:line="259" w:lineRule="auto"/>
              <w:jc w:val="center"/>
              <w:rPr>
                <w:rFonts w:ascii="Arial" w:hAnsi="Arial" w:cs="Arial"/>
                <w:sz w:val="22"/>
                <w:szCs w:val="22"/>
                <w:lang w:val="sk-SK"/>
              </w:rPr>
            </w:pPr>
          </w:p>
          <w:p w14:paraId="5A9B37F0" w14:textId="77777777" w:rsidR="00E1150B" w:rsidRPr="0097577D" w:rsidRDefault="00E1150B"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0FBDCFB4" w14:textId="77777777" w:rsidR="002F08C9" w:rsidRPr="0097577D" w:rsidRDefault="002F08C9" w:rsidP="008A1A29">
            <w:pPr>
              <w:pStyle w:val="Bullet"/>
              <w:numPr>
                <w:ilvl w:val="0"/>
                <w:numId w:val="0"/>
              </w:numPr>
              <w:spacing w:before="91" w:after="91" w:line="259" w:lineRule="auto"/>
              <w:jc w:val="center"/>
              <w:rPr>
                <w:rFonts w:ascii="Arial" w:hAnsi="Arial" w:cs="Arial"/>
                <w:sz w:val="22"/>
                <w:szCs w:val="22"/>
                <w:lang w:val="sk-SK"/>
              </w:rPr>
            </w:pPr>
          </w:p>
          <w:p w14:paraId="7FD5D3E0" w14:textId="77777777" w:rsidR="00E1150B" w:rsidRPr="0097577D" w:rsidRDefault="00E1150B"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MSSR</w:t>
            </w:r>
          </w:p>
        </w:tc>
      </w:tr>
      <w:tr w:rsidR="00E1150B" w:rsidRPr="0097577D" w14:paraId="4439DAF3" w14:textId="77777777" w:rsidTr="008A1A29">
        <w:trPr>
          <w:cantSplit/>
          <w:trHeight w:val="255"/>
        </w:trPr>
        <w:tc>
          <w:tcPr>
            <w:tcW w:w="241" w:type="pct"/>
            <w:shd w:val="clear" w:color="auto" w:fill="auto"/>
            <w:vAlign w:val="center"/>
          </w:tcPr>
          <w:p w14:paraId="0BA809D3" w14:textId="77777777" w:rsidR="00E1150B" w:rsidRPr="0097577D" w:rsidRDefault="002F08C9" w:rsidP="008A1A29">
            <w:pPr>
              <w:spacing w:before="91" w:after="91"/>
              <w:jc w:val="left"/>
              <w:rPr>
                <w:rFonts w:ascii="Arial" w:hAnsi="Arial" w:cs="Arial"/>
              </w:rPr>
            </w:pPr>
            <w:r w:rsidRPr="0097577D">
              <w:rPr>
                <w:rFonts w:ascii="Arial" w:hAnsi="Arial" w:cs="Arial"/>
              </w:rPr>
              <w:t>8</w:t>
            </w:r>
          </w:p>
        </w:tc>
        <w:tc>
          <w:tcPr>
            <w:tcW w:w="3149" w:type="pct"/>
            <w:shd w:val="clear" w:color="auto" w:fill="auto"/>
          </w:tcPr>
          <w:p w14:paraId="488DAA3C" w14:textId="77777777" w:rsidR="00E1150B" w:rsidRPr="0097577D" w:rsidRDefault="00E1150B" w:rsidP="008A1A29">
            <w:pPr>
              <w:keepNext/>
              <w:keepLines/>
              <w:spacing w:before="91" w:after="91"/>
              <w:jc w:val="left"/>
              <w:outlineLvl w:val="1"/>
              <w:rPr>
                <w:rFonts w:ascii="Arial" w:hAnsi="Arial" w:cs="Arial"/>
              </w:rPr>
            </w:pPr>
            <w:r w:rsidRPr="0097577D">
              <w:rPr>
                <w:rFonts w:ascii="Arial" w:hAnsi="Arial" w:cs="Arial"/>
              </w:rPr>
              <w:t>Informačný systém výstavby</w:t>
            </w:r>
            <w:r w:rsidR="002F08C9" w:rsidRPr="0097577D">
              <w:rPr>
                <w:rFonts w:ascii="Arial" w:hAnsi="Arial" w:cs="Arial"/>
              </w:rPr>
              <w:t xml:space="preserve">. Efektívnejšie a rýchlejšie stavebné konanie pre občanov aj právnické osoby. </w:t>
            </w:r>
          </w:p>
        </w:tc>
        <w:tc>
          <w:tcPr>
            <w:tcW w:w="801" w:type="pct"/>
            <w:shd w:val="clear" w:color="auto" w:fill="auto"/>
          </w:tcPr>
          <w:p w14:paraId="7DC89DAE" w14:textId="77777777" w:rsidR="00E1150B" w:rsidRPr="0097577D" w:rsidRDefault="00E1150B"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14560CE8" w14:textId="77777777" w:rsidR="00E1150B" w:rsidRPr="0097577D" w:rsidRDefault="00E1150B"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MDaVSR</w:t>
            </w:r>
          </w:p>
        </w:tc>
      </w:tr>
      <w:tr w:rsidR="007832C2" w:rsidRPr="0097577D" w14:paraId="42E2F884" w14:textId="77777777" w:rsidTr="008A1A29">
        <w:trPr>
          <w:cantSplit/>
          <w:trHeight w:val="255"/>
        </w:trPr>
        <w:tc>
          <w:tcPr>
            <w:tcW w:w="241" w:type="pct"/>
            <w:shd w:val="clear" w:color="auto" w:fill="auto"/>
            <w:vAlign w:val="center"/>
          </w:tcPr>
          <w:p w14:paraId="7A917EBB" w14:textId="77777777" w:rsidR="007832C2" w:rsidRPr="0097577D" w:rsidRDefault="00096FD7" w:rsidP="007832C2">
            <w:pPr>
              <w:spacing w:before="91" w:after="91"/>
              <w:jc w:val="left"/>
              <w:rPr>
                <w:rFonts w:ascii="Arial" w:hAnsi="Arial" w:cs="Arial"/>
              </w:rPr>
            </w:pPr>
            <w:r w:rsidRPr="0097577D">
              <w:rPr>
                <w:rFonts w:ascii="Arial" w:hAnsi="Arial" w:cs="Arial"/>
              </w:rPr>
              <w:t>9</w:t>
            </w:r>
          </w:p>
        </w:tc>
        <w:tc>
          <w:tcPr>
            <w:tcW w:w="3149" w:type="pct"/>
            <w:shd w:val="clear" w:color="auto" w:fill="auto"/>
          </w:tcPr>
          <w:p w14:paraId="3AB7BFB3" w14:textId="77777777" w:rsidR="007832C2" w:rsidRPr="0097577D" w:rsidRDefault="00EC4195" w:rsidP="007832C2">
            <w:pPr>
              <w:keepNext/>
              <w:keepLines/>
              <w:spacing w:before="91" w:after="91"/>
              <w:jc w:val="left"/>
              <w:outlineLvl w:val="1"/>
              <w:rPr>
                <w:rFonts w:ascii="Arial" w:hAnsi="Arial" w:cs="Arial"/>
              </w:rPr>
            </w:pPr>
            <w:r w:rsidRPr="0097577D">
              <w:rPr>
                <w:rFonts w:ascii="Arial" w:hAnsi="Arial" w:cs="Arial"/>
              </w:rPr>
              <w:t>Modernizácia dávkových agend SP</w:t>
            </w:r>
            <w:r w:rsidR="002F08C9" w:rsidRPr="0097577D">
              <w:rPr>
                <w:rFonts w:ascii="Arial" w:hAnsi="Arial" w:cs="Arial"/>
              </w:rPr>
              <w:t xml:space="preserve">. Posilnenie a zefektívnenie spracovania a výplat sociálnych dávok. </w:t>
            </w:r>
          </w:p>
        </w:tc>
        <w:tc>
          <w:tcPr>
            <w:tcW w:w="801" w:type="pct"/>
            <w:shd w:val="clear" w:color="auto" w:fill="auto"/>
          </w:tcPr>
          <w:p w14:paraId="364201EE" w14:textId="77777777" w:rsidR="007832C2" w:rsidRPr="0097577D" w:rsidRDefault="007832C2" w:rsidP="007832C2">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1D50E161" w14:textId="77777777" w:rsidR="007832C2" w:rsidRPr="0097577D" w:rsidRDefault="00EC4195" w:rsidP="007832C2">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Soc. Poisť.</w:t>
            </w:r>
          </w:p>
        </w:tc>
      </w:tr>
      <w:tr w:rsidR="00EC4195" w:rsidRPr="0097577D" w14:paraId="23DD58EC" w14:textId="77777777" w:rsidTr="008A1A29">
        <w:trPr>
          <w:cantSplit/>
          <w:trHeight w:val="255"/>
        </w:trPr>
        <w:tc>
          <w:tcPr>
            <w:tcW w:w="241" w:type="pct"/>
            <w:shd w:val="clear" w:color="auto" w:fill="auto"/>
            <w:vAlign w:val="center"/>
          </w:tcPr>
          <w:p w14:paraId="1864B539" w14:textId="77777777" w:rsidR="00EC4195" w:rsidRPr="0097577D" w:rsidRDefault="00096FD7" w:rsidP="00EC4195">
            <w:pPr>
              <w:spacing w:before="91" w:after="91"/>
              <w:jc w:val="left"/>
              <w:rPr>
                <w:rFonts w:ascii="Arial" w:hAnsi="Arial" w:cs="Arial"/>
              </w:rPr>
            </w:pPr>
            <w:r w:rsidRPr="0097577D">
              <w:rPr>
                <w:rFonts w:ascii="Arial" w:hAnsi="Arial" w:cs="Arial"/>
              </w:rPr>
              <w:t>10</w:t>
            </w:r>
          </w:p>
        </w:tc>
        <w:tc>
          <w:tcPr>
            <w:tcW w:w="3149" w:type="pct"/>
            <w:shd w:val="clear" w:color="auto" w:fill="auto"/>
          </w:tcPr>
          <w:p w14:paraId="6A891A4E" w14:textId="77777777" w:rsidR="00EC4195" w:rsidRPr="0097577D" w:rsidRDefault="00EC4195" w:rsidP="00EC4195">
            <w:pPr>
              <w:keepNext/>
              <w:keepLines/>
              <w:spacing w:before="91" w:after="91"/>
              <w:jc w:val="left"/>
              <w:outlineLvl w:val="1"/>
              <w:rPr>
                <w:rFonts w:ascii="Arial" w:hAnsi="Arial" w:cs="Arial"/>
              </w:rPr>
            </w:pPr>
            <w:r w:rsidRPr="0097577D">
              <w:rPr>
                <w:rFonts w:ascii="Arial" w:hAnsi="Arial" w:cs="Arial"/>
              </w:rPr>
              <w:t>Zavedenie proklientsky orientovaných procesov a </w:t>
            </w:r>
            <w:r w:rsidR="002F08C9" w:rsidRPr="0097577D">
              <w:rPr>
                <w:rFonts w:ascii="Arial" w:hAnsi="Arial" w:cs="Arial"/>
              </w:rPr>
              <w:t>služieb pre podporu klientov SP.</w:t>
            </w:r>
          </w:p>
        </w:tc>
        <w:tc>
          <w:tcPr>
            <w:tcW w:w="801" w:type="pct"/>
            <w:shd w:val="clear" w:color="auto" w:fill="auto"/>
          </w:tcPr>
          <w:p w14:paraId="28C310EF"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5E6D5832"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Soc. Poisť.</w:t>
            </w:r>
          </w:p>
        </w:tc>
      </w:tr>
      <w:tr w:rsidR="00EC4195" w:rsidRPr="0097577D" w14:paraId="011E421F" w14:textId="77777777" w:rsidTr="008A1A29">
        <w:trPr>
          <w:cantSplit/>
          <w:trHeight w:val="255"/>
        </w:trPr>
        <w:tc>
          <w:tcPr>
            <w:tcW w:w="241" w:type="pct"/>
            <w:shd w:val="clear" w:color="auto" w:fill="auto"/>
            <w:vAlign w:val="center"/>
          </w:tcPr>
          <w:p w14:paraId="7DA918A4" w14:textId="77777777" w:rsidR="00EC4195" w:rsidRPr="0097577D" w:rsidRDefault="0072396B" w:rsidP="00EC4195">
            <w:pPr>
              <w:spacing w:before="91" w:after="91"/>
              <w:jc w:val="left"/>
              <w:rPr>
                <w:rFonts w:ascii="Arial" w:hAnsi="Arial" w:cs="Arial"/>
              </w:rPr>
            </w:pPr>
            <w:r w:rsidRPr="0097577D">
              <w:rPr>
                <w:rFonts w:ascii="Arial" w:hAnsi="Arial" w:cs="Arial"/>
              </w:rPr>
              <w:t>11</w:t>
            </w:r>
          </w:p>
        </w:tc>
        <w:tc>
          <w:tcPr>
            <w:tcW w:w="3149" w:type="pct"/>
            <w:shd w:val="clear" w:color="auto" w:fill="auto"/>
          </w:tcPr>
          <w:p w14:paraId="5B2353A6" w14:textId="77777777" w:rsidR="00EC4195" w:rsidRPr="0097577D" w:rsidRDefault="00EC4195" w:rsidP="00EC4195">
            <w:pPr>
              <w:keepNext/>
              <w:keepLines/>
              <w:spacing w:before="91" w:after="91"/>
              <w:jc w:val="left"/>
              <w:outlineLvl w:val="1"/>
              <w:rPr>
                <w:rFonts w:ascii="Arial" w:hAnsi="Arial" w:cs="Arial"/>
              </w:rPr>
            </w:pPr>
            <w:r w:rsidRPr="0097577D">
              <w:rPr>
                <w:rFonts w:ascii="Arial" w:hAnsi="Arial" w:cs="Arial"/>
              </w:rPr>
              <w:t xml:space="preserve">Zabezpečenie </w:t>
            </w:r>
            <w:r w:rsidR="005508BF" w:rsidRPr="0097577D">
              <w:rPr>
                <w:rFonts w:ascii="Arial" w:hAnsi="Arial" w:cs="Arial"/>
              </w:rPr>
              <w:t>efektívneho</w:t>
            </w:r>
            <w:r w:rsidRPr="0097577D">
              <w:rPr>
                <w:rFonts w:ascii="Arial" w:hAnsi="Arial" w:cs="Arial"/>
              </w:rPr>
              <w:t xml:space="preserve"> používania služieb ESO1 poskytovateľmi zdravotnej s</w:t>
            </w:r>
            <w:r w:rsidR="0072396B" w:rsidRPr="0097577D">
              <w:rPr>
                <w:rFonts w:ascii="Arial" w:hAnsi="Arial" w:cs="Arial"/>
              </w:rPr>
              <w:t xml:space="preserve">tarostlivosti na celom území SR. Rozšírenie aktuálnych služieb elektronického zdravotníctva do celej SR. </w:t>
            </w:r>
          </w:p>
        </w:tc>
        <w:tc>
          <w:tcPr>
            <w:tcW w:w="801" w:type="pct"/>
            <w:shd w:val="clear" w:color="auto" w:fill="auto"/>
          </w:tcPr>
          <w:p w14:paraId="754CDBBF"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p>
          <w:p w14:paraId="2097236D"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6136DBF2"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p>
          <w:p w14:paraId="10A0BA78"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MZSR</w:t>
            </w:r>
          </w:p>
        </w:tc>
      </w:tr>
      <w:tr w:rsidR="00EC4195" w:rsidRPr="0097577D" w14:paraId="1740B3D2" w14:textId="77777777" w:rsidTr="008A1A29">
        <w:trPr>
          <w:cantSplit/>
          <w:trHeight w:val="255"/>
        </w:trPr>
        <w:tc>
          <w:tcPr>
            <w:tcW w:w="241" w:type="pct"/>
            <w:shd w:val="clear" w:color="auto" w:fill="auto"/>
            <w:vAlign w:val="center"/>
          </w:tcPr>
          <w:p w14:paraId="00DB5F68" w14:textId="77777777" w:rsidR="00EC4195" w:rsidRPr="0097577D" w:rsidRDefault="0072396B" w:rsidP="00EC4195">
            <w:pPr>
              <w:spacing w:before="91" w:after="91"/>
              <w:jc w:val="left"/>
              <w:rPr>
                <w:rFonts w:ascii="Arial" w:hAnsi="Arial" w:cs="Arial"/>
              </w:rPr>
            </w:pPr>
            <w:r w:rsidRPr="0097577D">
              <w:rPr>
                <w:rFonts w:ascii="Arial" w:hAnsi="Arial" w:cs="Arial"/>
              </w:rPr>
              <w:lastRenderedPageBreak/>
              <w:t>12</w:t>
            </w:r>
          </w:p>
        </w:tc>
        <w:tc>
          <w:tcPr>
            <w:tcW w:w="3149" w:type="pct"/>
            <w:shd w:val="clear" w:color="auto" w:fill="auto"/>
          </w:tcPr>
          <w:p w14:paraId="7AE7B879" w14:textId="77777777" w:rsidR="00EC4195" w:rsidRPr="0097577D" w:rsidRDefault="0072396B" w:rsidP="00EC4195">
            <w:pPr>
              <w:keepNext/>
              <w:keepLines/>
              <w:spacing w:before="91" w:after="91"/>
              <w:jc w:val="left"/>
              <w:outlineLvl w:val="1"/>
              <w:rPr>
                <w:rFonts w:ascii="Arial" w:hAnsi="Arial" w:cs="Arial"/>
              </w:rPr>
            </w:pPr>
            <w:r w:rsidRPr="0097577D">
              <w:rPr>
                <w:rFonts w:ascii="Arial" w:hAnsi="Arial" w:cs="Arial"/>
              </w:rPr>
              <w:t xml:space="preserve">Nové služby </w:t>
            </w:r>
            <w:r w:rsidR="00EC4195" w:rsidRPr="0097577D">
              <w:rPr>
                <w:rFonts w:ascii="Arial" w:hAnsi="Arial" w:cs="Arial"/>
              </w:rPr>
              <w:t>a inovácia služi</w:t>
            </w:r>
            <w:r w:rsidRPr="0097577D">
              <w:rPr>
                <w:rFonts w:ascii="Arial" w:hAnsi="Arial" w:cs="Arial"/>
              </w:rPr>
              <w:t>eb elektronického zdravotníctva pre občanov SR.</w:t>
            </w:r>
          </w:p>
        </w:tc>
        <w:tc>
          <w:tcPr>
            <w:tcW w:w="801" w:type="pct"/>
            <w:shd w:val="clear" w:color="auto" w:fill="auto"/>
          </w:tcPr>
          <w:p w14:paraId="269CFF4B"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p>
          <w:p w14:paraId="6FFA98D0"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7BC56915"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p>
          <w:p w14:paraId="5F5D3ED7"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MZSR</w:t>
            </w:r>
          </w:p>
        </w:tc>
      </w:tr>
    </w:tbl>
    <w:p w14:paraId="1D996336" w14:textId="77777777" w:rsidR="005565B4" w:rsidRPr="0097577D" w:rsidRDefault="005565B4" w:rsidP="00617944">
      <w:pPr>
        <w:rPr>
          <w:rFonts w:ascii="Arial" w:hAnsi="Arial" w:cs="Arial"/>
        </w:rPr>
      </w:pPr>
    </w:p>
    <w:p w14:paraId="207FCEC2" w14:textId="77777777" w:rsidR="00E655C8" w:rsidRPr="0097577D" w:rsidRDefault="00E655C8" w:rsidP="00E655C8">
      <w:pPr>
        <w:rPr>
          <w:rFonts w:ascii="Arial" w:hAnsi="Arial" w:cs="Arial"/>
          <w:b/>
          <w:bCs/>
          <w:color w:val="5B9BD5" w:themeColor="accent1"/>
          <w:sz w:val="24"/>
          <w:szCs w:val="24"/>
        </w:rPr>
      </w:pPr>
      <w:bookmarkStart w:id="57" w:name="_Toc487812530"/>
      <w:r w:rsidRPr="0097577D">
        <w:rPr>
          <w:rFonts w:ascii="Arial" w:hAnsi="Arial" w:cs="Arial"/>
          <w:b/>
          <w:bCs/>
          <w:color w:val="5B9BD5" w:themeColor="accent1"/>
          <w:sz w:val="24"/>
          <w:szCs w:val="24"/>
        </w:rPr>
        <w:t>Prioritné metodicko-organizačné aktivity</w:t>
      </w:r>
      <w:r w:rsidR="00A901E1" w:rsidRPr="0097577D">
        <w:rPr>
          <w:rFonts w:ascii="Arial" w:hAnsi="Arial" w:cs="Arial"/>
          <w:b/>
          <w:bCs/>
          <w:color w:val="5B9BD5" w:themeColor="accent1"/>
          <w:sz w:val="24"/>
          <w:szCs w:val="24"/>
        </w:rPr>
        <w:t>:</w:t>
      </w:r>
    </w:p>
    <w:p w14:paraId="622BAE88" w14:textId="77777777" w:rsidR="00E655C8" w:rsidRPr="0097577D" w:rsidRDefault="00E655C8" w:rsidP="00AA1A60">
      <w:pPr>
        <w:pStyle w:val="Numbered1"/>
        <w:numPr>
          <w:ilvl w:val="0"/>
          <w:numId w:val="130"/>
        </w:numPr>
        <w:ind w:left="360" w:firstLine="0"/>
        <w:rPr>
          <w:rFonts w:ascii="Arial" w:hAnsi="Arial" w:cs="Arial"/>
          <w:sz w:val="22"/>
          <w:szCs w:val="22"/>
        </w:rPr>
      </w:pPr>
      <w:r w:rsidRPr="0097577D">
        <w:rPr>
          <w:rFonts w:ascii="Arial" w:hAnsi="Arial" w:cs="Arial"/>
          <w:sz w:val="22"/>
          <w:szCs w:val="22"/>
        </w:rPr>
        <w:t>Zavedenie metodiky multikanálového sprístupňovania (publikácie) eGov služieb.</w:t>
      </w:r>
    </w:p>
    <w:p w14:paraId="40D3913D" w14:textId="77777777" w:rsidR="00E655C8" w:rsidRPr="0097577D" w:rsidRDefault="00E655C8" w:rsidP="00AA1A60">
      <w:pPr>
        <w:pStyle w:val="Numbered1"/>
        <w:numPr>
          <w:ilvl w:val="0"/>
          <w:numId w:val="130"/>
        </w:numPr>
        <w:ind w:left="709" w:hanging="349"/>
        <w:rPr>
          <w:rFonts w:ascii="Arial" w:hAnsi="Arial" w:cs="Arial"/>
          <w:sz w:val="22"/>
          <w:szCs w:val="22"/>
        </w:rPr>
      </w:pPr>
      <w:r w:rsidRPr="0097577D">
        <w:rPr>
          <w:rFonts w:ascii="Arial" w:hAnsi="Arial" w:cs="Arial"/>
          <w:sz w:val="22"/>
          <w:szCs w:val="22"/>
        </w:rPr>
        <w:t xml:space="preserve">Nastavenie pravidiel a metodiky certifikácie partnerov, ktorí sprostredkujú eGov služby občanom/podnikateľom cez OpenAPI. </w:t>
      </w:r>
    </w:p>
    <w:p w14:paraId="0F77B857" w14:textId="77777777" w:rsidR="00E655C8" w:rsidRPr="0097577D" w:rsidRDefault="00E655C8" w:rsidP="00AA1A60">
      <w:pPr>
        <w:pStyle w:val="Numbered1"/>
        <w:numPr>
          <w:ilvl w:val="0"/>
          <w:numId w:val="130"/>
        </w:numPr>
        <w:ind w:left="709" w:hanging="349"/>
        <w:rPr>
          <w:rFonts w:ascii="Arial" w:hAnsi="Arial" w:cs="Arial"/>
          <w:sz w:val="22"/>
          <w:szCs w:val="22"/>
        </w:rPr>
      </w:pPr>
      <w:r w:rsidRPr="0097577D">
        <w:rPr>
          <w:rFonts w:ascii="Arial" w:hAnsi="Arial" w:cs="Arial"/>
          <w:sz w:val="22"/>
          <w:szCs w:val="22"/>
        </w:rPr>
        <w:t>Zavedenie metodiky a legislatívnych zmien pre poskytovanie plne alebo čiastočne automatizovaných služieb, a progresívnej IT podpory rozhodovania pracovníkov (štatistické spracovanie údajov, metódy strojového učenia) pri vybavovaní služieb.</w:t>
      </w:r>
    </w:p>
    <w:p w14:paraId="7EE799A6" w14:textId="77777777" w:rsidR="00E655C8" w:rsidRPr="0097577D" w:rsidRDefault="00E655C8" w:rsidP="00AA1A60">
      <w:pPr>
        <w:pStyle w:val="Numbered1"/>
        <w:numPr>
          <w:ilvl w:val="0"/>
          <w:numId w:val="130"/>
        </w:numPr>
        <w:ind w:left="709" w:hanging="349"/>
        <w:rPr>
          <w:rFonts w:ascii="Arial" w:hAnsi="Arial" w:cs="Arial"/>
          <w:sz w:val="22"/>
          <w:szCs w:val="22"/>
        </w:rPr>
      </w:pPr>
      <w:r w:rsidRPr="0097577D">
        <w:rPr>
          <w:rFonts w:ascii="Arial" w:hAnsi="Arial" w:cs="Arial"/>
          <w:sz w:val="22"/>
          <w:szCs w:val="22"/>
        </w:rPr>
        <w:t>Zavedenie metodiky a legislatívnych zmien pre poskytovanie proaktívnych služieb a služieb komplexných životných situácií.</w:t>
      </w:r>
    </w:p>
    <w:p w14:paraId="15FE706A" w14:textId="77777777" w:rsidR="00E655C8" w:rsidRPr="0097577D" w:rsidRDefault="00E655C8" w:rsidP="00E655C8">
      <w:pPr>
        <w:rPr>
          <w:rFonts w:ascii="Arial" w:hAnsi="Arial" w:cs="Arial"/>
        </w:rPr>
      </w:pPr>
    </w:p>
    <w:p w14:paraId="5D2B56C4" w14:textId="77777777" w:rsidR="00E655C8" w:rsidRPr="0097577D" w:rsidRDefault="00A901E1" w:rsidP="00E655C8">
      <w:pPr>
        <w:rPr>
          <w:rFonts w:ascii="Arial" w:hAnsi="Arial" w:cs="Arial"/>
          <w:b/>
          <w:bCs/>
          <w:color w:val="5B9BD5" w:themeColor="accent1"/>
          <w:sz w:val="24"/>
          <w:szCs w:val="24"/>
        </w:rPr>
      </w:pPr>
      <w:r w:rsidRPr="0097577D">
        <w:rPr>
          <w:rFonts w:ascii="Arial" w:hAnsi="Arial" w:cs="Arial"/>
          <w:b/>
          <w:bCs/>
          <w:color w:val="5B9BD5" w:themeColor="accent1"/>
          <w:sz w:val="24"/>
          <w:szCs w:val="24"/>
        </w:rPr>
        <w:t>Popis aktivít:</w:t>
      </w: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440D4816" w14:textId="77777777" w:rsidTr="00E655C8">
        <w:tc>
          <w:tcPr>
            <w:tcW w:w="5000" w:type="pct"/>
            <w:tcBorders>
              <w:top w:val="single" w:sz="4" w:space="0" w:color="BFBFBF" w:themeColor="background1" w:themeShade="BF"/>
              <w:bottom w:val="single" w:sz="6" w:space="0" w:color="BFBFBF" w:themeColor="background1" w:themeShade="BF"/>
            </w:tcBorders>
            <w:shd w:val="clear" w:color="auto" w:fill="D9D9D9" w:themeFill="background1" w:themeFillShade="D9"/>
          </w:tcPr>
          <w:p w14:paraId="62AC893F" w14:textId="77777777" w:rsidR="00E655C8" w:rsidRPr="0097577D" w:rsidRDefault="00E655C8" w:rsidP="00E655C8">
            <w:pPr>
              <w:pStyle w:val="Standard"/>
              <w:spacing w:before="30"/>
              <w:rPr>
                <w:rFonts w:ascii="Arial" w:hAnsi="Arial" w:cs="Arial"/>
              </w:rPr>
            </w:pPr>
          </w:p>
          <w:p w14:paraId="101A333F" w14:textId="77777777" w:rsidR="00E655C8" w:rsidRPr="0097577D" w:rsidRDefault="00E655C8" w:rsidP="00AA1A60">
            <w:pPr>
              <w:pStyle w:val="Heading3"/>
              <w:keepLines w:val="0"/>
              <w:numPr>
                <w:ilvl w:val="2"/>
                <w:numId w:val="129"/>
              </w:numPr>
              <w:tabs>
                <w:tab w:val="clear" w:pos="964"/>
                <w:tab w:val="left" w:pos="0"/>
                <w:tab w:val="num" w:pos="732"/>
              </w:tabs>
              <w:spacing w:before="0"/>
              <w:ind w:left="732" w:hanging="732"/>
              <w:jc w:val="left"/>
              <w:outlineLvl w:val="2"/>
              <w:rPr>
                <w:rFonts w:ascii="Arial" w:hAnsi="Arial" w:cs="Arial"/>
                <w:color w:val="auto"/>
                <w:sz w:val="24"/>
                <w:szCs w:val="24"/>
              </w:rPr>
            </w:pPr>
            <w:bookmarkStart w:id="58" w:name="_Toc366736998"/>
            <w:bookmarkStart w:id="59" w:name="_Toc368292479"/>
            <w:r w:rsidRPr="0097577D">
              <w:rPr>
                <w:rFonts w:ascii="Arial" w:hAnsi="Arial" w:cs="Arial"/>
                <w:color w:val="auto"/>
                <w:sz w:val="24"/>
                <w:szCs w:val="24"/>
              </w:rPr>
              <w:t>Aktivita: Odstránenie bariér používania elektronických služieb</w:t>
            </w:r>
            <w:bookmarkEnd w:id="58"/>
            <w:bookmarkEnd w:id="59"/>
          </w:p>
          <w:p w14:paraId="582CA6F1" w14:textId="77777777" w:rsidR="00E655C8" w:rsidRPr="0097577D" w:rsidRDefault="00E655C8" w:rsidP="00E655C8">
            <w:pPr>
              <w:pStyle w:val="Standard"/>
              <w:spacing w:before="30"/>
              <w:rPr>
                <w:rFonts w:ascii="Arial" w:hAnsi="Arial" w:cs="Arial"/>
                <w:b/>
                <w:bCs/>
                <w:sz w:val="22"/>
                <w:szCs w:val="22"/>
              </w:rPr>
            </w:pPr>
          </w:p>
        </w:tc>
      </w:tr>
      <w:tr w:rsidR="00E655C8" w:rsidRPr="0097577D" w14:paraId="33337AA0" w14:textId="77777777" w:rsidTr="00E655C8">
        <w:tc>
          <w:tcPr>
            <w:tcW w:w="5000" w:type="pct"/>
            <w:tcBorders>
              <w:top w:val="single" w:sz="6" w:space="0" w:color="BFBFBF" w:themeColor="background1" w:themeShade="BF"/>
            </w:tcBorders>
          </w:tcPr>
          <w:p w14:paraId="4C935A58" w14:textId="77777777" w:rsidR="00E655C8" w:rsidRPr="0097577D" w:rsidRDefault="00E655C8" w:rsidP="00E655C8">
            <w:pPr>
              <w:jc w:val="left"/>
              <w:rPr>
                <w:rFonts w:ascii="Arial" w:hAnsi="Arial" w:cs="Arial"/>
                <w:b/>
                <w:bCs/>
              </w:rPr>
            </w:pPr>
            <w:r w:rsidRPr="0097577D">
              <w:rPr>
                <w:rFonts w:ascii="Arial" w:hAnsi="Arial" w:cs="Arial"/>
                <w:b/>
                <w:bCs/>
              </w:rPr>
              <w:t>Cieľ:</w:t>
            </w:r>
          </w:p>
          <w:p w14:paraId="4BFDC074" w14:textId="77777777" w:rsidR="00E655C8" w:rsidRPr="0097577D" w:rsidRDefault="00E655C8" w:rsidP="00AA1A60">
            <w:pPr>
              <w:pStyle w:val="ListParagraph"/>
              <w:numPr>
                <w:ilvl w:val="0"/>
                <w:numId w:val="75"/>
              </w:numPr>
              <w:spacing w:before="30" w:line="360" w:lineRule="auto"/>
              <w:ind w:left="547" w:hanging="273"/>
              <w:rPr>
                <w:rFonts w:ascii="Arial" w:hAnsi="Arial" w:cs="Arial"/>
              </w:rPr>
            </w:pPr>
            <w:r w:rsidRPr="0097577D">
              <w:rPr>
                <w:rFonts w:ascii="Arial" w:hAnsi="Arial" w:cs="Arial"/>
              </w:rPr>
              <w:t>Odstránenie bariér širšieho využívania elektronických služieb – príťažlivejšie a prehľadnejšie používateľské rozhranie, jednoduché platby a autentifikácia „smartfónom“ ako nadstavba autentifikácie cez eID (v službách, ktoré si nevyžadujú tak vysokú úroveň autentifikácie, akú poskytuje eID)</w:t>
            </w:r>
          </w:p>
          <w:p w14:paraId="60CCFDDA" w14:textId="77777777" w:rsidR="00E655C8" w:rsidRPr="0097577D" w:rsidRDefault="00E655C8" w:rsidP="00E655C8">
            <w:pPr>
              <w:rPr>
                <w:rFonts w:ascii="Arial" w:hAnsi="Arial" w:cs="Arial"/>
              </w:rPr>
            </w:pPr>
          </w:p>
        </w:tc>
      </w:tr>
      <w:tr w:rsidR="00E655C8" w:rsidRPr="0097577D" w14:paraId="5B525E1E" w14:textId="77777777" w:rsidTr="00E655C8">
        <w:tc>
          <w:tcPr>
            <w:tcW w:w="5000" w:type="pct"/>
          </w:tcPr>
          <w:p w14:paraId="58F40B37"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255F1493" w14:textId="77777777" w:rsidR="00E655C8" w:rsidRPr="0097577D" w:rsidRDefault="00E655C8" w:rsidP="00AA1A60">
            <w:pPr>
              <w:pStyle w:val="ListParagraph"/>
              <w:numPr>
                <w:ilvl w:val="0"/>
                <w:numId w:val="76"/>
              </w:numPr>
              <w:spacing w:before="30" w:line="360" w:lineRule="auto"/>
              <w:ind w:left="547" w:hanging="273"/>
              <w:jc w:val="left"/>
              <w:rPr>
                <w:rFonts w:ascii="Arial" w:hAnsi="Arial" w:cs="Arial"/>
              </w:rPr>
            </w:pPr>
            <w:r w:rsidRPr="0097577D">
              <w:rPr>
                <w:rFonts w:ascii="Arial" w:hAnsi="Arial" w:cs="Arial"/>
              </w:rPr>
              <w:t>Úprava užívateľského rozhrania ÚPVS</w:t>
            </w:r>
          </w:p>
          <w:p w14:paraId="4BA50BD7" w14:textId="77777777" w:rsidR="00E655C8" w:rsidRPr="0097577D" w:rsidRDefault="00E655C8" w:rsidP="00AA1A60">
            <w:pPr>
              <w:pStyle w:val="ListParagraph"/>
              <w:numPr>
                <w:ilvl w:val="0"/>
                <w:numId w:val="76"/>
              </w:numPr>
              <w:spacing w:before="30" w:line="360" w:lineRule="auto"/>
              <w:ind w:left="547" w:hanging="273"/>
              <w:jc w:val="left"/>
              <w:rPr>
                <w:rFonts w:ascii="Arial" w:hAnsi="Arial" w:cs="Arial"/>
              </w:rPr>
            </w:pPr>
            <w:r w:rsidRPr="0097577D">
              <w:rPr>
                <w:rFonts w:ascii="Arial" w:hAnsi="Arial" w:cs="Arial"/>
              </w:rPr>
              <w:t xml:space="preserve">Návrh a úprava platobného modulu tak, aby bolo možné platiť platobnou kartou a aby slúžil ako premostenie </w:t>
            </w:r>
          </w:p>
          <w:p w14:paraId="15C4190A" w14:textId="77777777" w:rsidR="00E655C8" w:rsidRPr="0097577D" w:rsidRDefault="00E655C8" w:rsidP="00AA1A60">
            <w:pPr>
              <w:pStyle w:val="ListParagraph"/>
              <w:numPr>
                <w:ilvl w:val="1"/>
                <w:numId w:val="77"/>
              </w:numPr>
              <w:spacing w:before="30" w:line="360" w:lineRule="auto"/>
              <w:ind w:left="1094" w:hanging="273"/>
              <w:jc w:val="left"/>
              <w:rPr>
                <w:rFonts w:ascii="Arial" w:hAnsi="Arial" w:cs="Arial"/>
              </w:rPr>
            </w:pPr>
            <w:r w:rsidRPr="0097577D">
              <w:rPr>
                <w:rFonts w:ascii="Arial" w:hAnsi="Arial" w:cs="Arial"/>
              </w:rPr>
              <w:t xml:space="preserve">na aktuálne publikované platobné brány bánk </w:t>
            </w:r>
          </w:p>
          <w:p w14:paraId="1F01579F" w14:textId="77777777" w:rsidR="00E655C8" w:rsidRPr="0097577D" w:rsidRDefault="00E655C8" w:rsidP="00AA1A60">
            <w:pPr>
              <w:pStyle w:val="ListParagraph"/>
              <w:numPr>
                <w:ilvl w:val="1"/>
                <w:numId w:val="77"/>
              </w:numPr>
              <w:spacing w:before="30" w:line="360" w:lineRule="auto"/>
              <w:ind w:left="1094" w:hanging="273"/>
              <w:jc w:val="left"/>
              <w:rPr>
                <w:rFonts w:ascii="Arial" w:hAnsi="Arial" w:cs="Arial"/>
                <w:sz w:val="24"/>
                <w:szCs w:val="24"/>
              </w:rPr>
            </w:pPr>
            <w:r w:rsidRPr="0097577D">
              <w:rPr>
                <w:rFonts w:ascii="Arial" w:hAnsi="Arial" w:cs="Arial"/>
              </w:rPr>
              <w:t>na vypublikované API v rámci PSD2</w:t>
            </w:r>
          </w:p>
          <w:p w14:paraId="118B3114" w14:textId="77777777" w:rsidR="00E655C8" w:rsidRPr="0097577D" w:rsidRDefault="00E655C8" w:rsidP="00AA1A60">
            <w:pPr>
              <w:pStyle w:val="ListParagraph"/>
              <w:numPr>
                <w:ilvl w:val="0"/>
                <w:numId w:val="76"/>
              </w:numPr>
              <w:spacing w:before="30" w:line="360" w:lineRule="auto"/>
              <w:ind w:left="547" w:hanging="273"/>
              <w:rPr>
                <w:rFonts w:ascii="Arial" w:hAnsi="Arial" w:cs="Arial"/>
                <w:sz w:val="24"/>
                <w:szCs w:val="24"/>
              </w:rPr>
            </w:pPr>
            <w:r w:rsidRPr="0097577D">
              <w:rPr>
                <w:rFonts w:ascii="Arial" w:hAnsi="Arial" w:cs="Arial"/>
              </w:rPr>
              <w:t>Návrh a úprava autentifikácie (legislatíva, metodika, implementácia), tak aby bolo možné využívať „smartfón“ pre ľahšiu a jednoduchšiu autentifikáciu a autorizáciu (bez nutnosti pripájať čítačku eID na telefón alebo tablet) - stále ako nadstavbu, nie náhradu eID - v službách, ktoré si nevyžadujú najvyššiu úroveň zabezpečenia.</w:t>
            </w:r>
            <w:r w:rsidRPr="0097577D">
              <w:rPr>
                <w:rFonts w:ascii="Arial" w:hAnsi="Arial" w:cs="Arial"/>
                <w:sz w:val="24"/>
                <w:szCs w:val="24"/>
              </w:rPr>
              <w:t xml:space="preserve"> </w:t>
            </w:r>
          </w:p>
          <w:p w14:paraId="23E6763A" w14:textId="77777777" w:rsidR="00E655C8" w:rsidRPr="0097577D" w:rsidRDefault="00E655C8" w:rsidP="00E655C8">
            <w:pPr>
              <w:pStyle w:val="Standard"/>
              <w:spacing w:before="30"/>
              <w:rPr>
                <w:rFonts w:ascii="Arial" w:hAnsi="Arial" w:cs="Arial"/>
                <w:sz w:val="22"/>
                <w:szCs w:val="22"/>
              </w:rPr>
            </w:pPr>
          </w:p>
        </w:tc>
      </w:tr>
      <w:tr w:rsidR="00E655C8" w:rsidRPr="0097577D" w14:paraId="3BEE7D31" w14:textId="77777777" w:rsidTr="00E655C8">
        <w:tc>
          <w:tcPr>
            <w:tcW w:w="5000" w:type="pct"/>
          </w:tcPr>
          <w:p w14:paraId="01F196F2" w14:textId="77777777" w:rsidR="00E655C8" w:rsidRPr="0097577D" w:rsidRDefault="00E655C8" w:rsidP="00E655C8">
            <w:pPr>
              <w:jc w:val="left"/>
              <w:rPr>
                <w:rFonts w:ascii="Arial" w:hAnsi="Arial" w:cs="Arial"/>
                <w:b/>
                <w:bCs/>
              </w:rPr>
            </w:pPr>
            <w:r w:rsidRPr="0097577D">
              <w:rPr>
                <w:rFonts w:ascii="Arial" w:hAnsi="Arial" w:cs="Arial"/>
                <w:b/>
                <w:bCs/>
              </w:rPr>
              <w:lastRenderedPageBreak/>
              <w:t>Požadovaný výstup z aktivity:</w:t>
            </w:r>
          </w:p>
          <w:p w14:paraId="2C386090" w14:textId="77777777" w:rsidR="00E655C8" w:rsidRPr="0097577D" w:rsidRDefault="00E655C8" w:rsidP="00AA1A60">
            <w:pPr>
              <w:pStyle w:val="ListParagraph"/>
              <w:numPr>
                <w:ilvl w:val="0"/>
                <w:numId w:val="78"/>
              </w:numPr>
              <w:spacing w:before="30" w:line="360" w:lineRule="auto"/>
              <w:ind w:left="542" w:hanging="271"/>
              <w:rPr>
                <w:rFonts w:ascii="Arial" w:hAnsi="Arial" w:cs="Arial"/>
              </w:rPr>
            </w:pPr>
            <w:r w:rsidRPr="0097577D">
              <w:rPr>
                <w:rFonts w:ascii="Arial" w:hAnsi="Arial" w:cs="Arial"/>
              </w:rPr>
              <w:t xml:space="preserve">Grafické používateľské rozhrania pre ÚPVS a spoločné moduly front-endu, ktoré umožňujú jednoduchšiu a intuitívnejšiu obsluhu. </w:t>
            </w:r>
          </w:p>
          <w:p w14:paraId="09DD32F5" w14:textId="77777777" w:rsidR="00E655C8" w:rsidRPr="0097577D" w:rsidRDefault="00E655C8" w:rsidP="00AA1A60">
            <w:pPr>
              <w:pStyle w:val="ListParagraph"/>
              <w:numPr>
                <w:ilvl w:val="0"/>
                <w:numId w:val="78"/>
              </w:numPr>
              <w:spacing w:before="30" w:line="360" w:lineRule="auto"/>
              <w:ind w:left="542" w:hanging="271"/>
              <w:jc w:val="left"/>
              <w:rPr>
                <w:rFonts w:ascii="Arial" w:hAnsi="Arial" w:cs="Arial"/>
              </w:rPr>
            </w:pPr>
            <w:r w:rsidRPr="0097577D">
              <w:rPr>
                <w:rFonts w:ascii="Arial" w:hAnsi="Arial" w:cs="Arial"/>
              </w:rPr>
              <w:t>Zavedenie jednoduchého a pohodlného mechanizmu platieb za poskytované elektronické služby štátu.</w:t>
            </w:r>
          </w:p>
          <w:p w14:paraId="05F8A5CB" w14:textId="77777777" w:rsidR="00E655C8" w:rsidRPr="0097577D" w:rsidRDefault="00E655C8" w:rsidP="00AA1A60">
            <w:pPr>
              <w:pStyle w:val="ListParagraph"/>
              <w:numPr>
                <w:ilvl w:val="0"/>
                <w:numId w:val="78"/>
              </w:numPr>
              <w:spacing w:before="30" w:line="360" w:lineRule="auto"/>
              <w:ind w:left="542" w:hanging="271"/>
              <w:jc w:val="left"/>
              <w:rPr>
                <w:rFonts w:ascii="Arial" w:hAnsi="Arial" w:cs="Arial"/>
                <w:sz w:val="24"/>
                <w:szCs w:val="24"/>
              </w:rPr>
            </w:pPr>
            <w:r w:rsidRPr="0097577D">
              <w:rPr>
                <w:rFonts w:ascii="Arial" w:hAnsi="Arial" w:cs="Arial"/>
              </w:rPr>
              <w:t>Metodické usmernenie pre využívanie mobilnej autentifikácie a autorizácie ako nadstavby eID.</w:t>
            </w:r>
          </w:p>
          <w:p w14:paraId="2EFD067C" w14:textId="77777777" w:rsidR="00E655C8" w:rsidRPr="0097577D" w:rsidRDefault="00E655C8" w:rsidP="00E655C8">
            <w:pPr>
              <w:rPr>
                <w:rFonts w:ascii="Arial" w:hAnsi="Arial" w:cs="Arial"/>
              </w:rPr>
            </w:pPr>
          </w:p>
        </w:tc>
      </w:tr>
    </w:tbl>
    <w:p w14:paraId="553F44D8" w14:textId="77777777" w:rsidR="004F3C71" w:rsidRPr="0097577D" w:rsidRDefault="004F3C71" w:rsidP="00E655C8"/>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38CB59BC" w14:textId="77777777" w:rsidTr="00E655C8">
        <w:tc>
          <w:tcPr>
            <w:tcW w:w="5000" w:type="pct"/>
            <w:shd w:val="clear" w:color="auto" w:fill="D9D9D9" w:themeFill="background1" w:themeFillShade="D9"/>
          </w:tcPr>
          <w:p w14:paraId="54055A5A" w14:textId="77777777" w:rsidR="00E655C8" w:rsidRPr="0097577D" w:rsidRDefault="00E655C8" w:rsidP="00E655C8">
            <w:pPr>
              <w:pStyle w:val="Standard"/>
              <w:spacing w:before="30"/>
              <w:rPr>
                <w:rFonts w:ascii="Arial" w:hAnsi="Arial" w:cs="Arial"/>
              </w:rPr>
            </w:pPr>
          </w:p>
          <w:p w14:paraId="6C681E43" w14:textId="77777777" w:rsidR="00E655C8" w:rsidRPr="0097577D" w:rsidRDefault="00E655C8" w:rsidP="00AA1A60">
            <w:pPr>
              <w:pStyle w:val="Heading3"/>
              <w:keepLines w:val="0"/>
              <w:numPr>
                <w:ilvl w:val="2"/>
                <w:numId w:val="129"/>
              </w:numPr>
              <w:tabs>
                <w:tab w:val="clear" w:pos="964"/>
                <w:tab w:val="left" w:pos="0"/>
                <w:tab w:val="num" w:pos="732"/>
              </w:tabs>
              <w:spacing w:before="0"/>
              <w:ind w:left="732" w:hanging="732"/>
              <w:jc w:val="left"/>
              <w:outlineLvl w:val="2"/>
              <w:rPr>
                <w:rFonts w:ascii="Arial" w:hAnsi="Arial" w:cs="Arial"/>
                <w:color w:val="auto"/>
                <w:sz w:val="24"/>
                <w:szCs w:val="24"/>
              </w:rPr>
            </w:pPr>
            <w:bookmarkStart w:id="60" w:name="_Toc366736999"/>
            <w:bookmarkStart w:id="61" w:name="_Toc368292480"/>
            <w:r w:rsidRPr="0097577D">
              <w:rPr>
                <w:rFonts w:ascii="Arial" w:hAnsi="Arial" w:cs="Arial"/>
                <w:color w:val="auto"/>
                <w:sz w:val="24"/>
                <w:szCs w:val="24"/>
              </w:rPr>
              <w:t>Aktivita: Štát ako systémový integrátor lepších služieb</w:t>
            </w:r>
            <w:bookmarkEnd w:id="60"/>
            <w:bookmarkEnd w:id="61"/>
          </w:p>
          <w:p w14:paraId="715DDBEF" w14:textId="77777777" w:rsidR="00E655C8" w:rsidRPr="0097577D" w:rsidRDefault="00E655C8" w:rsidP="00E655C8">
            <w:pPr>
              <w:pStyle w:val="Standard"/>
              <w:spacing w:before="30"/>
              <w:ind w:left="273"/>
              <w:jc w:val="left"/>
              <w:rPr>
                <w:rFonts w:ascii="Arial" w:hAnsi="Arial" w:cs="Arial"/>
                <w:bCs/>
                <w:sz w:val="22"/>
                <w:szCs w:val="22"/>
              </w:rPr>
            </w:pPr>
          </w:p>
        </w:tc>
      </w:tr>
      <w:tr w:rsidR="00E655C8" w:rsidRPr="0097577D" w14:paraId="54EBEA5C" w14:textId="77777777" w:rsidTr="00E655C8">
        <w:tc>
          <w:tcPr>
            <w:tcW w:w="5000" w:type="pct"/>
          </w:tcPr>
          <w:p w14:paraId="6C3E4927" w14:textId="77777777" w:rsidR="00E655C8" w:rsidRPr="0097577D" w:rsidRDefault="00E655C8" w:rsidP="00E655C8">
            <w:pPr>
              <w:jc w:val="left"/>
              <w:rPr>
                <w:rFonts w:ascii="Arial" w:hAnsi="Arial" w:cs="Arial"/>
                <w:b/>
                <w:bCs/>
              </w:rPr>
            </w:pPr>
            <w:r w:rsidRPr="0097577D">
              <w:rPr>
                <w:rFonts w:ascii="Arial" w:hAnsi="Arial" w:cs="Arial"/>
                <w:b/>
                <w:bCs/>
              </w:rPr>
              <w:t>Cieľ:</w:t>
            </w:r>
          </w:p>
          <w:p w14:paraId="2C893E6D" w14:textId="77777777" w:rsidR="00E655C8" w:rsidRPr="0097577D" w:rsidRDefault="00E655C8" w:rsidP="00AA1A60">
            <w:pPr>
              <w:pStyle w:val="ListParagraph"/>
              <w:numPr>
                <w:ilvl w:val="0"/>
                <w:numId w:val="79"/>
              </w:numPr>
              <w:spacing w:before="30" w:line="360" w:lineRule="auto"/>
              <w:ind w:left="547" w:hanging="273"/>
              <w:jc w:val="left"/>
              <w:rPr>
                <w:rFonts w:ascii="Arial" w:hAnsi="Arial" w:cs="Arial"/>
              </w:rPr>
            </w:pPr>
            <w:r w:rsidRPr="0097577D">
              <w:rPr>
                <w:rFonts w:ascii="Arial" w:hAnsi="Arial" w:cs="Arial"/>
              </w:rPr>
              <w:t>Jednotná publikácia všetkých elektronických služieb (aj so súvisiacimi podpornými službami – validačné služby, špecializované výpočty poplatkov a pod.) z agendových systémov a spoločných modulov front-endu do multikanálového prostredia (na všetky typy kontaktných bodov). Zavedené pravidlá a postupy dôveryhodného poskytovania služieb cez partnerov.</w:t>
            </w:r>
            <w:r w:rsidR="000C7605" w:rsidRPr="0097577D">
              <w:rPr>
                <w:rFonts w:ascii="Arial" w:hAnsi="Arial" w:cs="Arial"/>
              </w:rPr>
              <w:t xml:space="preserve"> Koordinátorom tejto aktivity ako aj nositeľom role systémového integrátora lepších služieb je v zmysle tohto Akčného plánu, ako aj legislatívy, ÚPPVII.</w:t>
            </w:r>
          </w:p>
          <w:p w14:paraId="282CACBF" w14:textId="77777777" w:rsidR="00E655C8" w:rsidRPr="0097577D" w:rsidRDefault="00E655C8" w:rsidP="00E655C8">
            <w:pPr>
              <w:pStyle w:val="Numbered1"/>
              <w:spacing w:before="30"/>
              <w:ind w:left="0" w:firstLine="0"/>
              <w:rPr>
                <w:rFonts w:ascii="Arial" w:eastAsia="Noto Sans CJK SC Regular" w:hAnsi="Arial" w:cs="Arial"/>
                <w:bCs/>
                <w:kern w:val="3"/>
                <w:lang w:eastAsia="zh-CN" w:bidi="hi-IN"/>
              </w:rPr>
            </w:pPr>
          </w:p>
        </w:tc>
      </w:tr>
      <w:tr w:rsidR="00E655C8" w:rsidRPr="0097577D" w14:paraId="67E4C537" w14:textId="77777777" w:rsidTr="00E655C8">
        <w:tc>
          <w:tcPr>
            <w:tcW w:w="5000" w:type="pct"/>
          </w:tcPr>
          <w:p w14:paraId="798AB67E"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5987EF44" w14:textId="77777777" w:rsidR="00E655C8" w:rsidRPr="0097577D" w:rsidRDefault="00E655C8" w:rsidP="00AA1A60">
            <w:pPr>
              <w:pStyle w:val="ListParagraph"/>
              <w:numPr>
                <w:ilvl w:val="0"/>
                <w:numId w:val="80"/>
              </w:numPr>
              <w:spacing w:before="30" w:line="360" w:lineRule="auto"/>
              <w:ind w:left="547" w:hanging="273"/>
              <w:jc w:val="left"/>
              <w:rPr>
                <w:rFonts w:ascii="Arial" w:hAnsi="Arial" w:cs="Arial"/>
              </w:rPr>
            </w:pPr>
            <w:r w:rsidRPr="0097577D">
              <w:rPr>
                <w:rFonts w:ascii="Arial" w:hAnsi="Arial" w:cs="Arial"/>
              </w:rPr>
              <w:t>Zavedenie dátovej kancelárie.</w:t>
            </w:r>
          </w:p>
          <w:p w14:paraId="4EF2E855" w14:textId="77777777" w:rsidR="00725767" w:rsidRPr="0097577D" w:rsidRDefault="00725767" w:rsidP="00AA1A60">
            <w:pPr>
              <w:pStyle w:val="ListParagraph"/>
              <w:numPr>
                <w:ilvl w:val="0"/>
                <w:numId w:val="80"/>
              </w:numPr>
              <w:spacing w:before="30" w:line="360" w:lineRule="auto"/>
              <w:ind w:left="547" w:hanging="273"/>
              <w:jc w:val="left"/>
              <w:rPr>
                <w:rFonts w:ascii="Arial" w:hAnsi="Arial" w:cs="Arial"/>
              </w:rPr>
            </w:pPr>
            <w:r w:rsidRPr="0097577D">
              <w:rPr>
                <w:rFonts w:ascii="Arial" w:hAnsi="Arial" w:cs="Arial"/>
              </w:rPr>
              <w:t>Zavedenie funkcionalít cloudovej kancelárie a integračnej kancelárie.</w:t>
            </w:r>
          </w:p>
          <w:p w14:paraId="57C7DC8B" w14:textId="77777777" w:rsidR="00E655C8" w:rsidRPr="0097577D" w:rsidRDefault="00E655C8" w:rsidP="00AA1A60">
            <w:pPr>
              <w:pStyle w:val="ListParagraph"/>
              <w:numPr>
                <w:ilvl w:val="0"/>
                <w:numId w:val="80"/>
              </w:numPr>
              <w:spacing w:before="30" w:line="360" w:lineRule="auto"/>
              <w:ind w:left="547" w:hanging="273"/>
              <w:jc w:val="left"/>
              <w:rPr>
                <w:rFonts w:ascii="Arial" w:hAnsi="Arial" w:cs="Arial"/>
              </w:rPr>
            </w:pPr>
            <w:r w:rsidRPr="0097577D">
              <w:rPr>
                <w:rFonts w:ascii="Arial" w:hAnsi="Arial" w:cs="Arial"/>
              </w:rPr>
              <w:t>Vytvorenie metodiky a štandardu publikovania služieb do multikanálového prostredia.</w:t>
            </w:r>
          </w:p>
          <w:p w14:paraId="2964AE45" w14:textId="77777777" w:rsidR="00E655C8" w:rsidRPr="0097577D" w:rsidRDefault="00E655C8" w:rsidP="00AA1A60">
            <w:pPr>
              <w:pStyle w:val="ListParagraph"/>
              <w:numPr>
                <w:ilvl w:val="0"/>
                <w:numId w:val="80"/>
              </w:numPr>
              <w:spacing w:before="30" w:line="360" w:lineRule="auto"/>
              <w:ind w:left="547" w:hanging="273"/>
              <w:jc w:val="left"/>
              <w:rPr>
                <w:rFonts w:ascii="Arial" w:hAnsi="Arial" w:cs="Arial"/>
              </w:rPr>
            </w:pPr>
            <w:r w:rsidRPr="0097577D">
              <w:rPr>
                <w:rFonts w:ascii="Arial" w:hAnsi="Arial" w:cs="Arial"/>
              </w:rPr>
              <w:t>Vytvorenie metodiky (pravidlá, povinnosti, úrovne služieb, regulácia) pre certifikáciu využívania publikovaných služieb tretími stranami.</w:t>
            </w:r>
          </w:p>
          <w:p w14:paraId="167E4484" w14:textId="77777777" w:rsidR="00E655C8" w:rsidRPr="0097577D" w:rsidRDefault="00E655C8" w:rsidP="00AA1A60">
            <w:pPr>
              <w:pStyle w:val="ListParagraph"/>
              <w:numPr>
                <w:ilvl w:val="0"/>
                <w:numId w:val="80"/>
              </w:numPr>
              <w:spacing w:before="30" w:line="360" w:lineRule="auto"/>
              <w:ind w:left="547" w:hanging="273"/>
              <w:jc w:val="left"/>
              <w:rPr>
                <w:rFonts w:ascii="Arial" w:hAnsi="Arial" w:cs="Arial"/>
                <w:sz w:val="24"/>
                <w:szCs w:val="24"/>
              </w:rPr>
            </w:pPr>
            <w:r w:rsidRPr="0097577D">
              <w:rPr>
                <w:rFonts w:ascii="Arial" w:hAnsi="Arial" w:cs="Arial"/>
              </w:rPr>
              <w:t>Zavedenie procesu certifikácie tretích strán (partnerov) sprostredkujúcich eGov služby občanom a podnikateľom.</w:t>
            </w:r>
          </w:p>
          <w:p w14:paraId="05173F51" w14:textId="77777777" w:rsidR="00E655C8" w:rsidRPr="0097577D" w:rsidRDefault="00E655C8" w:rsidP="00E655C8">
            <w:pPr>
              <w:pStyle w:val="Numbered1"/>
              <w:spacing w:before="30"/>
              <w:ind w:left="0" w:firstLine="0"/>
              <w:rPr>
                <w:rFonts w:ascii="Arial" w:hAnsi="Arial" w:cs="Arial"/>
                <w:b/>
                <w:bCs/>
                <w:sz w:val="22"/>
                <w:szCs w:val="22"/>
              </w:rPr>
            </w:pPr>
          </w:p>
        </w:tc>
      </w:tr>
      <w:tr w:rsidR="00E655C8" w:rsidRPr="0097577D" w14:paraId="6A753720" w14:textId="77777777" w:rsidTr="00E655C8">
        <w:tc>
          <w:tcPr>
            <w:tcW w:w="5000" w:type="pct"/>
          </w:tcPr>
          <w:p w14:paraId="4E6EB110" w14:textId="77777777" w:rsidR="00E655C8" w:rsidRPr="0097577D" w:rsidRDefault="00E655C8" w:rsidP="00E655C8">
            <w:pPr>
              <w:jc w:val="left"/>
              <w:rPr>
                <w:rFonts w:ascii="Arial" w:hAnsi="Arial" w:cs="Arial"/>
                <w:b/>
                <w:bCs/>
              </w:rPr>
            </w:pPr>
            <w:r w:rsidRPr="0097577D">
              <w:rPr>
                <w:rFonts w:ascii="Arial" w:hAnsi="Arial" w:cs="Arial"/>
                <w:b/>
                <w:bCs/>
              </w:rPr>
              <w:t>Požadovaný výstup z aktivity:</w:t>
            </w:r>
          </w:p>
          <w:p w14:paraId="078B83BD" w14:textId="77777777" w:rsidR="00E655C8" w:rsidRPr="0097577D" w:rsidRDefault="00E655C8" w:rsidP="00AA1A60">
            <w:pPr>
              <w:pStyle w:val="ListParagraph"/>
              <w:numPr>
                <w:ilvl w:val="0"/>
                <w:numId w:val="81"/>
              </w:numPr>
              <w:spacing w:before="30" w:line="360" w:lineRule="auto"/>
              <w:ind w:left="547" w:hanging="273"/>
              <w:jc w:val="left"/>
              <w:rPr>
                <w:rFonts w:ascii="Arial" w:hAnsi="Arial" w:cs="Arial"/>
              </w:rPr>
            </w:pPr>
            <w:r w:rsidRPr="0097577D">
              <w:rPr>
                <w:rFonts w:ascii="Arial" w:hAnsi="Arial" w:cs="Arial"/>
              </w:rPr>
              <w:t>Spoločný modul front-endu – WebAPI Gateway - jednotná publikácia aplikačných programových rozhraní elektronických služieb (a podporných služieb) do multikanálového prostredia.</w:t>
            </w:r>
          </w:p>
          <w:p w14:paraId="0E49A3BC" w14:textId="77777777" w:rsidR="00E655C8" w:rsidRPr="0097577D" w:rsidRDefault="00E655C8" w:rsidP="00AA1A60">
            <w:pPr>
              <w:pStyle w:val="ListParagraph"/>
              <w:numPr>
                <w:ilvl w:val="0"/>
                <w:numId w:val="81"/>
              </w:numPr>
              <w:spacing w:before="30" w:line="360" w:lineRule="auto"/>
              <w:ind w:left="547" w:hanging="273"/>
              <w:jc w:val="left"/>
              <w:rPr>
                <w:rFonts w:ascii="Arial" w:hAnsi="Arial" w:cs="Arial"/>
              </w:rPr>
            </w:pPr>
            <w:r w:rsidRPr="0097577D">
              <w:rPr>
                <w:rFonts w:ascii="Arial" w:hAnsi="Arial" w:cs="Arial"/>
              </w:rPr>
              <w:t>Publikovaná metodika pre dôveryhodné využívanie elektronických služieb tretími stranami (sprostredkovatelia cez OpenAPI).</w:t>
            </w:r>
          </w:p>
          <w:p w14:paraId="3AF52ABC" w14:textId="321BBB08" w:rsidR="00E655C8" w:rsidRPr="0097577D" w:rsidRDefault="00E655C8" w:rsidP="00E655C8">
            <w:pPr>
              <w:pStyle w:val="ListParagraph"/>
              <w:numPr>
                <w:ilvl w:val="0"/>
                <w:numId w:val="81"/>
              </w:numPr>
              <w:spacing w:before="30" w:line="360" w:lineRule="auto"/>
              <w:ind w:left="547" w:hanging="273"/>
              <w:jc w:val="left"/>
              <w:rPr>
                <w:rFonts w:ascii="Arial" w:hAnsi="Arial" w:cs="Arial"/>
                <w:sz w:val="24"/>
                <w:szCs w:val="24"/>
              </w:rPr>
            </w:pPr>
            <w:r w:rsidRPr="0097577D">
              <w:rPr>
                <w:rFonts w:ascii="Arial" w:hAnsi="Arial" w:cs="Arial"/>
              </w:rPr>
              <w:t>Dôveryhodné sprostredkovanie elektronických služieb partnermi po absolvovaní certifikácie (a pravidelnej re-certifikácie).</w:t>
            </w:r>
            <w:r w:rsidRPr="0097577D">
              <w:rPr>
                <w:rFonts w:ascii="Arial" w:hAnsi="Arial" w:cs="Arial"/>
                <w:sz w:val="24"/>
                <w:szCs w:val="24"/>
              </w:rPr>
              <w:t xml:space="preserve"> </w:t>
            </w:r>
          </w:p>
        </w:tc>
      </w:tr>
    </w:tbl>
    <w:p w14:paraId="2DD0B5BF" w14:textId="77777777" w:rsidR="00E655C8" w:rsidRPr="0097577D" w:rsidRDefault="00E655C8" w:rsidP="00E655C8"/>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45061DA5" w14:textId="77777777" w:rsidTr="00E655C8">
        <w:tc>
          <w:tcPr>
            <w:tcW w:w="5000" w:type="pct"/>
            <w:shd w:val="clear" w:color="auto" w:fill="D9D9D9" w:themeFill="background1" w:themeFillShade="D9"/>
          </w:tcPr>
          <w:p w14:paraId="3AD9222D" w14:textId="77777777" w:rsidR="00E655C8" w:rsidRPr="0097577D" w:rsidRDefault="00E655C8" w:rsidP="00E655C8">
            <w:pPr>
              <w:pStyle w:val="Standard"/>
              <w:spacing w:before="30"/>
              <w:rPr>
                <w:rFonts w:ascii="Arial" w:hAnsi="Arial" w:cs="Arial"/>
              </w:rPr>
            </w:pPr>
          </w:p>
          <w:p w14:paraId="3700DE42" w14:textId="77777777" w:rsidR="00E655C8" w:rsidRPr="0097577D" w:rsidRDefault="00E655C8" w:rsidP="00AA1A60">
            <w:pPr>
              <w:pStyle w:val="Heading3"/>
              <w:keepLines w:val="0"/>
              <w:numPr>
                <w:ilvl w:val="2"/>
                <w:numId w:val="129"/>
              </w:numPr>
              <w:tabs>
                <w:tab w:val="clear" w:pos="964"/>
                <w:tab w:val="left" w:pos="0"/>
                <w:tab w:val="num" w:pos="732"/>
              </w:tabs>
              <w:spacing w:before="0"/>
              <w:ind w:left="732" w:hanging="732"/>
              <w:jc w:val="left"/>
              <w:outlineLvl w:val="2"/>
              <w:rPr>
                <w:rFonts w:ascii="Arial" w:hAnsi="Arial" w:cs="Arial"/>
                <w:color w:val="auto"/>
                <w:sz w:val="24"/>
                <w:szCs w:val="24"/>
              </w:rPr>
            </w:pPr>
            <w:bookmarkStart w:id="62" w:name="_Toc366737000"/>
            <w:bookmarkStart w:id="63" w:name="_Toc368292481"/>
            <w:r w:rsidRPr="0097577D">
              <w:rPr>
                <w:rFonts w:ascii="Arial" w:hAnsi="Arial" w:cs="Arial"/>
                <w:color w:val="auto"/>
                <w:sz w:val="24"/>
                <w:szCs w:val="24"/>
              </w:rPr>
              <w:t>Aktivita: Vybudovanie predpokladov pre efektívnejšie poskytovanie služieb</w:t>
            </w:r>
            <w:bookmarkEnd w:id="62"/>
            <w:bookmarkEnd w:id="63"/>
          </w:p>
          <w:p w14:paraId="375B4F83" w14:textId="77777777" w:rsidR="00E655C8" w:rsidRPr="0097577D" w:rsidRDefault="00E655C8" w:rsidP="00E655C8">
            <w:pPr>
              <w:pStyle w:val="Standard"/>
              <w:spacing w:before="30"/>
              <w:jc w:val="left"/>
              <w:rPr>
                <w:rFonts w:ascii="Arial" w:hAnsi="Arial" w:cs="Arial"/>
                <w:b/>
                <w:bCs/>
                <w:sz w:val="22"/>
                <w:szCs w:val="22"/>
              </w:rPr>
            </w:pPr>
          </w:p>
        </w:tc>
      </w:tr>
      <w:tr w:rsidR="00E655C8" w:rsidRPr="0097577D" w14:paraId="13145F79" w14:textId="77777777" w:rsidTr="00E655C8">
        <w:tc>
          <w:tcPr>
            <w:tcW w:w="5000" w:type="pct"/>
            <w:shd w:val="clear" w:color="auto" w:fill="FFFFFF" w:themeFill="background1"/>
          </w:tcPr>
          <w:p w14:paraId="16AC209B" w14:textId="77777777" w:rsidR="00E655C8" w:rsidRPr="0097577D" w:rsidRDefault="00E655C8" w:rsidP="00E655C8">
            <w:pPr>
              <w:jc w:val="left"/>
              <w:rPr>
                <w:rFonts w:ascii="Arial" w:hAnsi="Arial" w:cs="Arial"/>
                <w:b/>
                <w:bCs/>
              </w:rPr>
            </w:pPr>
            <w:r w:rsidRPr="0097577D">
              <w:rPr>
                <w:rFonts w:ascii="Arial" w:hAnsi="Arial" w:cs="Arial"/>
                <w:b/>
                <w:bCs/>
              </w:rPr>
              <w:t>Cieľ:</w:t>
            </w:r>
          </w:p>
          <w:p w14:paraId="646B8FBB" w14:textId="77777777" w:rsidR="00E655C8" w:rsidRPr="0097577D" w:rsidRDefault="00E655C8" w:rsidP="00AA1A60">
            <w:pPr>
              <w:pStyle w:val="ListParagraph"/>
              <w:numPr>
                <w:ilvl w:val="0"/>
                <w:numId w:val="84"/>
              </w:numPr>
              <w:spacing w:before="30" w:line="360" w:lineRule="auto"/>
              <w:ind w:left="547" w:hanging="273"/>
              <w:jc w:val="left"/>
              <w:rPr>
                <w:rFonts w:ascii="Arial" w:hAnsi="Arial" w:cs="Arial"/>
              </w:rPr>
            </w:pPr>
            <w:r w:rsidRPr="0097577D">
              <w:rPr>
                <w:rFonts w:ascii="Arial" w:hAnsi="Arial" w:cs="Arial"/>
              </w:rPr>
              <w:t>V súlade s reformou procesov poskytovania služieb a identifikovaných príležitostí pre optimalizáciu procesov plnou resp. čiastočnou automatizáciou (v rámci OP EVS):</w:t>
            </w:r>
          </w:p>
          <w:p w14:paraId="0D75E655" w14:textId="77777777" w:rsidR="00E655C8" w:rsidRPr="0097577D" w:rsidRDefault="00E655C8" w:rsidP="00AA1A60">
            <w:pPr>
              <w:pStyle w:val="ListParagraph"/>
              <w:numPr>
                <w:ilvl w:val="0"/>
                <w:numId w:val="83"/>
              </w:numPr>
              <w:spacing w:before="30" w:line="360" w:lineRule="auto"/>
              <w:ind w:left="831" w:hanging="271"/>
              <w:jc w:val="left"/>
              <w:rPr>
                <w:rFonts w:ascii="Arial" w:hAnsi="Arial" w:cs="Arial"/>
              </w:rPr>
            </w:pPr>
            <w:r w:rsidRPr="0097577D">
              <w:rPr>
                <w:rFonts w:ascii="Arial" w:hAnsi="Arial" w:cs="Arial"/>
              </w:rPr>
              <w:t>vytvoriť legislatívne, metodické a technologické predpoklady pre plnú, resp. čiastočnú algoritmizáciu rozhodovania (na základe využitia pripojených referenčných údajov)</w:t>
            </w:r>
          </w:p>
          <w:p w14:paraId="7F1205D8" w14:textId="77777777" w:rsidR="00E655C8" w:rsidRPr="0097577D" w:rsidRDefault="00E655C8" w:rsidP="00AA1A60">
            <w:pPr>
              <w:pStyle w:val="ListParagraph"/>
              <w:numPr>
                <w:ilvl w:val="0"/>
                <w:numId w:val="83"/>
              </w:numPr>
              <w:spacing w:before="30" w:line="360" w:lineRule="auto"/>
              <w:ind w:left="831" w:hanging="271"/>
              <w:jc w:val="left"/>
              <w:rPr>
                <w:rFonts w:ascii="Arial" w:hAnsi="Arial" w:cs="Arial"/>
              </w:rPr>
            </w:pPr>
            <w:r w:rsidRPr="0097577D">
              <w:rPr>
                <w:rFonts w:ascii="Arial" w:hAnsi="Arial" w:cs="Arial"/>
              </w:rPr>
              <w:t xml:space="preserve">podporiť efektívnejšie a rýchlejšie rozhodovanie aplikáciou metód umelej inteligencie a strojového učenia. </w:t>
            </w:r>
          </w:p>
          <w:p w14:paraId="71772DCC" w14:textId="77777777" w:rsidR="00E655C8" w:rsidRPr="0097577D" w:rsidRDefault="00E655C8" w:rsidP="00AA1A60">
            <w:pPr>
              <w:pStyle w:val="ListParagraph"/>
              <w:numPr>
                <w:ilvl w:val="0"/>
                <w:numId w:val="84"/>
              </w:numPr>
              <w:spacing w:before="30" w:line="360" w:lineRule="auto"/>
              <w:ind w:left="547" w:hanging="273"/>
              <w:jc w:val="left"/>
              <w:rPr>
                <w:rFonts w:ascii="Arial" w:hAnsi="Arial" w:cs="Arial"/>
                <w:sz w:val="24"/>
                <w:szCs w:val="24"/>
              </w:rPr>
            </w:pPr>
            <w:r w:rsidRPr="0097577D">
              <w:rPr>
                <w:rFonts w:ascii="Arial" w:hAnsi="Arial" w:cs="Arial"/>
              </w:rPr>
              <w:t>Zavedenie základnej viditeľnosti stavu vybavovania služieb cez všetky agendy (legislatívne ukotvenie, vypracovanie metodických pokynov, implementácia v kľúčových agendových ISVS). Prepojenie s navigačnou podporou životných situácií na ÚPVS a „portfóliom klienta (občana/podnikateľa)“</w:t>
            </w:r>
            <w:r w:rsidRPr="0097577D">
              <w:rPr>
                <w:rFonts w:ascii="Arial" w:hAnsi="Arial" w:cs="Arial"/>
                <w:sz w:val="24"/>
                <w:szCs w:val="24"/>
              </w:rPr>
              <w:t>.</w:t>
            </w:r>
          </w:p>
          <w:p w14:paraId="0424CE8B" w14:textId="77777777" w:rsidR="00E655C8" w:rsidRPr="0097577D" w:rsidRDefault="00E655C8" w:rsidP="00E655C8">
            <w:pPr>
              <w:pStyle w:val="ListParagraph"/>
              <w:ind w:left="273"/>
              <w:jc w:val="left"/>
              <w:rPr>
                <w:rFonts w:ascii="Arial" w:eastAsia="Noto Sans CJK SC Regular" w:hAnsi="Arial" w:cs="Arial"/>
                <w:b/>
                <w:bCs/>
                <w:kern w:val="3"/>
                <w:lang w:eastAsia="zh-CN" w:bidi="hi-IN"/>
              </w:rPr>
            </w:pPr>
          </w:p>
        </w:tc>
      </w:tr>
      <w:tr w:rsidR="00E655C8" w:rsidRPr="0097577D" w14:paraId="700FE860" w14:textId="77777777" w:rsidTr="00E655C8">
        <w:tc>
          <w:tcPr>
            <w:tcW w:w="5000" w:type="pct"/>
            <w:shd w:val="clear" w:color="auto" w:fill="FFFFFF" w:themeFill="background1"/>
          </w:tcPr>
          <w:p w14:paraId="0F9F688C"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717A7030" w14:textId="77777777" w:rsidR="00E655C8" w:rsidRPr="0097577D" w:rsidRDefault="00E655C8" w:rsidP="00AA1A60">
            <w:pPr>
              <w:pStyle w:val="ListParagraph"/>
              <w:numPr>
                <w:ilvl w:val="0"/>
                <w:numId w:val="85"/>
              </w:numPr>
              <w:spacing w:before="30" w:line="360" w:lineRule="auto"/>
              <w:ind w:left="547" w:hanging="273"/>
              <w:jc w:val="left"/>
              <w:rPr>
                <w:rFonts w:ascii="Arial" w:hAnsi="Arial" w:cs="Arial"/>
              </w:rPr>
            </w:pPr>
            <w:r w:rsidRPr="0097577D">
              <w:rPr>
                <w:rFonts w:ascii="Arial" w:hAnsi="Arial" w:cs="Arial"/>
              </w:rPr>
              <w:t>Úprava legislatívy a vypracovanie metodického pokynu, tak aby vznikla povinnosť pre akýkoľvek agendový ISVS poskytovať štandardizovanú informáciu o stave vybavenia akéhokoľvek podania.  Pripojenie tejto informácie (o bežiacich konaniach aj s ich stavom) do „Portfólia občana“, prepojenie navigačnou podporou zreťazenia služieb do životných situácií.</w:t>
            </w:r>
          </w:p>
          <w:p w14:paraId="012EDD86" w14:textId="77777777" w:rsidR="00E655C8" w:rsidRPr="0097577D" w:rsidRDefault="00E655C8" w:rsidP="00AA1A60">
            <w:pPr>
              <w:pStyle w:val="ListParagraph"/>
              <w:numPr>
                <w:ilvl w:val="0"/>
                <w:numId w:val="85"/>
              </w:numPr>
              <w:spacing w:before="30" w:line="360" w:lineRule="auto"/>
              <w:ind w:left="547" w:hanging="273"/>
              <w:jc w:val="left"/>
              <w:rPr>
                <w:rFonts w:ascii="Arial" w:hAnsi="Arial" w:cs="Arial"/>
              </w:rPr>
            </w:pPr>
            <w:r w:rsidRPr="0097577D">
              <w:rPr>
                <w:rFonts w:ascii="Arial" w:hAnsi="Arial" w:cs="Arial"/>
              </w:rPr>
              <w:t>Identifikácia dôležitých služieb (z pohľadu úžitkovej hodnoty pre občana či podnikateľa – na základe dopadovej analýzy), kde je možné aplikovať optimalizáciu plnou alebo čiastočnou automatizáciou krokov.</w:t>
            </w:r>
          </w:p>
          <w:p w14:paraId="7DF5095C" w14:textId="77777777" w:rsidR="00E655C8" w:rsidRPr="0097577D" w:rsidRDefault="00E655C8" w:rsidP="00AA1A60">
            <w:pPr>
              <w:pStyle w:val="ListParagraph"/>
              <w:numPr>
                <w:ilvl w:val="0"/>
                <w:numId w:val="85"/>
              </w:numPr>
              <w:spacing w:before="30" w:line="360" w:lineRule="auto"/>
              <w:ind w:left="547" w:hanging="273"/>
              <w:jc w:val="left"/>
              <w:rPr>
                <w:rFonts w:ascii="Arial" w:hAnsi="Arial" w:cs="Arial"/>
              </w:rPr>
            </w:pPr>
            <w:r w:rsidRPr="0097577D">
              <w:rPr>
                <w:rFonts w:ascii="Arial" w:hAnsi="Arial" w:cs="Arial"/>
              </w:rPr>
              <w:t>Identifikácia dôležitých komplexných služieb (z pohľadu úžitkovej hodnoty pre občana či podnikateľa na základe dopadovej analýzy), kde je možné využiť automatizované zreťazenie pre vyššiu pridanú hodnotu (či už ako proaktívnu reakciu na udalosť, alebo vyvolanie orchestrovanej postupnosti služieb). Identifikácia a synchronizácia aktivít gestorov a partnerov.</w:t>
            </w:r>
          </w:p>
          <w:p w14:paraId="3C750AA8" w14:textId="77777777" w:rsidR="00E655C8" w:rsidRPr="0097577D" w:rsidRDefault="00E655C8" w:rsidP="00AA1A60">
            <w:pPr>
              <w:pStyle w:val="ListParagraph"/>
              <w:numPr>
                <w:ilvl w:val="0"/>
                <w:numId w:val="85"/>
              </w:numPr>
              <w:spacing w:before="30" w:line="360" w:lineRule="auto"/>
              <w:ind w:left="547" w:hanging="273"/>
              <w:jc w:val="left"/>
              <w:rPr>
                <w:rFonts w:ascii="Arial" w:hAnsi="Arial" w:cs="Arial"/>
                <w:sz w:val="24"/>
                <w:szCs w:val="24"/>
              </w:rPr>
            </w:pPr>
            <w:r w:rsidRPr="0097577D">
              <w:rPr>
                <w:rFonts w:ascii="Arial" w:hAnsi="Arial" w:cs="Arial"/>
              </w:rPr>
              <w:t>Identifikácia a návrh metodických, procesných a legislatívnych predpokladov pre automatizáciu rozhodovania a zreťazovanie atomických služieb do komplexných služieb.</w:t>
            </w:r>
          </w:p>
          <w:p w14:paraId="71269430" w14:textId="77777777" w:rsidR="00E655C8" w:rsidRPr="0097577D" w:rsidRDefault="00E655C8" w:rsidP="00E655C8">
            <w:pPr>
              <w:pStyle w:val="ListParagraph"/>
              <w:numPr>
                <w:ilvl w:val="0"/>
                <w:numId w:val="85"/>
              </w:numPr>
              <w:spacing w:before="30" w:line="360" w:lineRule="auto"/>
              <w:ind w:left="547" w:hanging="273"/>
              <w:jc w:val="left"/>
              <w:rPr>
                <w:rFonts w:ascii="Arial" w:hAnsi="Arial" w:cs="Arial"/>
                <w:sz w:val="24"/>
                <w:szCs w:val="24"/>
              </w:rPr>
            </w:pPr>
            <w:r w:rsidRPr="0097577D">
              <w:rPr>
                <w:rFonts w:ascii="Arial" w:hAnsi="Arial" w:cs="Arial"/>
              </w:rPr>
              <w:t xml:space="preserve">Vytvorenie platformy pre procesnú orchestráciu (zreťazenie) služieb do komplexných služieb ako spoločného modulu front-endu (modulu, ktorý môže využiť akýkoľvek </w:t>
            </w:r>
            <w:r w:rsidRPr="0097577D">
              <w:rPr>
                <w:rFonts w:ascii="Arial" w:hAnsi="Arial" w:cs="Arial"/>
              </w:rPr>
              <w:lastRenderedPageBreak/>
              <w:t>kontaktný bod (v zmysle bodu obsluhy) – ÚPVS, Kontaktné centrum, IOM, atď.).</w:t>
            </w:r>
          </w:p>
        </w:tc>
      </w:tr>
      <w:tr w:rsidR="00E655C8" w:rsidRPr="0097577D" w14:paraId="66C623C2" w14:textId="77777777" w:rsidTr="00E655C8">
        <w:tc>
          <w:tcPr>
            <w:tcW w:w="5000" w:type="pct"/>
            <w:shd w:val="clear" w:color="auto" w:fill="FFFFFF" w:themeFill="background1"/>
          </w:tcPr>
          <w:p w14:paraId="2D529D4B" w14:textId="77777777" w:rsidR="00E655C8" w:rsidRPr="0097577D" w:rsidRDefault="00E655C8" w:rsidP="00E655C8">
            <w:pPr>
              <w:jc w:val="left"/>
              <w:rPr>
                <w:rFonts w:ascii="Arial" w:hAnsi="Arial" w:cs="Arial"/>
                <w:b/>
                <w:bCs/>
              </w:rPr>
            </w:pPr>
            <w:r w:rsidRPr="0097577D">
              <w:rPr>
                <w:rFonts w:ascii="Arial" w:hAnsi="Arial" w:cs="Arial"/>
                <w:b/>
                <w:bCs/>
              </w:rPr>
              <w:lastRenderedPageBreak/>
              <w:t>Požadovaný výstup z aktivity:</w:t>
            </w:r>
          </w:p>
          <w:p w14:paraId="556907CF" w14:textId="77777777" w:rsidR="00E655C8" w:rsidRPr="0097577D" w:rsidRDefault="00E655C8" w:rsidP="00AA1A60">
            <w:pPr>
              <w:pStyle w:val="ListParagraph"/>
              <w:numPr>
                <w:ilvl w:val="0"/>
                <w:numId w:val="86"/>
              </w:numPr>
              <w:spacing w:before="30" w:line="360" w:lineRule="auto"/>
              <w:ind w:left="547" w:hanging="273"/>
              <w:jc w:val="left"/>
              <w:rPr>
                <w:rFonts w:ascii="Arial" w:hAnsi="Arial" w:cs="Arial"/>
              </w:rPr>
            </w:pPr>
            <w:r w:rsidRPr="0097577D">
              <w:rPr>
                <w:rFonts w:ascii="Arial" w:hAnsi="Arial" w:cs="Arial"/>
              </w:rPr>
              <w:t xml:space="preserve">Občan a podnikateľ môžu využívať tzv. „portfólio klienta“ na získanie základnej štandardizovanej informácie o prebiehajúcich konaniach, pričom tieto konania sú prepojené s navigačnou podporou pre zreťazené komplexné služby. Občan/podnikateľ tak vidí, v ktorom kroku v rámci postupnosti sa jeho vybavovanie nachádza a aj v akom stave je v rámci daného kroku (podania). </w:t>
            </w:r>
          </w:p>
          <w:p w14:paraId="395D6791" w14:textId="77777777" w:rsidR="00E655C8" w:rsidRPr="0097577D" w:rsidRDefault="00E655C8" w:rsidP="00AA1A60">
            <w:pPr>
              <w:pStyle w:val="ListParagraph"/>
              <w:numPr>
                <w:ilvl w:val="0"/>
                <w:numId w:val="86"/>
              </w:numPr>
              <w:spacing w:before="30" w:line="360" w:lineRule="auto"/>
              <w:ind w:left="547" w:hanging="273"/>
              <w:jc w:val="left"/>
              <w:rPr>
                <w:rFonts w:ascii="Arial" w:hAnsi="Arial" w:cs="Arial"/>
              </w:rPr>
            </w:pPr>
            <w:r w:rsidRPr="0097577D">
              <w:rPr>
                <w:rFonts w:ascii="Arial" w:hAnsi="Arial" w:cs="Arial"/>
              </w:rPr>
              <w:t xml:space="preserve">Publikovaný zoznam prioritných služieb pre občana a podnikateľa, ktorých poskytovanie bude optimalizované pomocou automatizácie, alebo pomocou progresívnej IT podpory rozhodovania. </w:t>
            </w:r>
          </w:p>
          <w:p w14:paraId="4F5AF792" w14:textId="77777777" w:rsidR="00E655C8" w:rsidRPr="0097577D" w:rsidRDefault="00E655C8" w:rsidP="00AA1A60">
            <w:pPr>
              <w:pStyle w:val="ListParagraph"/>
              <w:numPr>
                <w:ilvl w:val="0"/>
                <w:numId w:val="86"/>
              </w:numPr>
              <w:spacing w:before="30" w:line="360" w:lineRule="auto"/>
              <w:ind w:left="547" w:hanging="273"/>
              <w:jc w:val="left"/>
              <w:rPr>
                <w:rFonts w:ascii="Arial" w:hAnsi="Arial" w:cs="Arial"/>
              </w:rPr>
            </w:pPr>
            <w:r w:rsidRPr="0097577D">
              <w:rPr>
                <w:rFonts w:ascii="Arial" w:hAnsi="Arial" w:cs="Arial"/>
              </w:rPr>
              <w:t xml:space="preserve">Publikovaný zoznam komplexných služieb, ktorých poskytovanie bude realizované buď proaktívnou reakciou na udalosti, alebo orchestráciou (zreťazením). </w:t>
            </w:r>
          </w:p>
          <w:p w14:paraId="6FD88A55" w14:textId="77777777" w:rsidR="00E655C8" w:rsidRPr="0097577D" w:rsidRDefault="00E655C8" w:rsidP="00AA1A60">
            <w:pPr>
              <w:pStyle w:val="ListParagraph"/>
              <w:numPr>
                <w:ilvl w:val="0"/>
                <w:numId w:val="86"/>
              </w:numPr>
              <w:spacing w:before="30" w:line="360" w:lineRule="auto"/>
              <w:ind w:left="547" w:hanging="273"/>
              <w:jc w:val="left"/>
              <w:rPr>
                <w:rFonts w:ascii="Arial" w:hAnsi="Arial" w:cs="Arial"/>
                <w:sz w:val="24"/>
                <w:szCs w:val="24"/>
              </w:rPr>
            </w:pPr>
            <w:r w:rsidRPr="0097577D">
              <w:rPr>
                <w:rFonts w:ascii="Arial" w:hAnsi="Arial" w:cs="Arial"/>
              </w:rPr>
              <w:t xml:space="preserve">Metodické usmernenia, procesné a legislatívne úpravy pre automatizované vybavenie služieb. </w:t>
            </w:r>
          </w:p>
          <w:p w14:paraId="613FC71A" w14:textId="77777777" w:rsidR="00E655C8" w:rsidRPr="0097577D" w:rsidRDefault="00E655C8" w:rsidP="00E655C8">
            <w:pPr>
              <w:pStyle w:val="Standard"/>
              <w:spacing w:before="30"/>
              <w:rPr>
                <w:rFonts w:ascii="Arial" w:hAnsi="Arial" w:cs="Arial"/>
                <w:b/>
                <w:bCs/>
                <w:sz w:val="22"/>
                <w:szCs w:val="22"/>
              </w:rPr>
            </w:pPr>
          </w:p>
        </w:tc>
      </w:tr>
    </w:tbl>
    <w:p w14:paraId="5A56B838" w14:textId="77777777" w:rsidR="00E655C8" w:rsidRPr="0097577D" w:rsidRDefault="00E655C8" w:rsidP="00E655C8"/>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20AFF2C7" w14:textId="77777777" w:rsidTr="00E655C8">
        <w:tc>
          <w:tcPr>
            <w:tcW w:w="5000" w:type="pct"/>
            <w:shd w:val="clear" w:color="auto" w:fill="D9D9D9" w:themeFill="background1" w:themeFillShade="D9"/>
          </w:tcPr>
          <w:p w14:paraId="4BE62804" w14:textId="77777777" w:rsidR="00E655C8" w:rsidRPr="0097577D" w:rsidRDefault="00E655C8" w:rsidP="00E655C8">
            <w:pPr>
              <w:pStyle w:val="Standard"/>
              <w:spacing w:before="30"/>
              <w:rPr>
                <w:rFonts w:ascii="Arial" w:hAnsi="Arial" w:cs="Arial"/>
              </w:rPr>
            </w:pPr>
          </w:p>
          <w:p w14:paraId="5799FBF7" w14:textId="77777777" w:rsidR="00E655C8" w:rsidRPr="0097577D" w:rsidRDefault="00E655C8" w:rsidP="00AA1A60">
            <w:pPr>
              <w:pStyle w:val="Heading3"/>
              <w:keepLines w:val="0"/>
              <w:numPr>
                <w:ilvl w:val="2"/>
                <w:numId w:val="129"/>
              </w:numPr>
              <w:tabs>
                <w:tab w:val="clear" w:pos="964"/>
                <w:tab w:val="left" w:pos="0"/>
                <w:tab w:val="num" w:pos="732"/>
              </w:tabs>
              <w:spacing w:before="0"/>
              <w:ind w:left="732" w:hanging="732"/>
              <w:jc w:val="left"/>
              <w:outlineLvl w:val="2"/>
              <w:rPr>
                <w:rFonts w:ascii="Arial" w:hAnsi="Arial" w:cs="Arial"/>
                <w:color w:val="auto"/>
                <w:sz w:val="24"/>
                <w:szCs w:val="24"/>
              </w:rPr>
            </w:pPr>
            <w:bookmarkStart w:id="64" w:name="_Toc366737001"/>
            <w:bookmarkStart w:id="65" w:name="_Toc368292482"/>
            <w:r w:rsidRPr="0097577D">
              <w:rPr>
                <w:rFonts w:ascii="Arial" w:hAnsi="Arial" w:cs="Arial"/>
                <w:color w:val="auto"/>
                <w:sz w:val="24"/>
                <w:szCs w:val="24"/>
              </w:rPr>
              <w:t>Aktivita: Zvyšovanie efektivity poskytovania služieb automatizáciou</w:t>
            </w:r>
            <w:bookmarkEnd w:id="64"/>
            <w:bookmarkEnd w:id="65"/>
          </w:p>
          <w:p w14:paraId="49641CC1" w14:textId="77777777" w:rsidR="00E655C8" w:rsidRPr="0097577D" w:rsidRDefault="00E655C8" w:rsidP="00E655C8">
            <w:pPr>
              <w:pStyle w:val="Standard"/>
              <w:spacing w:before="30"/>
              <w:ind w:left="273"/>
              <w:rPr>
                <w:rFonts w:ascii="Arial" w:hAnsi="Arial" w:cs="Arial"/>
                <w:b/>
                <w:bCs/>
                <w:sz w:val="22"/>
                <w:szCs w:val="22"/>
              </w:rPr>
            </w:pPr>
          </w:p>
        </w:tc>
      </w:tr>
      <w:tr w:rsidR="00E655C8" w:rsidRPr="0097577D" w14:paraId="5A2DE3CF" w14:textId="77777777" w:rsidTr="00E655C8">
        <w:tc>
          <w:tcPr>
            <w:tcW w:w="5000" w:type="pct"/>
            <w:shd w:val="clear" w:color="auto" w:fill="FFFFFF" w:themeFill="background1"/>
          </w:tcPr>
          <w:p w14:paraId="19018DE5" w14:textId="77777777" w:rsidR="00E655C8" w:rsidRPr="0097577D" w:rsidRDefault="00E655C8" w:rsidP="00E655C8">
            <w:pPr>
              <w:jc w:val="left"/>
              <w:rPr>
                <w:rFonts w:ascii="Arial" w:hAnsi="Arial" w:cs="Arial"/>
                <w:b/>
                <w:bCs/>
              </w:rPr>
            </w:pPr>
            <w:r w:rsidRPr="0097577D">
              <w:rPr>
                <w:rFonts w:ascii="Arial" w:hAnsi="Arial" w:cs="Arial"/>
                <w:b/>
                <w:bCs/>
              </w:rPr>
              <w:t>Cieľ:</w:t>
            </w:r>
          </w:p>
          <w:p w14:paraId="6BAD363F" w14:textId="77777777" w:rsidR="00E655C8" w:rsidRPr="0097577D" w:rsidRDefault="00E655C8" w:rsidP="00AA1A60">
            <w:pPr>
              <w:pStyle w:val="ListParagraph"/>
              <w:numPr>
                <w:ilvl w:val="0"/>
                <w:numId w:val="87"/>
              </w:numPr>
              <w:spacing w:before="30" w:line="360" w:lineRule="auto"/>
              <w:ind w:left="547" w:hanging="273"/>
              <w:jc w:val="left"/>
              <w:rPr>
                <w:rFonts w:ascii="Arial" w:hAnsi="Arial" w:cs="Arial"/>
              </w:rPr>
            </w:pPr>
            <w:r w:rsidRPr="0097577D">
              <w:rPr>
                <w:rFonts w:ascii="Arial" w:hAnsi="Arial" w:cs="Arial"/>
              </w:rPr>
              <w:t>Aplikovať úplnú, alebo čiastočnú automatizáciu v užitočných službách pre občana a podnikateľa.</w:t>
            </w:r>
            <w:r w:rsidRPr="0097577D">
              <w:rPr>
                <w:rFonts w:ascii="Arial" w:hAnsi="Arial" w:cs="Arial"/>
                <w:sz w:val="24"/>
                <w:szCs w:val="24"/>
              </w:rPr>
              <w:t xml:space="preserve"> </w:t>
            </w:r>
          </w:p>
          <w:p w14:paraId="6F070798" w14:textId="77777777" w:rsidR="00E655C8" w:rsidRPr="0097577D" w:rsidRDefault="00E655C8" w:rsidP="00AA1A60">
            <w:pPr>
              <w:pStyle w:val="ListParagraph"/>
              <w:numPr>
                <w:ilvl w:val="0"/>
                <w:numId w:val="87"/>
              </w:numPr>
              <w:spacing w:before="30" w:line="360" w:lineRule="auto"/>
              <w:ind w:left="547" w:hanging="273"/>
              <w:jc w:val="left"/>
              <w:rPr>
                <w:rFonts w:ascii="Arial" w:hAnsi="Arial" w:cs="Arial"/>
              </w:rPr>
            </w:pPr>
            <w:r w:rsidRPr="0097577D">
              <w:rPr>
                <w:rFonts w:ascii="Arial" w:hAnsi="Arial" w:cs="Arial"/>
              </w:rPr>
              <w:t>Eliminovať procesy, ktoré nebude potrebné realizovať, pretože štát využije disponibilné referenčné dáta bez potreby interakcie s občanom a podnikateľom.</w:t>
            </w:r>
          </w:p>
          <w:p w14:paraId="7BBB4408" w14:textId="77777777" w:rsidR="00E655C8" w:rsidRPr="0097577D" w:rsidRDefault="00E655C8" w:rsidP="00E655C8">
            <w:pPr>
              <w:pStyle w:val="Numbered1"/>
              <w:spacing w:before="30"/>
              <w:ind w:left="273" w:firstLine="0"/>
              <w:rPr>
                <w:rFonts w:ascii="Arial" w:hAnsi="Arial" w:cs="Arial"/>
                <w:b/>
                <w:bCs/>
                <w:sz w:val="22"/>
                <w:szCs w:val="22"/>
              </w:rPr>
            </w:pPr>
          </w:p>
        </w:tc>
      </w:tr>
      <w:tr w:rsidR="00E655C8" w:rsidRPr="0097577D" w14:paraId="55A8D169" w14:textId="77777777" w:rsidTr="00E655C8">
        <w:tc>
          <w:tcPr>
            <w:tcW w:w="5000" w:type="pct"/>
            <w:shd w:val="clear" w:color="auto" w:fill="FFFFFF" w:themeFill="background1"/>
          </w:tcPr>
          <w:p w14:paraId="2D89749C"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0D4B5A8B" w14:textId="77777777" w:rsidR="00E655C8" w:rsidRPr="0097577D" w:rsidRDefault="00E655C8" w:rsidP="00AA1A60">
            <w:pPr>
              <w:pStyle w:val="ListParagraph"/>
              <w:numPr>
                <w:ilvl w:val="0"/>
                <w:numId w:val="88"/>
              </w:numPr>
              <w:spacing w:before="30" w:line="360" w:lineRule="auto"/>
              <w:ind w:left="547" w:hanging="273"/>
              <w:jc w:val="left"/>
              <w:rPr>
                <w:rFonts w:ascii="Arial" w:hAnsi="Arial" w:cs="Arial"/>
              </w:rPr>
            </w:pPr>
            <w:r w:rsidRPr="0097577D">
              <w:rPr>
                <w:rFonts w:ascii="Arial" w:hAnsi="Arial" w:cs="Arial"/>
              </w:rPr>
              <w:t>Postupná aplikácia úplnej, alebo čiastočnej automatizácie vybavovania vybraných služieb.</w:t>
            </w:r>
          </w:p>
          <w:p w14:paraId="1EDD401E" w14:textId="77777777" w:rsidR="00E655C8" w:rsidRPr="0097577D" w:rsidRDefault="00E655C8" w:rsidP="00AA1A60">
            <w:pPr>
              <w:pStyle w:val="ListParagraph"/>
              <w:numPr>
                <w:ilvl w:val="0"/>
                <w:numId w:val="88"/>
              </w:numPr>
              <w:spacing w:before="30" w:line="360" w:lineRule="auto"/>
              <w:ind w:left="547" w:hanging="273"/>
              <w:jc w:val="left"/>
              <w:rPr>
                <w:rFonts w:ascii="Arial" w:hAnsi="Arial" w:cs="Arial"/>
              </w:rPr>
            </w:pPr>
            <w:r w:rsidRPr="0097577D">
              <w:rPr>
                <w:rFonts w:ascii="Arial" w:hAnsi="Arial" w:cs="Arial"/>
              </w:rPr>
              <w:t>Postupné nasadenie progresívnej IT podpory rozhodovania pri vybavovaní vybraných služieb.</w:t>
            </w:r>
            <w:r w:rsidRPr="0097577D">
              <w:rPr>
                <w:rFonts w:ascii="Arial" w:hAnsi="Arial" w:cs="Arial"/>
                <w:sz w:val="24"/>
                <w:szCs w:val="24"/>
              </w:rPr>
              <w:t xml:space="preserve"> </w:t>
            </w:r>
          </w:p>
          <w:p w14:paraId="28F18C87" w14:textId="77777777" w:rsidR="00E655C8" w:rsidRPr="0097577D" w:rsidRDefault="00E655C8" w:rsidP="00E655C8">
            <w:pPr>
              <w:pStyle w:val="Numbered1"/>
              <w:spacing w:before="30"/>
              <w:ind w:left="547" w:firstLine="0"/>
              <w:rPr>
                <w:rFonts w:ascii="Arial" w:hAnsi="Arial" w:cs="Arial"/>
                <w:b/>
                <w:bCs/>
                <w:sz w:val="22"/>
                <w:szCs w:val="22"/>
              </w:rPr>
            </w:pPr>
          </w:p>
        </w:tc>
      </w:tr>
      <w:tr w:rsidR="00E655C8" w:rsidRPr="0097577D" w14:paraId="0F7F2988" w14:textId="77777777" w:rsidTr="00E655C8">
        <w:tc>
          <w:tcPr>
            <w:tcW w:w="5000" w:type="pct"/>
            <w:shd w:val="clear" w:color="auto" w:fill="FFFFFF" w:themeFill="background1"/>
          </w:tcPr>
          <w:p w14:paraId="48769617" w14:textId="77777777" w:rsidR="00E655C8" w:rsidRPr="0097577D" w:rsidRDefault="00E655C8" w:rsidP="00E655C8">
            <w:pPr>
              <w:jc w:val="left"/>
              <w:rPr>
                <w:rFonts w:ascii="Arial" w:hAnsi="Arial" w:cs="Arial"/>
                <w:b/>
                <w:bCs/>
              </w:rPr>
            </w:pPr>
            <w:r w:rsidRPr="0097577D">
              <w:rPr>
                <w:rFonts w:ascii="Arial" w:hAnsi="Arial" w:cs="Arial"/>
                <w:b/>
                <w:bCs/>
              </w:rPr>
              <w:t>Požadovaný výstup z aktivity:</w:t>
            </w:r>
          </w:p>
          <w:p w14:paraId="0868CE3F" w14:textId="77777777" w:rsidR="00E655C8" w:rsidRPr="0097577D" w:rsidRDefault="00E655C8" w:rsidP="00AA1A60">
            <w:pPr>
              <w:pStyle w:val="ListParagraph"/>
              <w:numPr>
                <w:ilvl w:val="0"/>
                <w:numId w:val="89"/>
              </w:numPr>
              <w:spacing w:before="30" w:line="360" w:lineRule="auto"/>
              <w:ind w:left="542" w:hanging="271"/>
              <w:jc w:val="left"/>
              <w:rPr>
                <w:rFonts w:ascii="Arial" w:hAnsi="Arial" w:cs="Arial"/>
              </w:rPr>
            </w:pPr>
            <w:r w:rsidRPr="0097577D">
              <w:rPr>
                <w:rFonts w:ascii="Arial" w:hAnsi="Arial" w:cs="Arial"/>
              </w:rPr>
              <w:t xml:space="preserve">Úplná, alebo čiastočná automatizácia vybavovania vybraných služieb. </w:t>
            </w:r>
          </w:p>
          <w:p w14:paraId="37BCEADA" w14:textId="77777777" w:rsidR="00E655C8" w:rsidRPr="0097577D" w:rsidRDefault="00E655C8" w:rsidP="00AA1A60">
            <w:pPr>
              <w:pStyle w:val="ListParagraph"/>
              <w:numPr>
                <w:ilvl w:val="0"/>
                <w:numId w:val="89"/>
              </w:numPr>
              <w:spacing w:before="30" w:line="360" w:lineRule="auto"/>
              <w:ind w:left="542" w:hanging="271"/>
              <w:jc w:val="left"/>
              <w:rPr>
                <w:rFonts w:ascii="Arial" w:hAnsi="Arial" w:cs="Arial"/>
                <w:sz w:val="24"/>
                <w:szCs w:val="24"/>
              </w:rPr>
            </w:pPr>
            <w:r w:rsidRPr="0097577D">
              <w:rPr>
                <w:rFonts w:ascii="Arial" w:hAnsi="Arial" w:cs="Arial"/>
              </w:rPr>
              <w:t>Metódy umelej inteligencie a strojového učenia využívané pri vybraných službách na podporu rozhodovania pracovníkov.</w:t>
            </w:r>
          </w:p>
          <w:p w14:paraId="658A8E3A" w14:textId="77777777" w:rsidR="00E655C8" w:rsidRPr="0097577D" w:rsidRDefault="00E655C8" w:rsidP="00E655C8">
            <w:pPr>
              <w:pStyle w:val="Standard"/>
              <w:spacing w:before="30"/>
              <w:rPr>
                <w:rFonts w:ascii="Arial" w:hAnsi="Arial" w:cs="Arial"/>
                <w:b/>
                <w:bCs/>
                <w:sz w:val="22"/>
                <w:szCs w:val="22"/>
              </w:rPr>
            </w:pPr>
          </w:p>
        </w:tc>
      </w:tr>
    </w:tbl>
    <w:p w14:paraId="1C68ED72" w14:textId="77777777" w:rsidR="00E655C8" w:rsidRPr="0097577D" w:rsidRDefault="00E655C8" w:rsidP="00E655C8"/>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1F86A557" w14:textId="77777777" w:rsidTr="00E655C8">
        <w:tc>
          <w:tcPr>
            <w:tcW w:w="5000" w:type="pct"/>
            <w:shd w:val="clear" w:color="auto" w:fill="D9D9D9" w:themeFill="background1" w:themeFillShade="D9"/>
          </w:tcPr>
          <w:p w14:paraId="0069FA3F" w14:textId="77777777" w:rsidR="00E655C8" w:rsidRPr="0097577D" w:rsidRDefault="00E655C8" w:rsidP="00E655C8">
            <w:pPr>
              <w:pStyle w:val="Standard"/>
              <w:spacing w:before="30"/>
              <w:rPr>
                <w:rFonts w:ascii="Arial" w:hAnsi="Arial" w:cs="Arial"/>
              </w:rPr>
            </w:pPr>
          </w:p>
          <w:p w14:paraId="7CB1EF77" w14:textId="77777777" w:rsidR="00E655C8" w:rsidRPr="0097577D" w:rsidRDefault="00E655C8" w:rsidP="00AA1A60">
            <w:pPr>
              <w:pStyle w:val="Heading3"/>
              <w:keepLines w:val="0"/>
              <w:numPr>
                <w:ilvl w:val="2"/>
                <w:numId w:val="129"/>
              </w:numPr>
              <w:tabs>
                <w:tab w:val="clear" w:pos="964"/>
                <w:tab w:val="left" w:pos="0"/>
                <w:tab w:val="num" w:pos="732"/>
              </w:tabs>
              <w:spacing w:before="0"/>
              <w:ind w:left="732" w:hanging="732"/>
              <w:jc w:val="left"/>
              <w:outlineLvl w:val="2"/>
              <w:rPr>
                <w:rFonts w:ascii="Arial" w:hAnsi="Arial" w:cs="Arial"/>
                <w:color w:val="auto"/>
                <w:sz w:val="24"/>
                <w:szCs w:val="24"/>
              </w:rPr>
            </w:pPr>
            <w:bookmarkStart w:id="66" w:name="_Toc368292483"/>
            <w:bookmarkStart w:id="67" w:name="_Toc366737002"/>
            <w:r w:rsidRPr="0097577D">
              <w:rPr>
                <w:rFonts w:ascii="Arial" w:hAnsi="Arial" w:cs="Arial"/>
                <w:color w:val="auto"/>
                <w:sz w:val="24"/>
                <w:szCs w:val="24"/>
              </w:rPr>
              <w:t>Aktivita: Poskytovanie proaktívny</w:t>
            </w:r>
            <w:r w:rsidR="00A533E7" w:rsidRPr="0097577D">
              <w:rPr>
                <w:rFonts w:ascii="Arial" w:hAnsi="Arial" w:cs="Arial"/>
                <w:color w:val="auto"/>
                <w:sz w:val="24"/>
                <w:szCs w:val="24"/>
              </w:rPr>
              <w:t>ch služieb a služieb komplex.</w:t>
            </w:r>
            <w:r w:rsidRPr="0097577D">
              <w:rPr>
                <w:rFonts w:ascii="Arial" w:hAnsi="Arial" w:cs="Arial"/>
                <w:color w:val="auto"/>
                <w:sz w:val="24"/>
                <w:szCs w:val="24"/>
              </w:rPr>
              <w:t xml:space="preserve"> životných situácií.</w:t>
            </w:r>
            <w:bookmarkEnd w:id="66"/>
            <w:r w:rsidRPr="0097577D">
              <w:rPr>
                <w:rFonts w:ascii="Arial" w:hAnsi="Arial" w:cs="Arial"/>
                <w:color w:val="auto"/>
                <w:sz w:val="24"/>
                <w:szCs w:val="24"/>
              </w:rPr>
              <w:t xml:space="preserve"> </w:t>
            </w:r>
            <w:bookmarkEnd w:id="67"/>
          </w:p>
          <w:p w14:paraId="513CAB5B" w14:textId="77777777" w:rsidR="00E655C8" w:rsidRPr="0097577D" w:rsidRDefault="00E655C8" w:rsidP="00E655C8">
            <w:pPr>
              <w:pStyle w:val="ListParagraph"/>
              <w:ind w:left="273"/>
              <w:jc w:val="left"/>
              <w:rPr>
                <w:rFonts w:ascii="Arial" w:hAnsi="Arial" w:cs="Arial"/>
                <w:b/>
                <w:bCs/>
              </w:rPr>
            </w:pPr>
          </w:p>
        </w:tc>
      </w:tr>
      <w:tr w:rsidR="00E655C8" w:rsidRPr="0097577D" w14:paraId="48DD1FF7" w14:textId="77777777" w:rsidTr="00E655C8">
        <w:tc>
          <w:tcPr>
            <w:tcW w:w="5000" w:type="pct"/>
            <w:shd w:val="clear" w:color="auto" w:fill="FFFFFF" w:themeFill="background1"/>
          </w:tcPr>
          <w:p w14:paraId="0B81C7EF" w14:textId="77777777" w:rsidR="00E655C8" w:rsidRPr="0097577D" w:rsidRDefault="00E655C8" w:rsidP="00E655C8">
            <w:pPr>
              <w:jc w:val="left"/>
              <w:rPr>
                <w:rFonts w:ascii="Arial" w:hAnsi="Arial" w:cs="Arial"/>
                <w:b/>
                <w:bCs/>
              </w:rPr>
            </w:pPr>
            <w:r w:rsidRPr="0097577D">
              <w:rPr>
                <w:rFonts w:ascii="Arial" w:hAnsi="Arial" w:cs="Arial"/>
                <w:b/>
                <w:bCs/>
              </w:rPr>
              <w:t>Cieľ:</w:t>
            </w:r>
          </w:p>
          <w:p w14:paraId="0CDFE0B0" w14:textId="77777777" w:rsidR="00E655C8" w:rsidRPr="0097577D" w:rsidRDefault="00E655C8" w:rsidP="00AA1A60">
            <w:pPr>
              <w:pStyle w:val="ListParagraph"/>
              <w:numPr>
                <w:ilvl w:val="0"/>
                <w:numId w:val="90"/>
              </w:numPr>
              <w:spacing w:before="30" w:line="360" w:lineRule="auto"/>
              <w:ind w:left="547" w:hanging="273"/>
              <w:jc w:val="left"/>
              <w:rPr>
                <w:rFonts w:ascii="Arial" w:hAnsi="Arial" w:cs="Arial"/>
              </w:rPr>
            </w:pPr>
            <w:r w:rsidRPr="0097577D">
              <w:rPr>
                <w:rFonts w:ascii="Arial" w:hAnsi="Arial" w:cs="Arial"/>
              </w:rPr>
              <w:t>Poskytovať vybrané proaktívne služby a podporu vybraných komplexných služieb v rámci najčastejších životných situácií občana a podnikateľa.</w:t>
            </w:r>
            <w:r w:rsidRPr="0097577D">
              <w:rPr>
                <w:rFonts w:ascii="Arial" w:hAnsi="Arial" w:cs="Arial"/>
                <w:sz w:val="24"/>
                <w:szCs w:val="24"/>
              </w:rPr>
              <w:t xml:space="preserve"> </w:t>
            </w:r>
          </w:p>
          <w:p w14:paraId="03BB70A5" w14:textId="77777777" w:rsidR="00E655C8" w:rsidRPr="0097577D" w:rsidRDefault="00E655C8" w:rsidP="00E655C8">
            <w:pPr>
              <w:jc w:val="left"/>
              <w:rPr>
                <w:rFonts w:ascii="Arial" w:hAnsi="Arial" w:cs="Arial"/>
                <w:b/>
                <w:bCs/>
              </w:rPr>
            </w:pPr>
          </w:p>
        </w:tc>
      </w:tr>
      <w:tr w:rsidR="00E655C8" w:rsidRPr="0097577D" w14:paraId="7AFF679F" w14:textId="77777777" w:rsidTr="00E655C8">
        <w:tc>
          <w:tcPr>
            <w:tcW w:w="5000" w:type="pct"/>
            <w:shd w:val="clear" w:color="auto" w:fill="FFFFFF" w:themeFill="background1"/>
          </w:tcPr>
          <w:p w14:paraId="66201F25"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7957B52A" w14:textId="77777777" w:rsidR="00E655C8" w:rsidRPr="0097577D" w:rsidRDefault="00E655C8" w:rsidP="00AA1A60">
            <w:pPr>
              <w:pStyle w:val="ListParagraph"/>
              <w:numPr>
                <w:ilvl w:val="0"/>
                <w:numId w:val="91"/>
              </w:numPr>
              <w:spacing w:before="30" w:line="360" w:lineRule="auto"/>
              <w:ind w:left="542" w:hanging="271"/>
              <w:jc w:val="left"/>
              <w:rPr>
                <w:rFonts w:ascii="Arial" w:hAnsi="Arial" w:cs="Arial"/>
              </w:rPr>
            </w:pPr>
            <w:r w:rsidRPr="0097577D">
              <w:rPr>
                <w:rFonts w:ascii="Arial" w:hAnsi="Arial" w:cs="Arial"/>
              </w:rPr>
              <w:t xml:space="preserve">Postupné zavádzanie vybraných proaktívnych služieb. </w:t>
            </w:r>
          </w:p>
          <w:p w14:paraId="34CE0D96" w14:textId="77777777" w:rsidR="00E655C8" w:rsidRPr="0097577D" w:rsidRDefault="00E655C8" w:rsidP="00AA1A60">
            <w:pPr>
              <w:pStyle w:val="ListParagraph"/>
              <w:numPr>
                <w:ilvl w:val="0"/>
                <w:numId w:val="91"/>
              </w:numPr>
              <w:spacing w:before="30" w:line="360" w:lineRule="auto"/>
              <w:ind w:left="542" w:hanging="271"/>
              <w:jc w:val="left"/>
              <w:rPr>
                <w:rFonts w:ascii="Arial" w:hAnsi="Arial" w:cs="Arial"/>
              </w:rPr>
            </w:pPr>
            <w:r w:rsidRPr="0097577D">
              <w:rPr>
                <w:rFonts w:ascii="Arial" w:hAnsi="Arial" w:cs="Arial"/>
              </w:rPr>
              <w:t>Postupné zavádzanie vybraných služieb komplexných životných situácií v základnom režime rozšírenej podpory zreťazenia podaní (prioritné služby), alebo v základnom režime zreťazenia podaní (ostatné služby). Základná podpora predpokladá orchestráciu nad existujúcimi čiastkovými podaniami. Rozšírená podpora predpokladá integráciu používateľského rozhrania do jednej (resp. minima) obrazoviek pre danú životnú situáciu, na ktorých sú sústredené všetky relevantné údaje (aj tu platí 1x a dosť), pre všetky podania – pričom následne jednotlivé služby sú vyvolávané na pozadí, bez nutnosti aktívnej participácie občana/podnikateľa.</w:t>
            </w:r>
          </w:p>
          <w:p w14:paraId="5FEBFABF" w14:textId="77777777" w:rsidR="00E655C8" w:rsidRPr="0097577D" w:rsidRDefault="00E655C8" w:rsidP="00E655C8">
            <w:pPr>
              <w:jc w:val="left"/>
              <w:rPr>
                <w:rFonts w:ascii="Arial" w:hAnsi="Arial" w:cs="Arial"/>
                <w:b/>
                <w:bCs/>
              </w:rPr>
            </w:pPr>
          </w:p>
        </w:tc>
      </w:tr>
      <w:tr w:rsidR="00E655C8" w:rsidRPr="0097577D" w14:paraId="45108F72" w14:textId="77777777" w:rsidTr="00E655C8">
        <w:tc>
          <w:tcPr>
            <w:tcW w:w="5000" w:type="pct"/>
            <w:shd w:val="clear" w:color="auto" w:fill="FFFFFF" w:themeFill="background1"/>
          </w:tcPr>
          <w:p w14:paraId="333730BB" w14:textId="77777777" w:rsidR="00E655C8" w:rsidRPr="0097577D" w:rsidRDefault="00E655C8" w:rsidP="00E655C8">
            <w:pPr>
              <w:jc w:val="left"/>
              <w:rPr>
                <w:rFonts w:ascii="Arial" w:hAnsi="Arial" w:cs="Arial"/>
                <w:b/>
                <w:bCs/>
              </w:rPr>
            </w:pPr>
            <w:r w:rsidRPr="0097577D">
              <w:rPr>
                <w:rFonts w:ascii="Arial" w:hAnsi="Arial" w:cs="Arial"/>
                <w:b/>
                <w:bCs/>
              </w:rPr>
              <w:t>Požadovaný výstup z aktivity:</w:t>
            </w:r>
          </w:p>
          <w:p w14:paraId="6755340C" w14:textId="77777777" w:rsidR="00E655C8" w:rsidRPr="0097577D" w:rsidRDefault="00E655C8" w:rsidP="00AA1A60">
            <w:pPr>
              <w:pStyle w:val="ListParagraph"/>
              <w:numPr>
                <w:ilvl w:val="0"/>
                <w:numId w:val="92"/>
              </w:numPr>
              <w:spacing w:before="30" w:line="360" w:lineRule="auto"/>
              <w:ind w:left="547" w:hanging="273"/>
              <w:jc w:val="left"/>
              <w:rPr>
                <w:rFonts w:ascii="Arial" w:hAnsi="Arial" w:cs="Arial"/>
              </w:rPr>
            </w:pPr>
            <w:r w:rsidRPr="0097577D">
              <w:rPr>
                <w:rFonts w:ascii="Arial" w:hAnsi="Arial" w:cs="Arial"/>
              </w:rPr>
              <w:t xml:space="preserve">Zavedené proaktívne služby. </w:t>
            </w:r>
          </w:p>
          <w:p w14:paraId="4ABAA074" w14:textId="77777777" w:rsidR="00E655C8" w:rsidRPr="0097577D" w:rsidRDefault="00E655C8" w:rsidP="00AA1A60">
            <w:pPr>
              <w:pStyle w:val="ListParagraph"/>
              <w:numPr>
                <w:ilvl w:val="0"/>
                <w:numId w:val="92"/>
              </w:numPr>
              <w:spacing w:before="30" w:line="360" w:lineRule="auto"/>
              <w:ind w:left="547" w:hanging="273"/>
              <w:jc w:val="left"/>
              <w:rPr>
                <w:rFonts w:ascii="Arial" w:hAnsi="Arial" w:cs="Arial"/>
                <w:sz w:val="24"/>
                <w:szCs w:val="24"/>
              </w:rPr>
            </w:pPr>
            <w:r w:rsidRPr="0097577D">
              <w:rPr>
                <w:rFonts w:ascii="Arial" w:hAnsi="Arial" w:cs="Arial"/>
              </w:rPr>
              <w:t>Zavedené vybrané komplexné služby životných situácií v rovine základnej, alebo rozšírenej podpory zreťazenia.</w:t>
            </w:r>
            <w:r w:rsidRPr="0097577D">
              <w:rPr>
                <w:rFonts w:ascii="Arial" w:hAnsi="Arial" w:cs="Arial"/>
                <w:sz w:val="24"/>
                <w:szCs w:val="24"/>
              </w:rPr>
              <w:t xml:space="preserve"> </w:t>
            </w:r>
          </w:p>
          <w:p w14:paraId="74AA51C9" w14:textId="77777777" w:rsidR="00E655C8" w:rsidRPr="0097577D" w:rsidRDefault="00E655C8" w:rsidP="00E655C8">
            <w:pPr>
              <w:jc w:val="left"/>
              <w:rPr>
                <w:rFonts w:ascii="Arial" w:hAnsi="Arial" w:cs="Arial"/>
                <w:b/>
                <w:bCs/>
              </w:rPr>
            </w:pPr>
          </w:p>
        </w:tc>
      </w:tr>
    </w:tbl>
    <w:p w14:paraId="275BD2F8" w14:textId="77777777" w:rsidR="00E655C8" w:rsidRPr="0097577D" w:rsidRDefault="00E655C8" w:rsidP="00E655C8">
      <w:pPr>
        <w:pStyle w:val="Heading2"/>
        <w:rPr>
          <w:rFonts w:ascii="Arial" w:hAnsi="Arial" w:cs="Arial"/>
        </w:rPr>
      </w:pPr>
    </w:p>
    <w:p w14:paraId="08B943AC" w14:textId="77777777" w:rsidR="006D1757" w:rsidRPr="0097577D" w:rsidRDefault="006D1757" w:rsidP="006D1757"/>
    <w:p w14:paraId="4665CD37" w14:textId="77777777" w:rsidR="006D1757" w:rsidRPr="0097577D" w:rsidRDefault="006D1757" w:rsidP="006D1757"/>
    <w:p w14:paraId="4A7E8581" w14:textId="77777777" w:rsidR="002B2807" w:rsidRPr="0097577D" w:rsidRDefault="002B2807" w:rsidP="006D1757"/>
    <w:p w14:paraId="72D48D7D" w14:textId="77777777" w:rsidR="002B2807" w:rsidRPr="0097577D" w:rsidRDefault="002B2807" w:rsidP="006D1757"/>
    <w:p w14:paraId="5F44D644" w14:textId="77777777" w:rsidR="002B2807" w:rsidRPr="0097577D" w:rsidRDefault="002B2807" w:rsidP="006D1757"/>
    <w:p w14:paraId="0A42FA3C" w14:textId="77777777" w:rsidR="005924E9" w:rsidRPr="0097577D" w:rsidRDefault="005924E9" w:rsidP="006D1757"/>
    <w:p w14:paraId="46869375" w14:textId="77777777" w:rsidR="005924E9" w:rsidRPr="0097577D" w:rsidRDefault="005924E9" w:rsidP="006D1757"/>
    <w:p w14:paraId="6EDCD13B" w14:textId="77777777" w:rsidR="002B2807" w:rsidRPr="0097577D" w:rsidRDefault="002B2807" w:rsidP="006D1757"/>
    <w:p w14:paraId="6CE2E809" w14:textId="77777777" w:rsidR="00EB6BD9" w:rsidRPr="0097577D" w:rsidRDefault="00EB6BD9" w:rsidP="006D1757"/>
    <w:p w14:paraId="2853BF2B" w14:textId="77777777" w:rsidR="002B2807" w:rsidRPr="0097577D" w:rsidRDefault="002B2807" w:rsidP="006D1757"/>
    <w:p w14:paraId="2FD99C7B" w14:textId="77777777" w:rsidR="005565B4" w:rsidRPr="0097577D" w:rsidRDefault="005565B4" w:rsidP="006D1757"/>
    <w:p w14:paraId="4A54D594" w14:textId="77777777" w:rsidR="000100A0" w:rsidRPr="0097577D" w:rsidRDefault="68CA6FA4" w:rsidP="00A901E1">
      <w:pPr>
        <w:pStyle w:val="Heading2"/>
        <w:keepLines w:val="0"/>
        <w:numPr>
          <w:ilvl w:val="1"/>
          <w:numId w:val="5"/>
        </w:numPr>
        <w:spacing w:before="0" w:line="240" w:lineRule="auto"/>
        <w:jc w:val="left"/>
        <w:rPr>
          <w:rFonts w:ascii="Arial" w:hAnsi="Arial" w:cs="Arial"/>
          <w:sz w:val="28"/>
          <w:szCs w:val="28"/>
        </w:rPr>
      </w:pPr>
      <w:bookmarkStart w:id="68" w:name="_Toc368292484"/>
      <w:r w:rsidRPr="0097577D">
        <w:rPr>
          <w:rFonts w:ascii="Arial" w:hAnsi="Arial" w:cs="Arial"/>
          <w:sz w:val="28"/>
          <w:szCs w:val="28"/>
        </w:rPr>
        <w:lastRenderedPageBreak/>
        <w:t>Inovatívne regulácie</w:t>
      </w:r>
      <w:bookmarkEnd w:id="57"/>
      <w:bookmarkEnd w:id="68"/>
    </w:p>
    <w:p w14:paraId="33925FC4" w14:textId="77777777" w:rsidR="000100A0" w:rsidRPr="0097577D" w:rsidRDefault="000100A0" w:rsidP="000100A0">
      <w:pPr>
        <w:rPr>
          <w:rFonts w:ascii="Arial" w:hAnsi="Arial" w:cs="Arial"/>
        </w:rPr>
      </w:pPr>
    </w:p>
    <w:p w14:paraId="1170A33E" w14:textId="77777777" w:rsidR="00A901E1" w:rsidRPr="0097577D" w:rsidRDefault="00A901E1" w:rsidP="00A901E1">
      <w:pPr>
        <w:rPr>
          <w:rFonts w:ascii="Arial" w:hAnsi="Arial" w:cs="Arial"/>
          <w:b/>
          <w:color w:val="5B9BD5" w:themeColor="accent1"/>
          <w:sz w:val="24"/>
          <w:szCs w:val="24"/>
        </w:rPr>
      </w:pPr>
      <w:r w:rsidRPr="0097577D">
        <w:rPr>
          <w:rFonts w:ascii="Arial" w:hAnsi="Arial" w:cs="Arial"/>
          <w:b/>
          <w:color w:val="5B9BD5" w:themeColor="accent1"/>
          <w:sz w:val="24"/>
          <w:szCs w:val="24"/>
        </w:rPr>
        <w:t>Nosné aktivity:</w:t>
      </w:r>
    </w:p>
    <w:p w14:paraId="29334E7A" w14:textId="77777777" w:rsidR="00A901E1" w:rsidRPr="0097577D" w:rsidRDefault="00A901E1" w:rsidP="00A901E1">
      <w:pPr>
        <w:spacing w:after="0"/>
        <w:rPr>
          <w:rFonts w:ascii="Arial" w:hAnsi="Arial" w:cs="Arial"/>
        </w:rPr>
      </w:pPr>
      <w:r w:rsidRPr="0097577D">
        <w:rPr>
          <w:rFonts w:ascii="Arial" w:hAnsi="Arial" w:cs="Arial"/>
        </w:rPr>
        <w:t xml:space="preserve">Podoblasť Inovatívne regulácie pozostáva zo </w:t>
      </w:r>
      <w:r w:rsidRPr="0097577D">
        <w:rPr>
          <w:rFonts w:ascii="Arial" w:hAnsi="Arial" w:cs="Arial"/>
          <w:b/>
        </w:rPr>
        <w:t>štyroch</w:t>
      </w:r>
      <w:r w:rsidRPr="0097577D">
        <w:rPr>
          <w:rFonts w:ascii="Arial" w:hAnsi="Arial" w:cs="Arial"/>
        </w:rPr>
        <w:t xml:space="preserve"> nosných aktivít. Nasledujúci graf znázorňuje nosné aktivity v grafe na časovej osi:</w:t>
      </w:r>
    </w:p>
    <w:p w14:paraId="305666B4" w14:textId="77777777" w:rsidR="00A901E1" w:rsidRPr="0097577D" w:rsidRDefault="00A901E1" w:rsidP="000100A0">
      <w:pPr>
        <w:rPr>
          <w:rFonts w:ascii="Arial" w:hAnsi="Arial" w:cs="Arial"/>
        </w:rPr>
      </w:pPr>
    </w:p>
    <w:p w14:paraId="7DAECCB2" w14:textId="77777777" w:rsidR="000100A0" w:rsidRPr="0097577D" w:rsidRDefault="00D90280" w:rsidP="000100A0">
      <w:pPr>
        <w:rPr>
          <w:rFonts w:ascii="Arial" w:hAnsi="Arial" w:cs="Arial"/>
        </w:rPr>
      </w:pPr>
      <w:r w:rsidRPr="0097577D">
        <w:rPr>
          <w:noProof/>
        </w:rPr>
        <w:drawing>
          <wp:inline distT="0" distB="0" distL="0" distR="0" wp14:anchorId="3D5F0D98" wp14:editId="029946BB">
            <wp:extent cx="5939790" cy="4343068"/>
            <wp:effectExtent l="0" t="0" r="3810" b="635"/>
            <wp:docPr id="2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9790" cy="4343068"/>
                    </a:xfrm>
                    <a:prstGeom prst="rect">
                      <a:avLst/>
                    </a:prstGeom>
                    <a:noFill/>
                    <a:ln>
                      <a:noFill/>
                    </a:ln>
                  </pic:spPr>
                </pic:pic>
              </a:graphicData>
            </a:graphic>
          </wp:inline>
        </w:drawing>
      </w:r>
    </w:p>
    <w:p w14:paraId="35EFC98B" w14:textId="77777777" w:rsidR="00462064" w:rsidRPr="0097577D" w:rsidRDefault="00462064" w:rsidP="00462064">
      <w:pPr>
        <w:rPr>
          <w:rFonts w:ascii="Arial" w:hAnsi="Arial" w:cs="Arial"/>
        </w:rPr>
      </w:pPr>
    </w:p>
    <w:p w14:paraId="4B139D28" w14:textId="77777777" w:rsidR="00166D3F" w:rsidRPr="0097577D" w:rsidRDefault="001553F3" w:rsidP="68CA6FA4">
      <w:pPr>
        <w:rPr>
          <w:rFonts w:ascii="Arial" w:hAnsi="Arial" w:cs="Arial"/>
          <w:b/>
          <w:bCs/>
          <w:color w:val="5B9BD5" w:themeColor="accent1"/>
          <w:sz w:val="24"/>
          <w:szCs w:val="24"/>
        </w:rPr>
      </w:pPr>
      <w:r w:rsidRPr="0097577D">
        <w:rPr>
          <w:rFonts w:ascii="Arial" w:hAnsi="Arial" w:cs="Arial"/>
          <w:b/>
          <w:bCs/>
          <w:color w:val="5B9BD5" w:themeColor="accent1"/>
          <w:sz w:val="24"/>
          <w:szCs w:val="24"/>
        </w:rPr>
        <w:t>Návrh tém pre prioritné projekty</w:t>
      </w:r>
      <w:r w:rsidR="00A901E1" w:rsidRPr="0097577D">
        <w:rPr>
          <w:rFonts w:ascii="Arial" w:hAnsi="Arial" w:cs="Arial"/>
          <w:b/>
          <w:bCs/>
          <w:color w:val="5B9BD5" w:themeColor="accent1"/>
          <w:sz w:val="24"/>
          <w:szCs w:val="24"/>
        </w:rPr>
        <w:t>:</w:t>
      </w:r>
    </w:p>
    <w:tbl>
      <w:tblPr>
        <w:tblW w:w="4963" w:type="pct"/>
        <w:tblInd w:w="70"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CellMar>
          <w:left w:w="70" w:type="dxa"/>
          <w:right w:w="70" w:type="dxa"/>
        </w:tblCellMar>
        <w:tblLook w:val="04A0" w:firstRow="1" w:lastRow="0" w:firstColumn="1" w:lastColumn="0" w:noHBand="0" w:noVBand="1"/>
      </w:tblPr>
      <w:tblGrid>
        <w:gridCol w:w="454"/>
        <w:gridCol w:w="5935"/>
        <w:gridCol w:w="1510"/>
        <w:gridCol w:w="1525"/>
      </w:tblGrid>
      <w:tr w:rsidR="001A4E96" w:rsidRPr="0097577D" w14:paraId="5A82C750" w14:textId="77777777" w:rsidTr="00B55EEC">
        <w:trPr>
          <w:cantSplit/>
          <w:trHeight w:val="360"/>
          <w:tblHeader/>
        </w:trPr>
        <w:tc>
          <w:tcPr>
            <w:tcW w:w="241" w:type="pct"/>
            <w:shd w:val="clear" w:color="auto" w:fill="D9D9D9" w:themeFill="background1" w:themeFillShade="D9"/>
            <w:vAlign w:val="center"/>
          </w:tcPr>
          <w:p w14:paraId="4A80E232" w14:textId="77777777" w:rsidR="001A4E96" w:rsidRPr="0097577D" w:rsidRDefault="68CA6FA4" w:rsidP="68CA6FA4">
            <w:pPr>
              <w:pStyle w:val="Tableheader"/>
              <w:jc w:val="left"/>
              <w:rPr>
                <w:rFonts w:ascii="Arial" w:hAnsi="Arial" w:cs="Arial"/>
                <w:sz w:val="22"/>
                <w:szCs w:val="22"/>
                <w:lang w:val="sk-SK"/>
              </w:rPr>
            </w:pPr>
            <w:r w:rsidRPr="0097577D">
              <w:rPr>
                <w:rFonts w:ascii="Arial" w:hAnsi="Arial" w:cs="Arial"/>
                <w:sz w:val="22"/>
                <w:szCs w:val="22"/>
                <w:lang w:val="sk-SK"/>
              </w:rPr>
              <w:t>ID</w:t>
            </w:r>
          </w:p>
        </w:tc>
        <w:tc>
          <w:tcPr>
            <w:tcW w:w="3149" w:type="pct"/>
            <w:shd w:val="clear" w:color="auto" w:fill="D9D9D9" w:themeFill="background1" w:themeFillShade="D9"/>
            <w:noWrap/>
            <w:vAlign w:val="center"/>
            <w:hideMark/>
          </w:tcPr>
          <w:p w14:paraId="4D7269C3" w14:textId="77777777" w:rsidR="001A4E96" w:rsidRPr="0097577D" w:rsidRDefault="68CA6FA4" w:rsidP="68CA6FA4">
            <w:pPr>
              <w:pStyle w:val="Tableheader"/>
              <w:jc w:val="left"/>
              <w:rPr>
                <w:rFonts w:ascii="Arial" w:hAnsi="Arial" w:cs="Arial"/>
                <w:sz w:val="22"/>
                <w:szCs w:val="22"/>
                <w:lang w:val="sk-SK"/>
              </w:rPr>
            </w:pPr>
            <w:r w:rsidRPr="0097577D">
              <w:rPr>
                <w:rFonts w:ascii="Arial" w:hAnsi="Arial" w:cs="Arial"/>
                <w:sz w:val="22"/>
                <w:szCs w:val="22"/>
                <w:lang w:val="sk-SK"/>
              </w:rPr>
              <w:t>Projekt</w:t>
            </w:r>
          </w:p>
        </w:tc>
        <w:tc>
          <w:tcPr>
            <w:tcW w:w="801" w:type="pct"/>
            <w:shd w:val="clear" w:color="auto" w:fill="D9D9D9" w:themeFill="background1" w:themeFillShade="D9"/>
            <w:vAlign w:val="center"/>
          </w:tcPr>
          <w:p w14:paraId="39503043" w14:textId="77777777" w:rsidR="001A4E96" w:rsidRPr="0097577D" w:rsidRDefault="68CA6FA4" w:rsidP="68CA6FA4">
            <w:pPr>
              <w:pStyle w:val="Tableheader"/>
              <w:jc w:val="left"/>
              <w:rPr>
                <w:rFonts w:ascii="Arial" w:hAnsi="Arial" w:cs="Arial"/>
                <w:sz w:val="22"/>
                <w:szCs w:val="22"/>
                <w:lang w:val="sk-SK"/>
              </w:rPr>
            </w:pPr>
            <w:r w:rsidRPr="0097577D">
              <w:rPr>
                <w:rFonts w:ascii="Arial" w:hAnsi="Arial" w:cs="Arial"/>
                <w:sz w:val="22"/>
                <w:szCs w:val="22"/>
                <w:lang w:val="sk-SK"/>
              </w:rPr>
              <w:t>Zdroj financovania</w:t>
            </w:r>
          </w:p>
        </w:tc>
        <w:tc>
          <w:tcPr>
            <w:tcW w:w="809" w:type="pct"/>
            <w:shd w:val="clear" w:color="auto" w:fill="D9D9D9" w:themeFill="background1" w:themeFillShade="D9"/>
            <w:vAlign w:val="center"/>
          </w:tcPr>
          <w:p w14:paraId="54584CAF" w14:textId="77777777" w:rsidR="001A4E96" w:rsidRPr="0097577D" w:rsidRDefault="68CA6FA4" w:rsidP="68CA6FA4">
            <w:pPr>
              <w:pStyle w:val="Tableheader"/>
              <w:keepLines/>
              <w:spacing w:before="30"/>
              <w:jc w:val="left"/>
              <w:rPr>
                <w:rFonts w:ascii="Arial" w:hAnsi="Arial" w:cs="Arial"/>
                <w:sz w:val="22"/>
                <w:szCs w:val="22"/>
                <w:lang w:val="sk-SK"/>
              </w:rPr>
            </w:pPr>
            <w:r w:rsidRPr="0097577D">
              <w:rPr>
                <w:rFonts w:ascii="Arial" w:hAnsi="Arial" w:cs="Arial"/>
                <w:sz w:val="22"/>
                <w:szCs w:val="22"/>
                <w:lang w:val="sk-SK"/>
              </w:rPr>
              <w:t>Garant</w:t>
            </w:r>
          </w:p>
        </w:tc>
      </w:tr>
      <w:tr w:rsidR="00B55EEC" w:rsidRPr="0097577D" w14:paraId="7CA3914A" w14:textId="77777777" w:rsidTr="00B55EEC">
        <w:trPr>
          <w:cantSplit/>
          <w:trHeight w:val="255"/>
        </w:trPr>
        <w:tc>
          <w:tcPr>
            <w:tcW w:w="241" w:type="pct"/>
            <w:shd w:val="clear" w:color="auto" w:fill="auto"/>
            <w:vAlign w:val="center"/>
          </w:tcPr>
          <w:p w14:paraId="66253DEC" w14:textId="77777777" w:rsidR="00B55EEC" w:rsidRPr="0097577D" w:rsidRDefault="006032A6" w:rsidP="00B55EEC">
            <w:pPr>
              <w:spacing w:before="91" w:after="91"/>
              <w:jc w:val="left"/>
              <w:rPr>
                <w:rFonts w:ascii="Arial" w:hAnsi="Arial" w:cs="Arial"/>
              </w:rPr>
            </w:pPr>
            <w:r w:rsidRPr="0097577D">
              <w:rPr>
                <w:rFonts w:ascii="Arial" w:hAnsi="Arial" w:cs="Arial"/>
              </w:rPr>
              <w:t>1</w:t>
            </w:r>
          </w:p>
        </w:tc>
        <w:tc>
          <w:tcPr>
            <w:tcW w:w="3149" w:type="pct"/>
            <w:shd w:val="clear" w:color="auto" w:fill="auto"/>
          </w:tcPr>
          <w:p w14:paraId="3DC57C39" w14:textId="77777777" w:rsidR="00B55EEC" w:rsidRPr="0097577D" w:rsidRDefault="00B55EEC" w:rsidP="00B55EEC">
            <w:pPr>
              <w:keepNext/>
              <w:keepLines/>
              <w:spacing w:before="91" w:after="91"/>
              <w:jc w:val="left"/>
              <w:outlineLvl w:val="1"/>
              <w:rPr>
                <w:rFonts w:ascii="Arial" w:hAnsi="Arial" w:cs="Arial"/>
              </w:rPr>
            </w:pPr>
            <w:r w:rsidRPr="0097577D">
              <w:rPr>
                <w:rFonts w:ascii="Arial" w:hAnsi="Arial" w:cs="Arial"/>
              </w:rPr>
              <w:t>Budovanie analytických služieb pre podporu kontroly a rozhodovania v</w:t>
            </w:r>
            <w:r w:rsidR="006032A6" w:rsidRPr="0097577D">
              <w:rPr>
                <w:rFonts w:ascii="Arial" w:hAnsi="Arial" w:cs="Arial"/>
              </w:rPr>
              <w:t> </w:t>
            </w:r>
            <w:r w:rsidRPr="0097577D">
              <w:rPr>
                <w:rFonts w:ascii="Arial" w:hAnsi="Arial" w:cs="Arial"/>
              </w:rPr>
              <w:t>SP</w:t>
            </w:r>
            <w:r w:rsidR="006032A6" w:rsidRPr="0097577D">
              <w:rPr>
                <w:rFonts w:ascii="Arial" w:hAnsi="Arial" w:cs="Arial"/>
              </w:rPr>
              <w:t>.</w:t>
            </w:r>
            <w:r w:rsidRPr="0097577D">
              <w:rPr>
                <w:rFonts w:ascii="Arial" w:hAnsi="Arial" w:cs="Arial"/>
              </w:rPr>
              <w:t xml:space="preserve"> </w:t>
            </w:r>
          </w:p>
        </w:tc>
        <w:tc>
          <w:tcPr>
            <w:tcW w:w="801" w:type="pct"/>
            <w:shd w:val="clear" w:color="auto" w:fill="auto"/>
          </w:tcPr>
          <w:p w14:paraId="5C3B695A" w14:textId="77777777" w:rsidR="00B55EEC" w:rsidRPr="0097577D" w:rsidRDefault="00B55EEC" w:rsidP="00B55EE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6E4588F2" w14:textId="77777777" w:rsidR="00B55EEC" w:rsidRPr="0097577D" w:rsidRDefault="00B55EEC" w:rsidP="00B55EE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Soc. Poisť.</w:t>
            </w:r>
          </w:p>
        </w:tc>
      </w:tr>
      <w:tr w:rsidR="00B55EEC" w:rsidRPr="0097577D" w14:paraId="5897EBD8" w14:textId="77777777" w:rsidTr="00B55EEC">
        <w:trPr>
          <w:cantSplit/>
          <w:trHeight w:val="255"/>
        </w:trPr>
        <w:tc>
          <w:tcPr>
            <w:tcW w:w="241" w:type="pct"/>
            <w:shd w:val="clear" w:color="auto" w:fill="auto"/>
            <w:vAlign w:val="center"/>
          </w:tcPr>
          <w:p w14:paraId="2A09BAF2" w14:textId="77777777" w:rsidR="00B55EEC" w:rsidRPr="0097577D" w:rsidRDefault="006032A6" w:rsidP="00B55EEC">
            <w:pPr>
              <w:spacing w:before="91" w:after="91"/>
              <w:jc w:val="left"/>
              <w:rPr>
                <w:rFonts w:ascii="Arial" w:hAnsi="Arial" w:cs="Arial"/>
              </w:rPr>
            </w:pPr>
            <w:r w:rsidRPr="0097577D">
              <w:rPr>
                <w:rFonts w:ascii="Arial" w:hAnsi="Arial" w:cs="Arial"/>
              </w:rPr>
              <w:t>2</w:t>
            </w:r>
          </w:p>
        </w:tc>
        <w:tc>
          <w:tcPr>
            <w:tcW w:w="3149" w:type="pct"/>
            <w:shd w:val="clear" w:color="auto" w:fill="auto"/>
          </w:tcPr>
          <w:p w14:paraId="5255A184" w14:textId="77777777" w:rsidR="00B55EEC" w:rsidRPr="0097577D" w:rsidRDefault="00B55EEC" w:rsidP="00B55EEC">
            <w:pPr>
              <w:keepNext/>
              <w:keepLines/>
              <w:spacing w:before="91" w:after="91"/>
              <w:jc w:val="left"/>
              <w:outlineLvl w:val="1"/>
              <w:rPr>
                <w:rFonts w:ascii="Arial" w:hAnsi="Arial" w:cs="Arial"/>
              </w:rPr>
            </w:pPr>
            <w:r w:rsidRPr="0097577D">
              <w:rPr>
                <w:rFonts w:ascii="Arial" w:hAnsi="Arial" w:cs="Arial"/>
              </w:rPr>
              <w:t>Komplexný analytický nástroj pre podporu ekonomickej regulácie (</w:t>
            </w:r>
            <w:r w:rsidR="006032A6" w:rsidRPr="0097577D">
              <w:rPr>
                <w:rFonts w:ascii="Arial" w:hAnsi="Arial" w:cs="Arial"/>
              </w:rPr>
              <w:t>pre DRG</w:t>
            </w:r>
            <w:r w:rsidRPr="0097577D">
              <w:rPr>
                <w:rFonts w:ascii="Arial" w:hAnsi="Arial" w:cs="Arial"/>
              </w:rPr>
              <w:t>)</w:t>
            </w:r>
            <w:r w:rsidR="006032A6" w:rsidRPr="0097577D">
              <w:rPr>
                <w:rFonts w:ascii="Arial" w:hAnsi="Arial" w:cs="Arial"/>
              </w:rPr>
              <w:t xml:space="preserve"> v zdravotníctve.</w:t>
            </w:r>
          </w:p>
        </w:tc>
        <w:tc>
          <w:tcPr>
            <w:tcW w:w="801" w:type="pct"/>
            <w:shd w:val="clear" w:color="auto" w:fill="auto"/>
          </w:tcPr>
          <w:p w14:paraId="3A22295C" w14:textId="77777777" w:rsidR="00B55EEC" w:rsidRPr="0097577D" w:rsidRDefault="00B55EEC" w:rsidP="00B55EE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4B99712F" w14:textId="77777777" w:rsidR="00B55EEC" w:rsidRPr="0097577D" w:rsidRDefault="00B55EEC" w:rsidP="00B55EE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MZSR</w:t>
            </w:r>
          </w:p>
        </w:tc>
      </w:tr>
      <w:tr w:rsidR="00B55EEC" w:rsidRPr="0097577D" w14:paraId="7C38FB95" w14:textId="77777777" w:rsidTr="00B55EEC">
        <w:trPr>
          <w:cantSplit/>
          <w:trHeight w:val="255"/>
        </w:trPr>
        <w:tc>
          <w:tcPr>
            <w:tcW w:w="241" w:type="pct"/>
            <w:shd w:val="clear" w:color="auto" w:fill="auto"/>
            <w:vAlign w:val="center"/>
          </w:tcPr>
          <w:p w14:paraId="573F9A27" w14:textId="77777777" w:rsidR="00B55EEC" w:rsidRPr="0097577D" w:rsidRDefault="006032A6" w:rsidP="00B55EEC">
            <w:pPr>
              <w:spacing w:before="91" w:after="91"/>
              <w:jc w:val="left"/>
              <w:rPr>
                <w:rFonts w:ascii="Arial" w:hAnsi="Arial" w:cs="Arial"/>
              </w:rPr>
            </w:pPr>
            <w:r w:rsidRPr="0097577D">
              <w:rPr>
                <w:rFonts w:ascii="Arial" w:hAnsi="Arial" w:cs="Arial"/>
              </w:rPr>
              <w:t>3</w:t>
            </w:r>
          </w:p>
        </w:tc>
        <w:tc>
          <w:tcPr>
            <w:tcW w:w="3149" w:type="pct"/>
            <w:shd w:val="clear" w:color="auto" w:fill="auto"/>
          </w:tcPr>
          <w:p w14:paraId="3E09BE75" w14:textId="77777777" w:rsidR="00B55EEC" w:rsidRPr="0097577D" w:rsidRDefault="00B55EEC" w:rsidP="00B55EEC">
            <w:pPr>
              <w:spacing w:before="91" w:after="91"/>
              <w:jc w:val="left"/>
              <w:rPr>
                <w:rFonts w:ascii="Arial" w:hAnsi="Arial" w:cs="Arial"/>
              </w:rPr>
            </w:pPr>
            <w:r w:rsidRPr="0097577D">
              <w:rPr>
                <w:rFonts w:ascii="Arial" w:hAnsi="Arial" w:cs="Arial"/>
              </w:rPr>
              <w:t>Dopytové projekty pre drobné zlepšenia služieb eGovernmentu</w:t>
            </w:r>
            <w:r w:rsidR="006032A6" w:rsidRPr="0097577D">
              <w:rPr>
                <w:rFonts w:ascii="Arial" w:hAnsi="Arial" w:cs="Arial"/>
              </w:rPr>
              <w:t xml:space="preserve"> – pre agilné OVM a rezorty</w:t>
            </w:r>
          </w:p>
        </w:tc>
        <w:tc>
          <w:tcPr>
            <w:tcW w:w="801" w:type="pct"/>
            <w:shd w:val="clear" w:color="auto" w:fill="auto"/>
          </w:tcPr>
          <w:p w14:paraId="16DC64C0" w14:textId="77777777" w:rsidR="005C1538" w:rsidRPr="0097577D" w:rsidRDefault="005C1538" w:rsidP="00B55EEC">
            <w:pPr>
              <w:pStyle w:val="Bullet"/>
              <w:numPr>
                <w:ilvl w:val="0"/>
                <w:numId w:val="0"/>
              </w:numPr>
              <w:spacing w:before="91" w:after="91" w:line="259" w:lineRule="auto"/>
              <w:jc w:val="center"/>
              <w:rPr>
                <w:rFonts w:ascii="Arial" w:hAnsi="Arial" w:cs="Arial"/>
                <w:sz w:val="22"/>
                <w:szCs w:val="22"/>
                <w:lang w:val="sk-SK"/>
              </w:rPr>
            </w:pPr>
          </w:p>
          <w:p w14:paraId="2011CFDA" w14:textId="77777777" w:rsidR="00B55EEC" w:rsidRPr="0097577D" w:rsidRDefault="00B55EEC" w:rsidP="00B55EE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665F9737" w14:textId="77777777" w:rsidR="00B55EEC" w:rsidRPr="0097577D" w:rsidRDefault="00B55EEC" w:rsidP="00B55EE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r w:rsidR="005C1538" w:rsidRPr="0097577D">
              <w:rPr>
                <w:rFonts w:ascii="Arial" w:hAnsi="Arial" w:cs="Arial"/>
                <w:sz w:val="22"/>
                <w:szCs w:val="22"/>
                <w:lang w:val="sk-SK"/>
              </w:rPr>
              <w:t xml:space="preserve"> a príslušné rezorty</w:t>
            </w:r>
          </w:p>
        </w:tc>
      </w:tr>
    </w:tbl>
    <w:p w14:paraId="311884D5" w14:textId="77777777" w:rsidR="00A901E1" w:rsidRPr="0097577D" w:rsidRDefault="00A901E1" w:rsidP="00166D3F">
      <w:pPr>
        <w:rPr>
          <w:rFonts w:ascii="Arial" w:hAnsi="Arial" w:cs="Arial"/>
        </w:rPr>
      </w:pPr>
    </w:p>
    <w:p w14:paraId="14ACA30B" w14:textId="77777777" w:rsidR="00E655C8" w:rsidRPr="0097577D" w:rsidRDefault="00A901E1" w:rsidP="00E655C8">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Prioritné oblasti:</w:t>
      </w:r>
    </w:p>
    <w:p w14:paraId="3DF7914C"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 xml:space="preserve">Návrh a zavedenie jednotnej metodiky merania a hodnotenia výkonnosti poskytovania government služieb (t.j. nie len elektronických) </w:t>
      </w:r>
    </w:p>
    <w:p w14:paraId="5D8DE234"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 xml:space="preserve">Návrh a nastavenie nového konceptu posudzovania vplyvov (RIA 2020) </w:t>
      </w:r>
    </w:p>
    <w:p w14:paraId="272BDDAD"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Návrh a nastavenie konceptu (spolu s etickým kódexom) využívania behaviorálnych intervencií v štátnej správe</w:t>
      </w:r>
    </w:p>
    <w:p w14:paraId="58E40831"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Návrh a nastavenie konceptu (spolu s etickým kódexom) využívania umelej inteligencie a štatistického spracovania dát o subjektoch (občan, podnikateľ, inštitúcia VS), zladenie s EÚ legislatívou (GDPR)</w:t>
      </w:r>
    </w:p>
    <w:p w14:paraId="3F1B318B"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Vypracovať plán pripojenia akéhokoľvek kontaktného bodu na služby cez API Gateway.</w:t>
      </w:r>
    </w:p>
    <w:p w14:paraId="11487100"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Vypracovať plán využívania platformy RIA pri návrhu nových regulácií a politík.</w:t>
      </w:r>
    </w:p>
    <w:p w14:paraId="2323B5C3"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Vypracovať metodiku „Randomized controll trials“.</w:t>
      </w:r>
    </w:p>
    <w:p w14:paraId="2C00CC7D"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Vypracovať plán využívania umelej inteligencie pri optimalizácií rozhodovacích procesov v štátnej správe (najmä pri poskytovaní služieb občanom a podnikateľom).</w:t>
      </w:r>
    </w:p>
    <w:p w14:paraId="35B1984D" w14:textId="77777777" w:rsidR="00E655C8" w:rsidRPr="0097577D" w:rsidRDefault="00E655C8" w:rsidP="00AA1A60">
      <w:pPr>
        <w:numPr>
          <w:ilvl w:val="0"/>
          <w:numId w:val="93"/>
        </w:numPr>
        <w:spacing w:before="40" w:after="0" w:line="360" w:lineRule="auto"/>
        <w:ind w:left="714" w:hanging="357"/>
        <w:rPr>
          <w:rFonts w:ascii="Arial" w:hAnsi="Arial" w:cs="Arial"/>
          <w:b/>
          <w:bCs/>
        </w:rPr>
      </w:pPr>
      <w:r w:rsidRPr="0097577D">
        <w:rPr>
          <w:rFonts w:ascii="Arial" w:hAnsi="Arial" w:cs="Arial"/>
        </w:rPr>
        <w:t>Zriadenie útvaru behaviorálnych intervencií a „Rady pre behaviorálne inovácie“ ako medzirezortného poradného orgánu pre zavádzanie optimalizácií služieb na základe behaviorálnej vedy.</w:t>
      </w:r>
    </w:p>
    <w:p w14:paraId="792C80FC" w14:textId="77777777" w:rsidR="00E655C8" w:rsidRPr="0097577D" w:rsidRDefault="00E655C8" w:rsidP="00AA1A60">
      <w:pPr>
        <w:numPr>
          <w:ilvl w:val="0"/>
          <w:numId w:val="93"/>
        </w:numPr>
        <w:spacing w:before="40" w:after="0" w:line="360" w:lineRule="auto"/>
        <w:ind w:left="714" w:hanging="357"/>
        <w:rPr>
          <w:rFonts w:ascii="Arial" w:hAnsi="Arial" w:cs="Arial"/>
          <w:b/>
          <w:bCs/>
        </w:rPr>
      </w:pPr>
      <w:r w:rsidRPr="0097577D">
        <w:rPr>
          <w:rFonts w:ascii="Arial" w:hAnsi="Arial" w:cs="Arial"/>
        </w:rPr>
        <w:t>Zriadenie Laboratória pre Lepšie služby.</w:t>
      </w:r>
    </w:p>
    <w:p w14:paraId="3B5D3A89" w14:textId="77777777" w:rsidR="00E655C8" w:rsidRPr="0097577D" w:rsidRDefault="00E655C8" w:rsidP="00AA1A60">
      <w:pPr>
        <w:numPr>
          <w:ilvl w:val="0"/>
          <w:numId w:val="93"/>
        </w:numPr>
        <w:spacing w:before="40" w:after="0" w:line="360" w:lineRule="auto"/>
        <w:ind w:left="714" w:hanging="357"/>
        <w:rPr>
          <w:rFonts w:ascii="Arial" w:hAnsi="Arial" w:cs="Arial"/>
          <w:b/>
          <w:bCs/>
        </w:rPr>
      </w:pPr>
      <w:r w:rsidRPr="0097577D">
        <w:rPr>
          <w:rFonts w:ascii="Arial" w:hAnsi="Arial" w:cs="Arial"/>
        </w:rPr>
        <w:t xml:space="preserve">Zriadenie Rady pre využívanie umelej inteligencie ako medzirezortného poradného orgánu. </w:t>
      </w:r>
    </w:p>
    <w:p w14:paraId="029B5E55" w14:textId="77777777" w:rsidR="00A901E1" w:rsidRPr="0097577D" w:rsidRDefault="00A901E1" w:rsidP="00E655C8">
      <w:pPr>
        <w:rPr>
          <w:rFonts w:ascii="Arial" w:hAnsi="Arial" w:cs="Arial"/>
          <w:bCs/>
        </w:rPr>
      </w:pPr>
    </w:p>
    <w:p w14:paraId="1D7E9E13" w14:textId="77777777" w:rsidR="00E655C8" w:rsidRPr="0097577D" w:rsidRDefault="00A901E1" w:rsidP="00E655C8">
      <w:pPr>
        <w:rPr>
          <w:rFonts w:ascii="Arial" w:hAnsi="Arial" w:cs="Arial"/>
          <w:b/>
          <w:bCs/>
          <w:color w:val="5B9BD5" w:themeColor="accent1"/>
          <w:sz w:val="24"/>
          <w:szCs w:val="24"/>
        </w:rPr>
      </w:pPr>
      <w:r w:rsidRPr="0097577D">
        <w:rPr>
          <w:rFonts w:ascii="Arial" w:hAnsi="Arial" w:cs="Arial"/>
          <w:b/>
          <w:bCs/>
          <w:color w:val="5B9BD5" w:themeColor="accent1"/>
          <w:sz w:val="24"/>
          <w:szCs w:val="24"/>
        </w:rPr>
        <w:t>Popis aktivít:</w:t>
      </w: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0D334F6F" w14:textId="77777777" w:rsidTr="00E655C8">
        <w:tc>
          <w:tcPr>
            <w:tcW w:w="5000" w:type="pct"/>
            <w:tcBorders>
              <w:top w:val="single" w:sz="4" w:space="0" w:color="BFBFBF" w:themeColor="background1" w:themeShade="BF"/>
              <w:bottom w:val="single" w:sz="6" w:space="0" w:color="BFBFBF" w:themeColor="background1" w:themeShade="BF"/>
            </w:tcBorders>
            <w:shd w:val="clear" w:color="auto" w:fill="D9D9D9" w:themeFill="background1" w:themeFillShade="D9"/>
          </w:tcPr>
          <w:p w14:paraId="1D83056A" w14:textId="77777777" w:rsidR="00E655C8" w:rsidRPr="0097577D" w:rsidRDefault="00E655C8" w:rsidP="00E655C8">
            <w:pPr>
              <w:pStyle w:val="Standard"/>
              <w:spacing w:before="30"/>
              <w:rPr>
                <w:rFonts w:ascii="Arial" w:hAnsi="Arial" w:cs="Arial"/>
              </w:rPr>
            </w:pPr>
          </w:p>
          <w:p w14:paraId="46737B10" w14:textId="77777777" w:rsidR="00E655C8" w:rsidRPr="0097577D" w:rsidRDefault="00E655C8" w:rsidP="00AA1A60">
            <w:pPr>
              <w:pStyle w:val="Heading3"/>
              <w:keepLines w:val="0"/>
              <w:numPr>
                <w:ilvl w:val="2"/>
                <w:numId w:val="131"/>
              </w:numPr>
              <w:tabs>
                <w:tab w:val="clear" w:pos="964"/>
                <w:tab w:val="left" w:pos="0"/>
                <w:tab w:val="num" w:pos="732"/>
              </w:tabs>
              <w:spacing w:before="0"/>
              <w:ind w:left="732" w:hanging="732"/>
              <w:jc w:val="left"/>
              <w:outlineLvl w:val="2"/>
              <w:rPr>
                <w:rFonts w:ascii="Arial" w:hAnsi="Arial" w:cs="Arial"/>
                <w:color w:val="auto"/>
                <w:sz w:val="24"/>
                <w:szCs w:val="24"/>
              </w:rPr>
            </w:pPr>
            <w:bookmarkStart w:id="69" w:name="_Toc366737004"/>
            <w:bookmarkStart w:id="70" w:name="_Toc368292485"/>
            <w:r w:rsidRPr="0097577D">
              <w:rPr>
                <w:rFonts w:ascii="Arial" w:hAnsi="Arial" w:cs="Arial"/>
                <w:color w:val="auto"/>
                <w:sz w:val="24"/>
                <w:szCs w:val="24"/>
              </w:rPr>
              <w:t>Aktivita: Transparentné monitorovanie efek</w:t>
            </w:r>
            <w:r w:rsidR="00A533E7" w:rsidRPr="0097577D">
              <w:rPr>
                <w:rFonts w:ascii="Arial" w:hAnsi="Arial" w:cs="Arial"/>
                <w:color w:val="auto"/>
                <w:sz w:val="24"/>
                <w:szCs w:val="24"/>
              </w:rPr>
              <w:t>tivity a výkonnosti poskyt.</w:t>
            </w:r>
            <w:r w:rsidRPr="0097577D">
              <w:rPr>
                <w:rFonts w:ascii="Arial" w:hAnsi="Arial" w:cs="Arial"/>
                <w:color w:val="auto"/>
                <w:sz w:val="24"/>
                <w:szCs w:val="24"/>
              </w:rPr>
              <w:t xml:space="preserve"> služieb</w:t>
            </w:r>
            <w:bookmarkEnd w:id="69"/>
            <w:bookmarkEnd w:id="70"/>
          </w:p>
          <w:p w14:paraId="5745008F" w14:textId="77777777" w:rsidR="00E655C8" w:rsidRPr="0097577D" w:rsidRDefault="00E655C8" w:rsidP="00E655C8">
            <w:pPr>
              <w:pStyle w:val="Standard"/>
              <w:spacing w:before="30"/>
              <w:rPr>
                <w:rFonts w:ascii="Arial" w:hAnsi="Arial" w:cs="Arial"/>
                <w:b/>
                <w:bCs/>
                <w:sz w:val="22"/>
                <w:szCs w:val="22"/>
              </w:rPr>
            </w:pPr>
          </w:p>
        </w:tc>
      </w:tr>
      <w:tr w:rsidR="00E655C8" w:rsidRPr="0097577D" w14:paraId="7018F6E9" w14:textId="77777777" w:rsidTr="00E655C8">
        <w:tc>
          <w:tcPr>
            <w:tcW w:w="5000" w:type="pct"/>
            <w:tcBorders>
              <w:top w:val="single" w:sz="6" w:space="0" w:color="BFBFBF" w:themeColor="background1" w:themeShade="BF"/>
            </w:tcBorders>
          </w:tcPr>
          <w:p w14:paraId="047B14DE" w14:textId="77777777" w:rsidR="00E655C8" w:rsidRPr="0097577D" w:rsidRDefault="00E655C8" w:rsidP="00E655C8">
            <w:pPr>
              <w:jc w:val="left"/>
              <w:rPr>
                <w:rFonts w:ascii="Arial" w:hAnsi="Arial" w:cs="Arial"/>
                <w:b/>
                <w:bCs/>
              </w:rPr>
            </w:pPr>
            <w:r w:rsidRPr="0097577D">
              <w:rPr>
                <w:rFonts w:ascii="Arial" w:hAnsi="Arial" w:cs="Arial"/>
                <w:b/>
                <w:bCs/>
              </w:rPr>
              <w:t>Cieľ:</w:t>
            </w:r>
          </w:p>
          <w:p w14:paraId="00DC3D54" w14:textId="77777777" w:rsidR="00E655C8" w:rsidRPr="0097577D" w:rsidRDefault="00E655C8" w:rsidP="00AA1A60">
            <w:pPr>
              <w:pStyle w:val="ListParagraph"/>
              <w:numPr>
                <w:ilvl w:val="0"/>
                <w:numId w:val="94"/>
              </w:numPr>
              <w:spacing w:before="30" w:line="360" w:lineRule="auto"/>
              <w:ind w:left="547" w:hanging="273"/>
              <w:jc w:val="left"/>
              <w:rPr>
                <w:rFonts w:ascii="Arial" w:hAnsi="Arial" w:cs="Arial"/>
                <w:sz w:val="20"/>
                <w:szCs w:val="20"/>
              </w:rPr>
            </w:pPr>
            <w:r w:rsidRPr="0097577D">
              <w:rPr>
                <w:rFonts w:ascii="Arial" w:hAnsi="Arial" w:cs="Arial"/>
              </w:rPr>
              <w:t>Jednotná a transparentná metodika merania a monitorovania výkonnosti poskytovania služieb verejnej správy implementovaná naprieč celou verejnou správou, na základe ktorých je možné vyhodnocovať úspešnosť:</w:t>
            </w:r>
          </w:p>
          <w:p w14:paraId="1C29673B" w14:textId="77777777" w:rsidR="00E655C8" w:rsidRPr="0097577D" w:rsidRDefault="00E655C8" w:rsidP="00AA1A60">
            <w:pPr>
              <w:pStyle w:val="ListParagraph"/>
              <w:numPr>
                <w:ilvl w:val="0"/>
                <w:numId w:val="82"/>
              </w:numPr>
              <w:spacing w:before="30" w:line="360" w:lineRule="auto"/>
              <w:ind w:left="831" w:hanging="271"/>
              <w:jc w:val="left"/>
              <w:rPr>
                <w:rFonts w:ascii="Arial" w:hAnsi="Arial" w:cs="Arial"/>
              </w:rPr>
            </w:pPr>
            <w:r w:rsidRPr="0097577D">
              <w:rPr>
                <w:rFonts w:ascii="Arial" w:hAnsi="Arial" w:cs="Arial"/>
              </w:rPr>
              <w:t>akéhokoľvek zásahu do spôsobu poskytovania služieb</w:t>
            </w:r>
          </w:p>
          <w:p w14:paraId="7B6A003F" w14:textId="77777777" w:rsidR="00E655C8" w:rsidRPr="0097577D" w:rsidRDefault="00E655C8" w:rsidP="00AA1A60">
            <w:pPr>
              <w:pStyle w:val="ListParagraph"/>
              <w:numPr>
                <w:ilvl w:val="0"/>
                <w:numId w:val="82"/>
              </w:numPr>
              <w:spacing w:before="30" w:line="360" w:lineRule="auto"/>
              <w:ind w:left="831" w:hanging="271"/>
              <w:jc w:val="left"/>
              <w:rPr>
                <w:rFonts w:ascii="Arial" w:hAnsi="Arial" w:cs="Arial"/>
                <w:sz w:val="24"/>
                <w:szCs w:val="24"/>
              </w:rPr>
            </w:pPr>
            <w:r w:rsidRPr="0097577D">
              <w:rPr>
                <w:rFonts w:ascii="Arial" w:hAnsi="Arial" w:cs="Arial"/>
              </w:rPr>
              <w:t>ktorejkoľvek novozavedenej regulácie/usmernenia vo väzbe na poskytovanie/využívanie služieb</w:t>
            </w:r>
          </w:p>
          <w:p w14:paraId="2C9876F9" w14:textId="77777777" w:rsidR="00E655C8" w:rsidRPr="0097577D" w:rsidRDefault="00E655C8" w:rsidP="00E655C8">
            <w:pPr>
              <w:rPr>
                <w:rFonts w:ascii="Arial" w:hAnsi="Arial" w:cs="Arial"/>
              </w:rPr>
            </w:pPr>
          </w:p>
        </w:tc>
      </w:tr>
      <w:tr w:rsidR="00E655C8" w:rsidRPr="0097577D" w14:paraId="087AABA4" w14:textId="77777777" w:rsidTr="00E655C8">
        <w:tc>
          <w:tcPr>
            <w:tcW w:w="5000" w:type="pct"/>
          </w:tcPr>
          <w:p w14:paraId="08C53B4A"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11803611" w14:textId="77777777" w:rsidR="00E655C8" w:rsidRPr="0097577D" w:rsidRDefault="00E655C8" w:rsidP="00AA1A60">
            <w:pPr>
              <w:pStyle w:val="ListParagraph"/>
              <w:numPr>
                <w:ilvl w:val="0"/>
                <w:numId w:val="95"/>
              </w:numPr>
              <w:spacing w:before="30" w:line="360" w:lineRule="auto"/>
              <w:ind w:left="547" w:hanging="273"/>
              <w:jc w:val="left"/>
              <w:rPr>
                <w:rFonts w:ascii="Arial" w:hAnsi="Arial" w:cs="Arial"/>
              </w:rPr>
            </w:pPr>
            <w:r w:rsidRPr="0097577D">
              <w:rPr>
                <w:rFonts w:ascii="Arial" w:hAnsi="Arial" w:cs="Arial"/>
              </w:rPr>
              <w:t xml:space="preserve">Vypracovanie jednotnej metodiky pre meranie a hodnotenie efektivity poskytovania </w:t>
            </w:r>
            <w:r w:rsidRPr="0097577D">
              <w:rPr>
                <w:rFonts w:ascii="Arial" w:hAnsi="Arial" w:cs="Arial"/>
              </w:rPr>
              <w:lastRenderedPageBreak/>
              <w:t xml:space="preserve">služieb. </w:t>
            </w:r>
          </w:p>
          <w:p w14:paraId="7EA6D5C8" w14:textId="77777777" w:rsidR="00E655C8" w:rsidRPr="0097577D" w:rsidRDefault="00E655C8" w:rsidP="00AA1A60">
            <w:pPr>
              <w:pStyle w:val="ListParagraph"/>
              <w:numPr>
                <w:ilvl w:val="0"/>
                <w:numId w:val="95"/>
              </w:numPr>
              <w:spacing w:before="30" w:line="360" w:lineRule="auto"/>
              <w:ind w:left="547" w:hanging="273"/>
              <w:jc w:val="left"/>
              <w:rPr>
                <w:rFonts w:ascii="Arial" w:hAnsi="Arial" w:cs="Arial"/>
              </w:rPr>
            </w:pPr>
            <w:r w:rsidRPr="0097577D">
              <w:rPr>
                <w:rFonts w:ascii="Arial" w:hAnsi="Arial" w:cs="Arial"/>
              </w:rPr>
              <w:t xml:space="preserve">Implementácia zbierania údajov o využívaní služieb do prostredia IISVS (integrovaného informačného systému verejnej správy). </w:t>
            </w:r>
          </w:p>
          <w:p w14:paraId="61644EEB" w14:textId="77777777" w:rsidR="00E655C8" w:rsidRPr="0097577D" w:rsidRDefault="00E655C8" w:rsidP="00AA1A60">
            <w:pPr>
              <w:pStyle w:val="ListParagraph"/>
              <w:numPr>
                <w:ilvl w:val="0"/>
                <w:numId w:val="95"/>
              </w:numPr>
              <w:spacing w:before="30" w:line="360" w:lineRule="auto"/>
              <w:ind w:left="547" w:hanging="273"/>
              <w:jc w:val="left"/>
              <w:rPr>
                <w:rFonts w:ascii="Arial" w:hAnsi="Arial" w:cs="Arial"/>
              </w:rPr>
            </w:pPr>
            <w:r w:rsidRPr="0097577D">
              <w:rPr>
                <w:rFonts w:ascii="Arial" w:hAnsi="Arial" w:cs="Arial"/>
              </w:rPr>
              <w:t>Agregovanie a pravidelné vyhodnocovanie údajov.</w:t>
            </w:r>
          </w:p>
          <w:p w14:paraId="6034718C" w14:textId="77777777" w:rsidR="00E655C8" w:rsidRPr="0097577D" w:rsidRDefault="00E655C8" w:rsidP="00AA1A60">
            <w:pPr>
              <w:pStyle w:val="ListParagraph"/>
              <w:numPr>
                <w:ilvl w:val="0"/>
                <w:numId w:val="95"/>
              </w:numPr>
              <w:spacing w:before="30" w:line="360" w:lineRule="auto"/>
              <w:ind w:left="547" w:hanging="273"/>
              <w:jc w:val="left"/>
              <w:rPr>
                <w:rFonts w:ascii="Arial" w:hAnsi="Arial" w:cs="Arial"/>
              </w:rPr>
            </w:pPr>
            <w:r w:rsidRPr="0097577D">
              <w:rPr>
                <w:rFonts w:ascii="Arial" w:hAnsi="Arial" w:cs="Arial"/>
              </w:rPr>
              <w:t>Vyhodnocovanie úspešnosti transformácie poskytovania Gov služieb do služieb elektronických.</w:t>
            </w:r>
          </w:p>
          <w:p w14:paraId="56F50271" w14:textId="77777777" w:rsidR="00E655C8" w:rsidRPr="0097577D" w:rsidRDefault="00E655C8" w:rsidP="00AA1A60">
            <w:pPr>
              <w:pStyle w:val="ListParagraph"/>
              <w:numPr>
                <w:ilvl w:val="0"/>
                <w:numId w:val="95"/>
              </w:numPr>
              <w:spacing w:before="30" w:line="360" w:lineRule="auto"/>
              <w:ind w:left="547" w:hanging="273"/>
              <w:jc w:val="left"/>
              <w:rPr>
                <w:rFonts w:ascii="Arial" w:hAnsi="Arial" w:cs="Arial"/>
                <w:sz w:val="24"/>
                <w:szCs w:val="24"/>
              </w:rPr>
            </w:pPr>
            <w:r w:rsidRPr="0097577D">
              <w:rPr>
                <w:rFonts w:ascii="Arial" w:hAnsi="Arial" w:cs="Arial"/>
              </w:rPr>
              <w:t>Zverejňovanie údajov o využívaní elektronických služieb a zverejňovanie</w:t>
            </w:r>
            <w:r w:rsidRPr="0097577D">
              <w:rPr>
                <w:rFonts w:ascii="Arial" w:hAnsi="Arial" w:cs="Arial"/>
                <w:sz w:val="24"/>
                <w:szCs w:val="24"/>
              </w:rPr>
              <w:t xml:space="preserve"> </w:t>
            </w:r>
            <w:r w:rsidRPr="0097577D">
              <w:rPr>
                <w:rFonts w:ascii="Arial" w:hAnsi="Arial" w:cs="Arial"/>
              </w:rPr>
              <w:t xml:space="preserve">vyhodnocovania úspešnosti zásahov do poskytovania/využívania služieb </w:t>
            </w:r>
          </w:p>
          <w:p w14:paraId="106B8930" w14:textId="77777777" w:rsidR="00E655C8" w:rsidRPr="0097577D" w:rsidRDefault="00E655C8" w:rsidP="00E655C8">
            <w:pPr>
              <w:pStyle w:val="Standard"/>
              <w:spacing w:before="30"/>
              <w:rPr>
                <w:rFonts w:ascii="Arial" w:hAnsi="Arial" w:cs="Arial"/>
                <w:sz w:val="22"/>
                <w:szCs w:val="22"/>
              </w:rPr>
            </w:pPr>
          </w:p>
        </w:tc>
      </w:tr>
      <w:tr w:rsidR="00E655C8" w:rsidRPr="0097577D" w14:paraId="774B03A6" w14:textId="77777777" w:rsidTr="00E655C8">
        <w:tc>
          <w:tcPr>
            <w:tcW w:w="5000" w:type="pct"/>
          </w:tcPr>
          <w:p w14:paraId="651764B4" w14:textId="77777777" w:rsidR="00E655C8" w:rsidRPr="0097577D" w:rsidRDefault="00E655C8" w:rsidP="00E655C8">
            <w:pPr>
              <w:jc w:val="left"/>
              <w:rPr>
                <w:rFonts w:ascii="Arial" w:hAnsi="Arial" w:cs="Arial"/>
                <w:b/>
                <w:bCs/>
              </w:rPr>
            </w:pPr>
            <w:r w:rsidRPr="0097577D">
              <w:rPr>
                <w:rFonts w:ascii="Arial" w:hAnsi="Arial" w:cs="Arial"/>
                <w:b/>
                <w:bCs/>
              </w:rPr>
              <w:lastRenderedPageBreak/>
              <w:t>Požadovaný výstup z aktivity:</w:t>
            </w:r>
          </w:p>
          <w:p w14:paraId="4D7F3B16" w14:textId="77777777" w:rsidR="00E655C8" w:rsidRPr="0097577D" w:rsidRDefault="00E655C8" w:rsidP="00AA1A60">
            <w:pPr>
              <w:pStyle w:val="ListParagraph"/>
              <w:numPr>
                <w:ilvl w:val="0"/>
                <w:numId w:val="96"/>
              </w:numPr>
              <w:spacing w:before="30" w:line="360" w:lineRule="auto"/>
              <w:ind w:left="547" w:hanging="273"/>
              <w:jc w:val="left"/>
              <w:rPr>
                <w:rFonts w:ascii="Arial" w:hAnsi="Arial" w:cs="Arial"/>
              </w:rPr>
            </w:pPr>
            <w:r w:rsidRPr="0097577D">
              <w:rPr>
                <w:rFonts w:ascii="Arial" w:hAnsi="Arial" w:cs="Arial"/>
              </w:rPr>
              <w:t>Jednotná metodika pre meranie a hodnotenie efektivity poskytovania služieb.</w:t>
            </w:r>
          </w:p>
          <w:p w14:paraId="250A91D6" w14:textId="77777777" w:rsidR="00E655C8" w:rsidRPr="0097577D" w:rsidRDefault="00E655C8" w:rsidP="00AA1A60">
            <w:pPr>
              <w:pStyle w:val="ListParagraph"/>
              <w:numPr>
                <w:ilvl w:val="0"/>
                <w:numId w:val="96"/>
              </w:numPr>
              <w:spacing w:before="30" w:line="360" w:lineRule="auto"/>
              <w:ind w:left="547" w:hanging="273"/>
              <w:jc w:val="left"/>
              <w:rPr>
                <w:rFonts w:ascii="Arial" w:hAnsi="Arial" w:cs="Arial"/>
              </w:rPr>
            </w:pPr>
            <w:r w:rsidRPr="0097577D">
              <w:rPr>
                <w:rFonts w:ascii="Arial" w:hAnsi="Arial" w:cs="Arial"/>
              </w:rPr>
              <w:t xml:space="preserve">Údaje o využívaní služieb sú zbierané z vhodných (centralizovaných) miest  IISVS </w:t>
            </w:r>
          </w:p>
          <w:p w14:paraId="2189863A" w14:textId="77777777" w:rsidR="00E655C8" w:rsidRPr="0097577D" w:rsidRDefault="00E655C8" w:rsidP="00AA1A60">
            <w:pPr>
              <w:pStyle w:val="ListParagraph"/>
              <w:numPr>
                <w:ilvl w:val="0"/>
                <w:numId w:val="96"/>
              </w:numPr>
              <w:spacing w:before="30" w:line="360" w:lineRule="auto"/>
              <w:ind w:left="547" w:hanging="273"/>
              <w:jc w:val="left"/>
              <w:rPr>
                <w:rFonts w:ascii="Arial" w:hAnsi="Arial" w:cs="Arial"/>
                <w:sz w:val="24"/>
                <w:szCs w:val="24"/>
              </w:rPr>
            </w:pPr>
            <w:r w:rsidRPr="0097577D">
              <w:rPr>
                <w:rFonts w:ascii="Arial" w:hAnsi="Arial" w:cs="Arial"/>
              </w:rPr>
              <w:t>Analytické výstupy merania aj vyhodnocovania budú zverejňované (aj ako otvorené údaje)</w:t>
            </w:r>
          </w:p>
          <w:p w14:paraId="33EF1D7D" w14:textId="77777777" w:rsidR="00E655C8" w:rsidRPr="0097577D" w:rsidRDefault="00E655C8" w:rsidP="00E655C8">
            <w:pPr>
              <w:rPr>
                <w:rFonts w:ascii="Arial" w:hAnsi="Arial" w:cs="Arial"/>
              </w:rPr>
            </w:pPr>
          </w:p>
        </w:tc>
      </w:tr>
    </w:tbl>
    <w:p w14:paraId="13D7DCD6" w14:textId="77777777" w:rsidR="00E655C8" w:rsidRPr="0097577D" w:rsidRDefault="00E655C8" w:rsidP="00E655C8">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651B7EAB" w14:textId="77777777" w:rsidTr="00E655C8">
        <w:tc>
          <w:tcPr>
            <w:tcW w:w="5000" w:type="pct"/>
            <w:shd w:val="clear" w:color="auto" w:fill="D9D9D9" w:themeFill="background1" w:themeFillShade="D9"/>
          </w:tcPr>
          <w:p w14:paraId="5B3FB603" w14:textId="77777777" w:rsidR="00E655C8" w:rsidRPr="0097577D" w:rsidRDefault="00E655C8" w:rsidP="00E655C8">
            <w:pPr>
              <w:pStyle w:val="Standard"/>
              <w:spacing w:before="30"/>
              <w:rPr>
                <w:rFonts w:ascii="Arial" w:hAnsi="Arial" w:cs="Arial"/>
              </w:rPr>
            </w:pPr>
          </w:p>
          <w:p w14:paraId="36367ABD" w14:textId="77777777" w:rsidR="00E655C8" w:rsidRPr="0097577D" w:rsidRDefault="00E655C8" w:rsidP="00AA1A60">
            <w:pPr>
              <w:pStyle w:val="Heading3"/>
              <w:keepLines w:val="0"/>
              <w:numPr>
                <w:ilvl w:val="2"/>
                <w:numId w:val="131"/>
              </w:numPr>
              <w:tabs>
                <w:tab w:val="clear" w:pos="964"/>
                <w:tab w:val="left" w:pos="0"/>
                <w:tab w:val="num" w:pos="732"/>
              </w:tabs>
              <w:spacing w:before="0"/>
              <w:ind w:left="732" w:hanging="732"/>
              <w:jc w:val="left"/>
              <w:outlineLvl w:val="2"/>
              <w:rPr>
                <w:rFonts w:ascii="Arial" w:hAnsi="Arial" w:cs="Arial"/>
                <w:color w:val="auto"/>
                <w:sz w:val="24"/>
                <w:szCs w:val="24"/>
              </w:rPr>
            </w:pPr>
            <w:bookmarkStart w:id="71" w:name="_Toc368292486"/>
            <w:bookmarkStart w:id="72" w:name="_Toc366737005"/>
            <w:r w:rsidRPr="0097577D">
              <w:rPr>
                <w:rFonts w:ascii="Arial" w:hAnsi="Arial" w:cs="Arial"/>
                <w:color w:val="auto"/>
                <w:sz w:val="24"/>
                <w:szCs w:val="24"/>
              </w:rPr>
              <w:t>Aktivita: Zlepšovanie a zjednodušovanie služieb, zapojenie behaviorálnej vedy pri návrhu politík a regulácií.</w:t>
            </w:r>
            <w:bookmarkEnd w:id="71"/>
            <w:r w:rsidRPr="0097577D">
              <w:rPr>
                <w:rFonts w:ascii="Arial" w:hAnsi="Arial" w:cs="Arial"/>
                <w:color w:val="auto"/>
                <w:sz w:val="24"/>
                <w:szCs w:val="24"/>
              </w:rPr>
              <w:t xml:space="preserve"> </w:t>
            </w:r>
            <w:bookmarkEnd w:id="72"/>
          </w:p>
          <w:p w14:paraId="630F82D8" w14:textId="77777777" w:rsidR="00E655C8" w:rsidRPr="0097577D" w:rsidRDefault="00E655C8" w:rsidP="00E655C8">
            <w:pPr>
              <w:pStyle w:val="Standard"/>
              <w:spacing w:before="30"/>
              <w:ind w:left="273"/>
              <w:jc w:val="left"/>
              <w:rPr>
                <w:rFonts w:ascii="Arial" w:hAnsi="Arial" w:cs="Arial"/>
                <w:bCs/>
                <w:sz w:val="22"/>
                <w:szCs w:val="22"/>
              </w:rPr>
            </w:pPr>
          </w:p>
        </w:tc>
      </w:tr>
      <w:tr w:rsidR="00E655C8" w:rsidRPr="0097577D" w14:paraId="55CAF9D2" w14:textId="77777777" w:rsidTr="00E655C8">
        <w:tc>
          <w:tcPr>
            <w:tcW w:w="5000" w:type="pct"/>
          </w:tcPr>
          <w:p w14:paraId="6AD75D08" w14:textId="77777777" w:rsidR="00E655C8" w:rsidRPr="0097577D" w:rsidRDefault="00E655C8" w:rsidP="00E655C8">
            <w:pPr>
              <w:jc w:val="left"/>
              <w:rPr>
                <w:rFonts w:ascii="Arial" w:hAnsi="Arial" w:cs="Arial"/>
                <w:b/>
                <w:bCs/>
              </w:rPr>
            </w:pPr>
            <w:r w:rsidRPr="0097577D">
              <w:rPr>
                <w:rFonts w:ascii="Arial" w:hAnsi="Arial" w:cs="Arial"/>
                <w:b/>
                <w:bCs/>
              </w:rPr>
              <w:t>Cieľ:</w:t>
            </w:r>
          </w:p>
          <w:p w14:paraId="6318DFDC" w14:textId="77777777" w:rsidR="00E655C8" w:rsidRPr="0097577D" w:rsidRDefault="00E655C8" w:rsidP="00AA1A60">
            <w:pPr>
              <w:pStyle w:val="ListParagraph"/>
              <w:numPr>
                <w:ilvl w:val="0"/>
                <w:numId w:val="98"/>
              </w:numPr>
              <w:spacing w:before="30" w:line="360" w:lineRule="auto"/>
              <w:ind w:left="547" w:hanging="273"/>
              <w:jc w:val="left"/>
              <w:rPr>
                <w:rFonts w:ascii="Arial" w:hAnsi="Arial" w:cs="Arial"/>
              </w:rPr>
            </w:pPr>
            <w:r w:rsidRPr="0097577D">
              <w:rPr>
                <w:rFonts w:ascii="Arial" w:hAnsi="Arial" w:cs="Arial"/>
              </w:rPr>
              <w:t>Zjednodušovanie a zlepšovanie využívania gov služieb. Zapojenie behaviorálnej vedy do zlepšovania a zvyšovania použiteľnosti služieb v súlade s definovaným etickým kódexom.</w:t>
            </w:r>
            <w:r w:rsidRPr="0097577D">
              <w:rPr>
                <w:rFonts w:ascii="Arial" w:hAnsi="Arial" w:cs="Arial"/>
                <w:sz w:val="24"/>
                <w:szCs w:val="24"/>
              </w:rPr>
              <w:t xml:space="preserve">  </w:t>
            </w:r>
          </w:p>
          <w:p w14:paraId="4C50E0C0" w14:textId="77777777" w:rsidR="00E655C8" w:rsidRPr="0097577D" w:rsidRDefault="00E655C8" w:rsidP="00E655C8">
            <w:pPr>
              <w:pStyle w:val="Numbered1"/>
              <w:spacing w:before="30"/>
              <w:ind w:left="547" w:hanging="273"/>
              <w:rPr>
                <w:rFonts w:ascii="Arial" w:eastAsia="Noto Sans CJK SC Regular" w:hAnsi="Arial" w:cs="Arial"/>
                <w:bCs/>
                <w:kern w:val="3"/>
                <w:lang w:eastAsia="zh-CN" w:bidi="hi-IN"/>
              </w:rPr>
            </w:pPr>
          </w:p>
        </w:tc>
      </w:tr>
      <w:tr w:rsidR="00E655C8" w:rsidRPr="0097577D" w14:paraId="1485E21A" w14:textId="77777777" w:rsidTr="00E655C8">
        <w:tc>
          <w:tcPr>
            <w:tcW w:w="5000" w:type="pct"/>
          </w:tcPr>
          <w:p w14:paraId="66DEBF7C"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0A64DBDB" w14:textId="77777777" w:rsidR="00E655C8" w:rsidRPr="0097577D" w:rsidRDefault="00E655C8" w:rsidP="00AA1A60">
            <w:pPr>
              <w:pStyle w:val="ListParagraph"/>
              <w:numPr>
                <w:ilvl w:val="0"/>
                <w:numId w:val="99"/>
              </w:numPr>
              <w:spacing w:before="30" w:line="360" w:lineRule="auto"/>
              <w:ind w:left="542" w:hanging="271"/>
              <w:jc w:val="left"/>
              <w:rPr>
                <w:rFonts w:ascii="Arial" w:hAnsi="Arial" w:cs="Arial"/>
              </w:rPr>
            </w:pPr>
            <w:r w:rsidRPr="0097577D">
              <w:rPr>
                <w:rFonts w:ascii="Arial" w:hAnsi="Arial" w:cs="Arial"/>
              </w:rPr>
              <w:t xml:space="preserve">Vypracovanie metodiky pre zlepšovanie služieb pomocou behaviorálnej vedy v kontexte definovaného etického kódexu. </w:t>
            </w:r>
          </w:p>
          <w:p w14:paraId="5A5311EF" w14:textId="77777777" w:rsidR="00E655C8" w:rsidRPr="0097577D" w:rsidRDefault="00E655C8" w:rsidP="00AA1A60">
            <w:pPr>
              <w:pStyle w:val="ListParagraph"/>
              <w:numPr>
                <w:ilvl w:val="0"/>
                <w:numId w:val="99"/>
              </w:numPr>
              <w:spacing w:before="30" w:line="360" w:lineRule="auto"/>
              <w:ind w:left="542" w:hanging="271"/>
              <w:jc w:val="left"/>
              <w:rPr>
                <w:rFonts w:ascii="Arial" w:hAnsi="Arial" w:cs="Arial"/>
              </w:rPr>
            </w:pPr>
            <w:r w:rsidRPr="0097577D">
              <w:rPr>
                <w:rFonts w:ascii="Arial" w:hAnsi="Arial" w:cs="Arial"/>
              </w:rPr>
              <w:t>Realizácia mini-projektov zjednodušujúcich využívanie existujúcich služieb.</w:t>
            </w:r>
          </w:p>
          <w:p w14:paraId="3FE3F290" w14:textId="77777777" w:rsidR="00E655C8" w:rsidRPr="0097577D" w:rsidRDefault="00E655C8" w:rsidP="00AA1A60">
            <w:pPr>
              <w:pStyle w:val="ListParagraph"/>
              <w:numPr>
                <w:ilvl w:val="0"/>
                <w:numId w:val="99"/>
              </w:numPr>
              <w:spacing w:before="30" w:line="360" w:lineRule="auto"/>
              <w:ind w:left="542" w:hanging="271"/>
              <w:jc w:val="left"/>
              <w:rPr>
                <w:rFonts w:ascii="Arial" w:hAnsi="Arial" w:cs="Arial"/>
                <w:sz w:val="24"/>
                <w:szCs w:val="24"/>
              </w:rPr>
            </w:pPr>
            <w:r w:rsidRPr="0097577D">
              <w:rPr>
                <w:rFonts w:ascii="Arial" w:hAnsi="Arial" w:cs="Arial"/>
              </w:rPr>
              <w:t>Realizácia behaviorálnych intervencií ako mini-projektov zjednodušujúcich a zlepšujúcich využívanie existujúcich služieb.</w:t>
            </w:r>
          </w:p>
          <w:p w14:paraId="26DD5801" w14:textId="77777777" w:rsidR="00E655C8" w:rsidRPr="0097577D" w:rsidRDefault="00E655C8" w:rsidP="00E655C8">
            <w:pPr>
              <w:pStyle w:val="Numbered1"/>
              <w:spacing w:before="30"/>
              <w:ind w:left="0" w:firstLine="0"/>
              <w:rPr>
                <w:rFonts w:ascii="Arial" w:hAnsi="Arial" w:cs="Arial"/>
                <w:b/>
                <w:bCs/>
                <w:sz w:val="22"/>
                <w:szCs w:val="22"/>
              </w:rPr>
            </w:pPr>
          </w:p>
        </w:tc>
      </w:tr>
      <w:tr w:rsidR="00E655C8" w:rsidRPr="0097577D" w14:paraId="098C220F" w14:textId="77777777" w:rsidTr="00E655C8">
        <w:tc>
          <w:tcPr>
            <w:tcW w:w="5000" w:type="pct"/>
          </w:tcPr>
          <w:p w14:paraId="6F3FBAB6" w14:textId="77777777" w:rsidR="00E655C8" w:rsidRPr="0097577D" w:rsidRDefault="00E655C8" w:rsidP="00E655C8">
            <w:pPr>
              <w:jc w:val="left"/>
              <w:rPr>
                <w:rFonts w:ascii="Arial" w:hAnsi="Arial" w:cs="Arial"/>
                <w:b/>
                <w:bCs/>
              </w:rPr>
            </w:pPr>
            <w:r w:rsidRPr="0097577D">
              <w:rPr>
                <w:rFonts w:ascii="Arial" w:hAnsi="Arial" w:cs="Arial"/>
                <w:b/>
                <w:bCs/>
              </w:rPr>
              <w:t>Požadovaný výstup z aktivity:</w:t>
            </w:r>
          </w:p>
          <w:p w14:paraId="7AEACBF4" w14:textId="77777777" w:rsidR="00E655C8" w:rsidRPr="0097577D" w:rsidRDefault="00E655C8" w:rsidP="00E655C8">
            <w:pPr>
              <w:jc w:val="left"/>
              <w:rPr>
                <w:rFonts w:ascii="Arial" w:hAnsi="Arial" w:cs="Arial"/>
                <w:b/>
                <w:bCs/>
              </w:rPr>
            </w:pPr>
          </w:p>
          <w:p w14:paraId="1C9F48F4" w14:textId="77777777" w:rsidR="00E655C8" w:rsidRPr="0097577D" w:rsidRDefault="00E655C8" w:rsidP="00AA1A60">
            <w:pPr>
              <w:pStyle w:val="ListParagraph"/>
              <w:numPr>
                <w:ilvl w:val="0"/>
                <w:numId w:val="100"/>
              </w:numPr>
              <w:spacing w:before="30" w:line="360" w:lineRule="auto"/>
              <w:ind w:left="547" w:hanging="273"/>
              <w:jc w:val="left"/>
              <w:rPr>
                <w:rFonts w:ascii="Arial" w:hAnsi="Arial" w:cs="Arial"/>
              </w:rPr>
            </w:pPr>
            <w:r w:rsidRPr="0097577D">
              <w:rPr>
                <w:rFonts w:ascii="Arial" w:hAnsi="Arial" w:cs="Arial"/>
              </w:rPr>
              <w:t>Jednotná metodika pre meranie a hodnotenie efektivity poskytovania služieb.</w:t>
            </w:r>
          </w:p>
          <w:p w14:paraId="25BE6F1E" w14:textId="77777777" w:rsidR="00E655C8" w:rsidRPr="0097577D" w:rsidRDefault="00E655C8" w:rsidP="00AA1A60">
            <w:pPr>
              <w:pStyle w:val="ListParagraph"/>
              <w:numPr>
                <w:ilvl w:val="0"/>
                <w:numId w:val="100"/>
              </w:numPr>
              <w:spacing w:before="30" w:line="360" w:lineRule="auto"/>
              <w:ind w:left="547" w:hanging="273"/>
              <w:jc w:val="left"/>
              <w:rPr>
                <w:rFonts w:ascii="Arial" w:hAnsi="Arial" w:cs="Arial"/>
                <w:sz w:val="24"/>
                <w:szCs w:val="24"/>
              </w:rPr>
            </w:pPr>
            <w:r w:rsidRPr="0097577D">
              <w:rPr>
                <w:rFonts w:ascii="Arial" w:hAnsi="Arial" w:cs="Arial"/>
              </w:rPr>
              <w:t>Údaje o využívaní služieb sú zbierané z vhodných (centralizovaných) miest  IISVS</w:t>
            </w:r>
            <w:r w:rsidRPr="0097577D">
              <w:rPr>
                <w:rFonts w:ascii="Arial" w:hAnsi="Arial" w:cs="Arial"/>
                <w:sz w:val="24"/>
                <w:szCs w:val="24"/>
              </w:rPr>
              <w:t xml:space="preserve"> </w:t>
            </w:r>
          </w:p>
          <w:p w14:paraId="15B98766" w14:textId="77777777" w:rsidR="00E655C8" w:rsidRPr="0097577D" w:rsidRDefault="00E655C8" w:rsidP="00E655C8">
            <w:pPr>
              <w:pStyle w:val="Standard"/>
              <w:spacing w:before="30"/>
              <w:rPr>
                <w:rFonts w:ascii="Arial" w:hAnsi="Arial" w:cs="Arial"/>
                <w:b/>
                <w:bCs/>
                <w:sz w:val="22"/>
                <w:szCs w:val="22"/>
              </w:rPr>
            </w:pPr>
          </w:p>
        </w:tc>
      </w:tr>
    </w:tbl>
    <w:p w14:paraId="6003504C" w14:textId="77777777" w:rsidR="00E655C8" w:rsidRPr="0097577D" w:rsidRDefault="00E655C8" w:rsidP="00E655C8">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4D651288" w14:textId="77777777" w:rsidTr="00E655C8">
        <w:tc>
          <w:tcPr>
            <w:tcW w:w="5000" w:type="pct"/>
            <w:shd w:val="clear" w:color="auto" w:fill="D9D9D9" w:themeFill="background1" w:themeFillShade="D9"/>
          </w:tcPr>
          <w:p w14:paraId="7A2C4BF2" w14:textId="77777777" w:rsidR="00E655C8" w:rsidRPr="0097577D" w:rsidRDefault="00E655C8" w:rsidP="00E655C8">
            <w:pPr>
              <w:pStyle w:val="Standard"/>
              <w:spacing w:before="30"/>
              <w:rPr>
                <w:rFonts w:ascii="Arial" w:hAnsi="Arial" w:cs="Arial"/>
              </w:rPr>
            </w:pPr>
          </w:p>
          <w:p w14:paraId="106A890A" w14:textId="77777777" w:rsidR="00E655C8" w:rsidRPr="0097577D" w:rsidRDefault="00E655C8" w:rsidP="00AA1A60">
            <w:pPr>
              <w:pStyle w:val="Heading3"/>
              <w:keepLines w:val="0"/>
              <w:numPr>
                <w:ilvl w:val="2"/>
                <w:numId w:val="131"/>
              </w:numPr>
              <w:tabs>
                <w:tab w:val="clear" w:pos="964"/>
                <w:tab w:val="left" w:pos="0"/>
                <w:tab w:val="num" w:pos="732"/>
              </w:tabs>
              <w:spacing w:before="0"/>
              <w:ind w:left="732" w:hanging="732"/>
              <w:jc w:val="left"/>
              <w:outlineLvl w:val="2"/>
              <w:rPr>
                <w:rFonts w:ascii="Arial" w:hAnsi="Arial" w:cs="Arial"/>
                <w:color w:val="auto"/>
                <w:sz w:val="24"/>
                <w:szCs w:val="24"/>
              </w:rPr>
            </w:pPr>
            <w:bookmarkStart w:id="73" w:name="_Toc366737006"/>
            <w:bookmarkStart w:id="74" w:name="_Toc368292487"/>
            <w:r w:rsidRPr="0097577D">
              <w:rPr>
                <w:rFonts w:ascii="Arial" w:hAnsi="Arial" w:cs="Arial"/>
                <w:color w:val="auto"/>
                <w:sz w:val="24"/>
                <w:szCs w:val="24"/>
              </w:rPr>
              <w:t>Aktivita: Využitie analytického spracovania údajov</w:t>
            </w:r>
            <w:bookmarkEnd w:id="73"/>
            <w:bookmarkEnd w:id="74"/>
          </w:p>
          <w:p w14:paraId="6217FD80" w14:textId="77777777" w:rsidR="00E655C8" w:rsidRPr="0097577D" w:rsidRDefault="00E655C8" w:rsidP="00E655C8">
            <w:pPr>
              <w:pStyle w:val="Standard"/>
              <w:spacing w:before="30"/>
              <w:jc w:val="left"/>
              <w:rPr>
                <w:rFonts w:ascii="Arial" w:hAnsi="Arial" w:cs="Arial"/>
                <w:b/>
                <w:bCs/>
                <w:sz w:val="22"/>
                <w:szCs w:val="22"/>
              </w:rPr>
            </w:pPr>
          </w:p>
        </w:tc>
      </w:tr>
      <w:tr w:rsidR="00E655C8" w:rsidRPr="0097577D" w14:paraId="5F289CA7" w14:textId="77777777" w:rsidTr="00E655C8">
        <w:tc>
          <w:tcPr>
            <w:tcW w:w="5000" w:type="pct"/>
            <w:shd w:val="clear" w:color="auto" w:fill="FFFFFF" w:themeFill="background1"/>
          </w:tcPr>
          <w:p w14:paraId="3984CEFD" w14:textId="77777777" w:rsidR="00E655C8" w:rsidRPr="0097577D" w:rsidRDefault="00E655C8" w:rsidP="00E655C8">
            <w:pPr>
              <w:jc w:val="left"/>
              <w:rPr>
                <w:rFonts w:ascii="Arial" w:hAnsi="Arial" w:cs="Arial"/>
                <w:b/>
                <w:bCs/>
              </w:rPr>
            </w:pPr>
            <w:r w:rsidRPr="0097577D">
              <w:rPr>
                <w:rFonts w:ascii="Arial" w:hAnsi="Arial" w:cs="Arial"/>
                <w:b/>
                <w:bCs/>
              </w:rPr>
              <w:t>Cieľ:</w:t>
            </w:r>
          </w:p>
          <w:p w14:paraId="370582BF" w14:textId="77777777" w:rsidR="00E655C8" w:rsidRPr="0097577D" w:rsidRDefault="00E655C8" w:rsidP="00AA1A60">
            <w:pPr>
              <w:pStyle w:val="Numbered1"/>
              <w:numPr>
                <w:ilvl w:val="0"/>
                <w:numId w:val="101"/>
              </w:numPr>
              <w:spacing w:before="30"/>
              <w:ind w:left="547" w:hanging="273"/>
              <w:rPr>
                <w:rFonts w:ascii="Arial" w:hAnsi="Arial" w:cs="Arial"/>
                <w:sz w:val="22"/>
                <w:szCs w:val="22"/>
              </w:rPr>
            </w:pPr>
            <w:r w:rsidRPr="0097577D">
              <w:rPr>
                <w:rFonts w:ascii="Arial" w:hAnsi="Arial" w:cs="Arial"/>
                <w:sz w:val="22"/>
                <w:szCs w:val="22"/>
              </w:rPr>
              <w:t>Zlepšiť rozhodovanie vo verejnej správe vďaka analytickému spracovaniu údajov v oblastiach:</w:t>
            </w:r>
          </w:p>
          <w:p w14:paraId="6975B41F" w14:textId="77777777" w:rsidR="00E655C8" w:rsidRPr="0097577D" w:rsidRDefault="00E655C8" w:rsidP="00AA1A60">
            <w:pPr>
              <w:pStyle w:val="Bullet2"/>
              <w:numPr>
                <w:ilvl w:val="0"/>
                <w:numId w:val="97"/>
              </w:numPr>
              <w:spacing w:before="30" w:after="60"/>
              <w:ind w:left="831" w:hanging="271"/>
              <w:rPr>
                <w:rFonts w:ascii="Arial" w:hAnsi="Arial" w:cs="Arial"/>
                <w:sz w:val="22"/>
                <w:szCs w:val="22"/>
                <w:lang w:val="sk-SK"/>
              </w:rPr>
            </w:pPr>
            <w:r w:rsidRPr="0097577D">
              <w:rPr>
                <w:rFonts w:ascii="Arial" w:hAnsi="Arial" w:cs="Arial"/>
                <w:sz w:val="22"/>
                <w:szCs w:val="22"/>
                <w:lang w:val="sk-SK"/>
              </w:rPr>
              <w:t>návrh a sledovanie stratégií,</w:t>
            </w:r>
          </w:p>
          <w:p w14:paraId="638C0830" w14:textId="77777777" w:rsidR="00E655C8" w:rsidRPr="0097577D" w:rsidRDefault="00E655C8" w:rsidP="00AA1A60">
            <w:pPr>
              <w:pStyle w:val="Bullet2"/>
              <w:numPr>
                <w:ilvl w:val="0"/>
                <w:numId w:val="97"/>
              </w:numPr>
              <w:spacing w:before="30" w:after="60"/>
              <w:ind w:left="831" w:hanging="271"/>
              <w:rPr>
                <w:rFonts w:ascii="Arial" w:hAnsi="Arial" w:cs="Arial"/>
                <w:sz w:val="22"/>
                <w:szCs w:val="22"/>
                <w:lang w:val="sk-SK"/>
              </w:rPr>
            </w:pPr>
            <w:r w:rsidRPr="0097577D">
              <w:rPr>
                <w:rFonts w:ascii="Arial" w:hAnsi="Arial" w:cs="Arial"/>
                <w:sz w:val="22"/>
                <w:szCs w:val="22"/>
                <w:lang w:val="sk-SK"/>
              </w:rPr>
              <w:t xml:space="preserve">návrh a hodnotenie politík, </w:t>
            </w:r>
          </w:p>
          <w:p w14:paraId="0E230E1B" w14:textId="77777777" w:rsidR="00E655C8" w:rsidRPr="0097577D" w:rsidRDefault="00E655C8" w:rsidP="00AA1A60">
            <w:pPr>
              <w:pStyle w:val="Bullet2"/>
              <w:numPr>
                <w:ilvl w:val="0"/>
                <w:numId w:val="97"/>
              </w:numPr>
              <w:spacing w:before="30" w:after="60"/>
              <w:ind w:left="831" w:hanging="271"/>
              <w:rPr>
                <w:rFonts w:ascii="Arial" w:hAnsi="Arial" w:cs="Arial"/>
                <w:sz w:val="22"/>
                <w:szCs w:val="22"/>
                <w:lang w:val="sk-SK"/>
              </w:rPr>
            </w:pPr>
            <w:r w:rsidRPr="0097577D">
              <w:rPr>
                <w:rFonts w:ascii="Arial" w:hAnsi="Arial" w:cs="Arial"/>
                <w:sz w:val="22"/>
                <w:szCs w:val="22"/>
                <w:lang w:val="sk-SK"/>
              </w:rPr>
              <w:t>návrh, posudzovanie vplyvov a hodnotenie dopadov regulácií (RIA),</w:t>
            </w:r>
          </w:p>
          <w:p w14:paraId="71E0CE2A" w14:textId="77777777" w:rsidR="00E655C8" w:rsidRPr="0097577D" w:rsidRDefault="00E655C8" w:rsidP="00AA1A60">
            <w:pPr>
              <w:pStyle w:val="Bullet2"/>
              <w:numPr>
                <w:ilvl w:val="0"/>
                <w:numId w:val="97"/>
              </w:numPr>
              <w:spacing w:before="30" w:after="60"/>
              <w:ind w:left="831" w:hanging="271"/>
              <w:rPr>
                <w:rFonts w:ascii="Arial" w:hAnsi="Arial" w:cs="Arial"/>
                <w:sz w:val="24"/>
                <w:lang w:val="sk-SK"/>
              </w:rPr>
            </w:pPr>
            <w:r w:rsidRPr="0097577D">
              <w:rPr>
                <w:rFonts w:ascii="Arial" w:hAnsi="Arial" w:cs="Arial"/>
                <w:sz w:val="22"/>
                <w:szCs w:val="22"/>
                <w:lang w:val="sk-SK"/>
              </w:rPr>
              <w:t>sledovanie a hodnotenie výkonnosti segmentov verejnej správy.</w:t>
            </w:r>
          </w:p>
          <w:p w14:paraId="58520F7A" w14:textId="77777777" w:rsidR="00E655C8" w:rsidRPr="0097577D" w:rsidRDefault="00E655C8" w:rsidP="00E655C8">
            <w:pPr>
              <w:pStyle w:val="ListParagraph"/>
              <w:ind w:left="273"/>
              <w:jc w:val="left"/>
              <w:rPr>
                <w:rFonts w:ascii="Arial" w:eastAsia="Noto Sans CJK SC Regular" w:hAnsi="Arial" w:cs="Arial"/>
                <w:b/>
                <w:bCs/>
                <w:kern w:val="3"/>
                <w:lang w:eastAsia="zh-CN" w:bidi="hi-IN"/>
              </w:rPr>
            </w:pPr>
          </w:p>
        </w:tc>
      </w:tr>
      <w:tr w:rsidR="00E655C8" w:rsidRPr="0097577D" w14:paraId="25EB9D15" w14:textId="77777777" w:rsidTr="00E655C8">
        <w:tc>
          <w:tcPr>
            <w:tcW w:w="5000" w:type="pct"/>
            <w:shd w:val="clear" w:color="auto" w:fill="FFFFFF" w:themeFill="background1"/>
          </w:tcPr>
          <w:p w14:paraId="340E8AA3"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2CE94C22" w14:textId="77777777" w:rsidR="00E655C8" w:rsidRPr="0097577D" w:rsidRDefault="00E655C8" w:rsidP="00AA1A60">
            <w:pPr>
              <w:pStyle w:val="Numbered1"/>
              <w:numPr>
                <w:ilvl w:val="0"/>
                <w:numId w:val="102"/>
              </w:numPr>
              <w:spacing w:before="30"/>
              <w:ind w:left="547" w:hanging="273"/>
              <w:rPr>
                <w:rFonts w:ascii="Arial" w:hAnsi="Arial" w:cs="Arial"/>
                <w:sz w:val="22"/>
                <w:szCs w:val="22"/>
              </w:rPr>
            </w:pPr>
            <w:r w:rsidRPr="0097577D">
              <w:rPr>
                <w:rFonts w:ascii="Arial" w:hAnsi="Arial" w:cs="Arial"/>
                <w:sz w:val="22"/>
                <w:szCs w:val="22"/>
              </w:rPr>
              <w:t>Návrh nových metód a aplikácií pre lepšie využívanie údajov</w:t>
            </w:r>
          </w:p>
          <w:p w14:paraId="0D1A81AE" w14:textId="77777777" w:rsidR="00E655C8" w:rsidRPr="0097577D" w:rsidRDefault="00E655C8" w:rsidP="00AA1A60">
            <w:pPr>
              <w:pStyle w:val="Numbered1"/>
              <w:numPr>
                <w:ilvl w:val="0"/>
                <w:numId w:val="102"/>
              </w:numPr>
              <w:spacing w:before="30"/>
              <w:ind w:left="547" w:hanging="273"/>
              <w:rPr>
                <w:rFonts w:ascii="Arial" w:hAnsi="Arial" w:cs="Arial"/>
                <w:sz w:val="22"/>
                <w:szCs w:val="22"/>
              </w:rPr>
            </w:pPr>
            <w:r w:rsidRPr="0097577D">
              <w:rPr>
                <w:rFonts w:ascii="Arial" w:hAnsi="Arial" w:cs="Arial"/>
                <w:sz w:val="22"/>
                <w:szCs w:val="22"/>
              </w:rPr>
              <w:t>Návrh nového konceptu posudzovania vplyvov (RIA 2020)</w:t>
            </w:r>
          </w:p>
          <w:p w14:paraId="4CEDB512" w14:textId="77777777" w:rsidR="00E655C8" w:rsidRPr="0097577D" w:rsidRDefault="00E655C8" w:rsidP="00AA1A60">
            <w:pPr>
              <w:pStyle w:val="Numbered1"/>
              <w:numPr>
                <w:ilvl w:val="0"/>
                <w:numId w:val="102"/>
              </w:numPr>
              <w:spacing w:before="30"/>
              <w:ind w:left="547" w:hanging="273"/>
              <w:rPr>
                <w:rFonts w:ascii="Arial" w:hAnsi="Arial" w:cs="Arial"/>
                <w:sz w:val="22"/>
                <w:szCs w:val="22"/>
              </w:rPr>
            </w:pPr>
            <w:r w:rsidRPr="0097577D">
              <w:rPr>
                <w:rFonts w:ascii="Arial" w:hAnsi="Arial" w:cs="Arial"/>
                <w:sz w:val="22"/>
                <w:szCs w:val="22"/>
              </w:rPr>
              <w:t>Implementácia nástrojov a využitie analytickej vrstvy</w:t>
            </w:r>
          </w:p>
          <w:p w14:paraId="56484A9B" w14:textId="77777777" w:rsidR="00E655C8" w:rsidRPr="0097577D" w:rsidRDefault="00E655C8" w:rsidP="00AA1A60">
            <w:pPr>
              <w:pStyle w:val="Numbered1"/>
              <w:numPr>
                <w:ilvl w:val="0"/>
                <w:numId w:val="102"/>
              </w:numPr>
              <w:spacing w:before="30"/>
              <w:ind w:left="547" w:hanging="273"/>
              <w:rPr>
                <w:rFonts w:ascii="Arial" w:hAnsi="Arial" w:cs="Arial"/>
              </w:rPr>
            </w:pPr>
            <w:r w:rsidRPr="0097577D">
              <w:rPr>
                <w:rFonts w:ascii="Arial" w:hAnsi="Arial" w:cs="Arial"/>
                <w:sz w:val="22"/>
                <w:szCs w:val="22"/>
              </w:rPr>
              <w:t>Implementácia konkrétnych modelov</w:t>
            </w:r>
          </w:p>
          <w:p w14:paraId="2E62F8B2" w14:textId="77777777" w:rsidR="00E655C8" w:rsidRPr="0097577D" w:rsidRDefault="00E655C8" w:rsidP="00E655C8">
            <w:pPr>
              <w:pStyle w:val="Standard"/>
              <w:spacing w:before="30"/>
              <w:rPr>
                <w:rFonts w:ascii="Arial" w:hAnsi="Arial" w:cs="Arial"/>
                <w:b/>
                <w:bCs/>
                <w:sz w:val="22"/>
                <w:szCs w:val="22"/>
              </w:rPr>
            </w:pPr>
          </w:p>
        </w:tc>
      </w:tr>
      <w:tr w:rsidR="00E655C8" w:rsidRPr="0097577D" w14:paraId="03842774" w14:textId="77777777" w:rsidTr="00E655C8">
        <w:tc>
          <w:tcPr>
            <w:tcW w:w="5000" w:type="pct"/>
            <w:shd w:val="clear" w:color="auto" w:fill="FFFFFF" w:themeFill="background1"/>
          </w:tcPr>
          <w:p w14:paraId="5AF5EEFE" w14:textId="77777777" w:rsidR="00E655C8" w:rsidRPr="0097577D" w:rsidRDefault="00E655C8" w:rsidP="00E655C8">
            <w:pPr>
              <w:jc w:val="left"/>
              <w:rPr>
                <w:rFonts w:ascii="Arial" w:hAnsi="Arial" w:cs="Arial"/>
                <w:b/>
                <w:bCs/>
              </w:rPr>
            </w:pPr>
            <w:r w:rsidRPr="0097577D">
              <w:rPr>
                <w:rFonts w:ascii="Arial" w:hAnsi="Arial" w:cs="Arial"/>
                <w:b/>
                <w:bCs/>
              </w:rPr>
              <w:t>Požadovaný výstup z aktivity:</w:t>
            </w:r>
          </w:p>
          <w:p w14:paraId="27DE613D" w14:textId="77777777" w:rsidR="00E655C8" w:rsidRPr="0097577D" w:rsidRDefault="00E655C8" w:rsidP="00AA1A60">
            <w:pPr>
              <w:pStyle w:val="Numbered1"/>
              <w:numPr>
                <w:ilvl w:val="0"/>
                <w:numId w:val="103"/>
              </w:numPr>
              <w:spacing w:before="30"/>
              <w:ind w:left="547" w:hanging="273"/>
              <w:rPr>
                <w:rFonts w:ascii="Arial" w:hAnsi="Arial" w:cs="Arial"/>
                <w:sz w:val="22"/>
                <w:szCs w:val="22"/>
              </w:rPr>
            </w:pPr>
            <w:r w:rsidRPr="0097577D">
              <w:rPr>
                <w:rFonts w:ascii="Arial" w:hAnsi="Arial" w:cs="Arial"/>
                <w:sz w:val="22"/>
                <w:szCs w:val="22"/>
              </w:rPr>
              <w:t>Plán lepšieho využívania dát pri návrhu politík</w:t>
            </w:r>
          </w:p>
          <w:p w14:paraId="19452845" w14:textId="77777777" w:rsidR="00E655C8" w:rsidRPr="0097577D" w:rsidRDefault="00E655C8" w:rsidP="00AA1A60">
            <w:pPr>
              <w:pStyle w:val="Numbered1"/>
              <w:numPr>
                <w:ilvl w:val="0"/>
                <w:numId w:val="103"/>
              </w:numPr>
              <w:spacing w:before="30"/>
              <w:ind w:left="547" w:hanging="273"/>
              <w:rPr>
                <w:rFonts w:ascii="Arial" w:hAnsi="Arial" w:cs="Arial"/>
                <w:sz w:val="22"/>
                <w:szCs w:val="22"/>
              </w:rPr>
            </w:pPr>
            <w:r w:rsidRPr="0097577D">
              <w:rPr>
                <w:rFonts w:ascii="Arial" w:hAnsi="Arial" w:cs="Arial"/>
                <w:sz w:val="22"/>
                <w:szCs w:val="22"/>
              </w:rPr>
              <w:t>Zoznam dátových produktov</w:t>
            </w:r>
          </w:p>
          <w:p w14:paraId="0D26A102" w14:textId="77777777" w:rsidR="00E655C8" w:rsidRPr="0097577D" w:rsidRDefault="00E655C8" w:rsidP="00AA1A60">
            <w:pPr>
              <w:pStyle w:val="Numbered1"/>
              <w:numPr>
                <w:ilvl w:val="0"/>
                <w:numId w:val="103"/>
              </w:numPr>
              <w:spacing w:before="30"/>
              <w:ind w:left="547" w:hanging="273"/>
              <w:rPr>
                <w:rFonts w:ascii="Arial" w:hAnsi="Arial" w:cs="Arial"/>
                <w:sz w:val="22"/>
                <w:szCs w:val="22"/>
              </w:rPr>
            </w:pPr>
            <w:r w:rsidRPr="0097577D">
              <w:rPr>
                <w:rFonts w:ascii="Arial" w:hAnsi="Arial" w:cs="Arial"/>
                <w:sz w:val="22"/>
                <w:szCs w:val="22"/>
              </w:rPr>
              <w:t>Politiky, ktoré sú podporované lepším využívaním dát</w:t>
            </w:r>
          </w:p>
          <w:p w14:paraId="1DFB7736" w14:textId="77777777" w:rsidR="00E655C8" w:rsidRPr="0097577D" w:rsidRDefault="00E655C8" w:rsidP="00AA1A60">
            <w:pPr>
              <w:pStyle w:val="Numbered1"/>
              <w:numPr>
                <w:ilvl w:val="0"/>
                <w:numId w:val="103"/>
              </w:numPr>
              <w:spacing w:before="30"/>
              <w:ind w:left="547" w:hanging="273"/>
              <w:rPr>
                <w:rFonts w:ascii="Arial" w:hAnsi="Arial" w:cs="Arial"/>
              </w:rPr>
            </w:pPr>
            <w:r w:rsidRPr="0097577D">
              <w:rPr>
                <w:rFonts w:ascii="Arial" w:hAnsi="Arial" w:cs="Arial"/>
                <w:sz w:val="22"/>
                <w:szCs w:val="22"/>
              </w:rPr>
              <w:t>Regulácie, ktoré majú komplexne posúdené vplyvy</w:t>
            </w:r>
          </w:p>
          <w:p w14:paraId="53190FE8" w14:textId="77777777" w:rsidR="00E655C8" w:rsidRPr="0097577D" w:rsidRDefault="00E655C8" w:rsidP="00E655C8">
            <w:pPr>
              <w:pStyle w:val="Standard"/>
              <w:spacing w:before="30"/>
              <w:rPr>
                <w:rFonts w:ascii="Arial" w:hAnsi="Arial" w:cs="Arial"/>
                <w:b/>
                <w:bCs/>
                <w:sz w:val="22"/>
                <w:szCs w:val="22"/>
              </w:rPr>
            </w:pPr>
          </w:p>
        </w:tc>
      </w:tr>
    </w:tbl>
    <w:p w14:paraId="7C8425B4" w14:textId="77777777" w:rsidR="002B2807" w:rsidRPr="0097577D" w:rsidRDefault="002B2807" w:rsidP="00E655C8">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2EFDFC0E" w14:textId="77777777" w:rsidTr="00E655C8">
        <w:tc>
          <w:tcPr>
            <w:tcW w:w="5000" w:type="pct"/>
            <w:shd w:val="clear" w:color="auto" w:fill="D9D9D9" w:themeFill="background1" w:themeFillShade="D9"/>
          </w:tcPr>
          <w:p w14:paraId="74A755D6" w14:textId="77777777" w:rsidR="00E655C8" w:rsidRPr="0097577D" w:rsidRDefault="00E655C8" w:rsidP="00E655C8">
            <w:pPr>
              <w:pStyle w:val="Standard"/>
              <w:spacing w:before="30"/>
              <w:rPr>
                <w:rFonts w:ascii="Arial" w:hAnsi="Arial" w:cs="Arial"/>
              </w:rPr>
            </w:pPr>
          </w:p>
          <w:p w14:paraId="5294DEDD" w14:textId="77777777" w:rsidR="00E655C8" w:rsidRPr="0097577D" w:rsidRDefault="00E655C8" w:rsidP="00AA1A60">
            <w:pPr>
              <w:pStyle w:val="Heading3"/>
              <w:keepLines w:val="0"/>
              <w:numPr>
                <w:ilvl w:val="2"/>
                <w:numId w:val="131"/>
              </w:numPr>
              <w:tabs>
                <w:tab w:val="clear" w:pos="964"/>
                <w:tab w:val="left" w:pos="0"/>
                <w:tab w:val="num" w:pos="732"/>
              </w:tabs>
              <w:spacing w:before="0"/>
              <w:ind w:left="732" w:hanging="732"/>
              <w:jc w:val="left"/>
              <w:outlineLvl w:val="2"/>
              <w:rPr>
                <w:rFonts w:ascii="Arial" w:hAnsi="Arial" w:cs="Arial"/>
                <w:color w:val="auto"/>
                <w:sz w:val="24"/>
                <w:szCs w:val="24"/>
              </w:rPr>
            </w:pPr>
            <w:bookmarkStart w:id="75" w:name="_Toc366737007"/>
            <w:bookmarkStart w:id="76" w:name="_Toc368292488"/>
            <w:r w:rsidRPr="0097577D">
              <w:rPr>
                <w:rFonts w:ascii="Arial" w:hAnsi="Arial" w:cs="Arial"/>
                <w:color w:val="auto"/>
                <w:sz w:val="24"/>
                <w:szCs w:val="24"/>
              </w:rPr>
              <w:t>Aktivita: Zvyšovanie operatívnej výkonnosti verejnej správy (využívaním údajov)</w:t>
            </w:r>
            <w:bookmarkEnd w:id="75"/>
            <w:bookmarkEnd w:id="76"/>
          </w:p>
          <w:p w14:paraId="3436A252" w14:textId="77777777" w:rsidR="00E655C8" w:rsidRPr="0097577D" w:rsidRDefault="00E655C8" w:rsidP="00E655C8">
            <w:pPr>
              <w:pStyle w:val="Standard"/>
              <w:spacing w:before="30"/>
              <w:ind w:left="273"/>
              <w:rPr>
                <w:rFonts w:ascii="Arial" w:hAnsi="Arial" w:cs="Arial"/>
                <w:b/>
                <w:bCs/>
                <w:sz w:val="22"/>
                <w:szCs w:val="22"/>
              </w:rPr>
            </w:pPr>
          </w:p>
        </w:tc>
      </w:tr>
      <w:tr w:rsidR="00E655C8" w:rsidRPr="0097577D" w14:paraId="38CC8206" w14:textId="77777777" w:rsidTr="00E655C8">
        <w:tc>
          <w:tcPr>
            <w:tcW w:w="5000" w:type="pct"/>
            <w:shd w:val="clear" w:color="auto" w:fill="FFFFFF" w:themeFill="background1"/>
          </w:tcPr>
          <w:p w14:paraId="60BB7DE0" w14:textId="77777777" w:rsidR="00E655C8" w:rsidRPr="0097577D" w:rsidRDefault="00E655C8" w:rsidP="00E655C8">
            <w:pPr>
              <w:jc w:val="left"/>
              <w:rPr>
                <w:rFonts w:ascii="Arial" w:hAnsi="Arial" w:cs="Arial"/>
                <w:b/>
                <w:bCs/>
              </w:rPr>
            </w:pPr>
            <w:r w:rsidRPr="0097577D">
              <w:rPr>
                <w:rFonts w:ascii="Arial" w:hAnsi="Arial" w:cs="Arial"/>
                <w:b/>
                <w:bCs/>
              </w:rPr>
              <w:t>Cieľ:</w:t>
            </w:r>
          </w:p>
          <w:p w14:paraId="13D8DD95" w14:textId="77777777" w:rsidR="00E655C8" w:rsidRPr="0097577D" w:rsidRDefault="00E655C8" w:rsidP="00AA1A60">
            <w:pPr>
              <w:pStyle w:val="Numbered1"/>
              <w:numPr>
                <w:ilvl w:val="0"/>
                <w:numId w:val="104"/>
              </w:numPr>
              <w:spacing w:before="30"/>
              <w:ind w:left="547" w:hanging="273"/>
              <w:rPr>
                <w:rFonts w:ascii="Arial" w:hAnsi="Arial" w:cs="Arial"/>
                <w:sz w:val="22"/>
                <w:szCs w:val="22"/>
              </w:rPr>
            </w:pPr>
            <w:r w:rsidRPr="0097577D">
              <w:rPr>
                <w:rFonts w:ascii="Arial" w:hAnsi="Arial" w:cs="Arial"/>
                <w:sz w:val="22"/>
                <w:szCs w:val="22"/>
              </w:rPr>
              <w:t>Optimalizácia regulačných režimov (dozor a dohľad, regulácie 2.0)</w:t>
            </w:r>
          </w:p>
          <w:p w14:paraId="01B9637E" w14:textId="77777777" w:rsidR="00E655C8" w:rsidRPr="0097577D" w:rsidRDefault="00E655C8" w:rsidP="00AA1A60">
            <w:pPr>
              <w:pStyle w:val="Numbered1"/>
              <w:numPr>
                <w:ilvl w:val="0"/>
                <w:numId w:val="104"/>
              </w:numPr>
              <w:spacing w:before="30"/>
              <w:ind w:left="547" w:hanging="273"/>
              <w:rPr>
                <w:rFonts w:ascii="Arial" w:hAnsi="Arial" w:cs="Arial"/>
                <w:b/>
                <w:bCs/>
                <w:sz w:val="22"/>
                <w:szCs w:val="22"/>
              </w:rPr>
            </w:pPr>
            <w:r w:rsidRPr="0097577D">
              <w:rPr>
                <w:rFonts w:ascii="Arial" w:hAnsi="Arial" w:cs="Arial"/>
                <w:sz w:val="22"/>
                <w:szCs w:val="22"/>
              </w:rPr>
              <w:t>Zlepšiť efektivitu a výkonnosť vďaka využitiu prediktívnych nástrojov v operatívnej činnosti</w:t>
            </w:r>
          </w:p>
          <w:p w14:paraId="402A7B64" w14:textId="77777777" w:rsidR="00E655C8" w:rsidRPr="0097577D" w:rsidRDefault="00E655C8" w:rsidP="00E655C8">
            <w:pPr>
              <w:spacing w:before="30" w:line="360" w:lineRule="auto"/>
              <w:jc w:val="left"/>
              <w:rPr>
                <w:rFonts w:ascii="Arial" w:hAnsi="Arial" w:cs="Arial"/>
              </w:rPr>
            </w:pPr>
            <w:r w:rsidRPr="0097577D">
              <w:rPr>
                <w:rFonts w:ascii="Arial" w:hAnsi="Arial" w:cs="Arial"/>
                <w:sz w:val="24"/>
                <w:szCs w:val="24"/>
              </w:rPr>
              <w:t xml:space="preserve"> </w:t>
            </w:r>
          </w:p>
        </w:tc>
      </w:tr>
      <w:tr w:rsidR="00E655C8" w:rsidRPr="0097577D" w14:paraId="7890AF3B" w14:textId="77777777" w:rsidTr="00E655C8">
        <w:tc>
          <w:tcPr>
            <w:tcW w:w="5000" w:type="pct"/>
            <w:shd w:val="clear" w:color="auto" w:fill="FFFFFF" w:themeFill="background1"/>
          </w:tcPr>
          <w:p w14:paraId="18A4F0BB"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0AB3F387" w14:textId="77777777" w:rsidR="00E655C8" w:rsidRPr="0097577D" w:rsidRDefault="00E655C8" w:rsidP="00AA1A60">
            <w:pPr>
              <w:pStyle w:val="Numbered1"/>
              <w:numPr>
                <w:ilvl w:val="0"/>
                <w:numId w:val="105"/>
              </w:numPr>
              <w:spacing w:before="30"/>
              <w:ind w:left="547" w:hanging="273"/>
              <w:rPr>
                <w:rFonts w:ascii="Arial" w:hAnsi="Arial" w:cs="Arial"/>
                <w:sz w:val="22"/>
                <w:szCs w:val="22"/>
              </w:rPr>
            </w:pPr>
            <w:r w:rsidRPr="0097577D">
              <w:rPr>
                <w:rFonts w:ascii="Arial" w:hAnsi="Arial" w:cs="Arial"/>
                <w:sz w:val="22"/>
                <w:szCs w:val="22"/>
              </w:rPr>
              <w:t>Navrhnúť koncept využívania AI pre lepšiu výkonnosť verejnej správy</w:t>
            </w:r>
          </w:p>
          <w:p w14:paraId="3492415C" w14:textId="77777777" w:rsidR="00E655C8" w:rsidRPr="0097577D" w:rsidRDefault="00E655C8" w:rsidP="00AA1A60">
            <w:pPr>
              <w:pStyle w:val="Numbered1"/>
              <w:numPr>
                <w:ilvl w:val="0"/>
                <w:numId w:val="105"/>
              </w:numPr>
              <w:spacing w:before="30"/>
              <w:ind w:left="547" w:hanging="273"/>
              <w:rPr>
                <w:rFonts w:ascii="Arial" w:hAnsi="Arial" w:cs="Arial"/>
                <w:sz w:val="22"/>
                <w:szCs w:val="22"/>
              </w:rPr>
            </w:pPr>
            <w:r w:rsidRPr="0097577D">
              <w:rPr>
                <w:rFonts w:ascii="Arial" w:hAnsi="Arial" w:cs="Arial"/>
                <w:sz w:val="22"/>
                <w:szCs w:val="22"/>
              </w:rPr>
              <w:t xml:space="preserve">Reformovať dozor a dohľad (a zaviesť systém regulácie 2.0 pre konkrétny úsek verejnej </w:t>
            </w:r>
            <w:r w:rsidRPr="0097577D">
              <w:rPr>
                <w:rFonts w:ascii="Arial" w:hAnsi="Arial" w:cs="Arial"/>
                <w:sz w:val="22"/>
                <w:szCs w:val="22"/>
              </w:rPr>
              <w:lastRenderedPageBreak/>
              <w:t>správy)</w:t>
            </w:r>
          </w:p>
          <w:p w14:paraId="69E22C8D" w14:textId="77777777" w:rsidR="00E655C8" w:rsidRPr="0097577D" w:rsidRDefault="00E655C8" w:rsidP="00AA1A60">
            <w:pPr>
              <w:pStyle w:val="Numbered1"/>
              <w:numPr>
                <w:ilvl w:val="0"/>
                <w:numId w:val="105"/>
              </w:numPr>
              <w:spacing w:before="30"/>
              <w:ind w:left="547" w:hanging="273"/>
              <w:rPr>
                <w:rFonts w:ascii="Arial" w:hAnsi="Arial" w:cs="Arial"/>
                <w:sz w:val="22"/>
                <w:szCs w:val="22"/>
              </w:rPr>
            </w:pPr>
            <w:r w:rsidRPr="0097577D">
              <w:rPr>
                <w:rFonts w:ascii="Arial" w:hAnsi="Arial" w:cs="Arial"/>
                <w:sz w:val="22"/>
                <w:szCs w:val="22"/>
              </w:rPr>
              <w:t>Implementovať konkrétne aplikácie a informačné systémy</w:t>
            </w:r>
          </w:p>
          <w:p w14:paraId="24D41E07" w14:textId="77777777" w:rsidR="00E655C8" w:rsidRPr="0097577D" w:rsidRDefault="00E655C8" w:rsidP="00E655C8">
            <w:pPr>
              <w:spacing w:before="30" w:line="360" w:lineRule="auto"/>
              <w:jc w:val="left"/>
              <w:rPr>
                <w:rFonts w:ascii="Arial" w:hAnsi="Arial" w:cs="Arial"/>
              </w:rPr>
            </w:pPr>
            <w:r w:rsidRPr="0097577D">
              <w:rPr>
                <w:rFonts w:ascii="Arial" w:hAnsi="Arial" w:cs="Arial"/>
                <w:sz w:val="24"/>
                <w:szCs w:val="24"/>
              </w:rPr>
              <w:t xml:space="preserve"> </w:t>
            </w:r>
          </w:p>
        </w:tc>
      </w:tr>
      <w:tr w:rsidR="00E655C8" w:rsidRPr="0097577D" w14:paraId="1E05C955" w14:textId="77777777" w:rsidTr="00E655C8">
        <w:tc>
          <w:tcPr>
            <w:tcW w:w="5000" w:type="pct"/>
            <w:shd w:val="clear" w:color="auto" w:fill="FFFFFF" w:themeFill="background1"/>
          </w:tcPr>
          <w:p w14:paraId="619F6F94" w14:textId="77777777" w:rsidR="00E655C8" w:rsidRPr="0097577D" w:rsidRDefault="00E655C8" w:rsidP="00E655C8">
            <w:pPr>
              <w:jc w:val="left"/>
              <w:rPr>
                <w:rFonts w:ascii="Arial" w:hAnsi="Arial" w:cs="Arial"/>
                <w:b/>
                <w:bCs/>
              </w:rPr>
            </w:pPr>
            <w:r w:rsidRPr="0097577D">
              <w:rPr>
                <w:rFonts w:ascii="Arial" w:hAnsi="Arial" w:cs="Arial"/>
                <w:b/>
                <w:bCs/>
              </w:rPr>
              <w:lastRenderedPageBreak/>
              <w:t>Požadovaný výstup z aktivity:</w:t>
            </w:r>
          </w:p>
          <w:p w14:paraId="3C88786D" w14:textId="77777777" w:rsidR="00E655C8" w:rsidRPr="0097577D" w:rsidRDefault="00E655C8" w:rsidP="00AA1A60">
            <w:pPr>
              <w:pStyle w:val="Numbered1"/>
              <w:numPr>
                <w:ilvl w:val="0"/>
                <w:numId w:val="106"/>
              </w:numPr>
              <w:spacing w:before="30"/>
              <w:ind w:left="547" w:hanging="273"/>
              <w:rPr>
                <w:rFonts w:ascii="Arial" w:hAnsi="Arial" w:cs="Arial"/>
                <w:sz w:val="22"/>
                <w:szCs w:val="22"/>
              </w:rPr>
            </w:pPr>
            <w:r w:rsidRPr="0097577D">
              <w:rPr>
                <w:rFonts w:ascii="Arial" w:hAnsi="Arial" w:cs="Arial"/>
                <w:sz w:val="22"/>
                <w:szCs w:val="22"/>
              </w:rPr>
              <w:t>Oblasť regulácie je modernizovaná</w:t>
            </w:r>
          </w:p>
          <w:p w14:paraId="5A80CA82" w14:textId="77777777" w:rsidR="00E655C8" w:rsidRPr="0097577D" w:rsidRDefault="00E655C8" w:rsidP="00AA1A60">
            <w:pPr>
              <w:pStyle w:val="Numbered1"/>
              <w:numPr>
                <w:ilvl w:val="0"/>
                <w:numId w:val="106"/>
              </w:numPr>
              <w:spacing w:before="30"/>
              <w:ind w:left="547" w:hanging="273"/>
              <w:rPr>
                <w:rFonts w:ascii="Arial" w:hAnsi="Arial" w:cs="Arial"/>
              </w:rPr>
            </w:pPr>
            <w:r w:rsidRPr="0097577D">
              <w:rPr>
                <w:rFonts w:ascii="Arial" w:hAnsi="Arial" w:cs="Arial"/>
                <w:sz w:val="22"/>
                <w:szCs w:val="22"/>
              </w:rPr>
              <w:t>Na úseku verejnej správy sa vyžíva aplikácia AI</w:t>
            </w:r>
          </w:p>
          <w:p w14:paraId="19E5C00F" w14:textId="77777777" w:rsidR="00E655C8" w:rsidRPr="0097577D" w:rsidRDefault="00E655C8" w:rsidP="00E655C8">
            <w:pPr>
              <w:spacing w:before="30" w:line="360" w:lineRule="auto"/>
              <w:jc w:val="left"/>
              <w:rPr>
                <w:rFonts w:ascii="Arial" w:hAnsi="Arial" w:cs="Arial"/>
                <w:b/>
                <w:bCs/>
              </w:rPr>
            </w:pPr>
          </w:p>
        </w:tc>
      </w:tr>
    </w:tbl>
    <w:p w14:paraId="5F097919" w14:textId="77777777" w:rsidR="00E655C8" w:rsidRPr="0097577D" w:rsidRDefault="00E655C8" w:rsidP="00E655C8">
      <w:pPr>
        <w:rPr>
          <w:rFonts w:ascii="Arial" w:hAnsi="Arial" w:cs="Arial"/>
        </w:rPr>
      </w:pPr>
    </w:p>
    <w:p w14:paraId="5EFFA537" w14:textId="77777777" w:rsidR="005924E9" w:rsidRPr="0097577D" w:rsidRDefault="005924E9" w:rsidP="00E655C8">
      <w:pPr>
        <w:rPr>
          <w:rFonts w:ascii="Arial" w:hAnsi="Arial" w:cs="Arial"/>
        </w:rPr>
      </w:pPr>
    </w:p>
    <w:p w14:paraId="0977AF45" w14:textId="77777777" w:rsidR="00A901E1" w:rsidRPr="0097577D" w:rsidRDefault="00E16082" w:rsidP="00E16082">
      <w:pPr>
        <w:rPr>
          <w:rFonts w:ascii="Arial" w:hAnsi="Arial" w:cs="Arial"/>
          <w:b/>
          <w:bCs/>
          <w:color w:val="5B9BD5" w:themeColor="accent1"/>
          <w:sz w:val="24"/>
          <w:szCs w:val="24"/>
        </w:rPr>
      </w:pPr>
      <w:r w:rsidRPr="0097577D">
        <w:rPr>
          <w:rFonts w:ascii="Arial" w:hAnsi="Arial" w:cs="Arial"/>
          <w:b/>
          <w:bCs/>
          <w:color w:val="5B9BD5" w:themeColor="accent1"/>
          <w:sz w:val="24"/>
          <w:szCs w:val="24"/>
        </w:rPr>
        <w:t>Mapovanie na ciele Programového vyhlásenia vlády, NKIVS a OPII:</w:t>
      </w:r>
    </w:p>
    <w:p w14:paraId="33D3CA2B" w14:textId="77777777" w:rsidR="005924E9" w:rsidRPr="0097577D" w:rsidRDefault="005924E9" w:rsidP="00E16082">
      <w:pPr>
        <w:rPr>
          <w:rFonts w:ascii="Arial" w:hAnsi="Arial" w:cs="Arial"/>
          <w:b/>
          <w:bCs/>
          <w:color w:val="5B9BD5" w:themeColor="accent1"/>
          <w:sz w:val="24"/>
          <w:szCs w:val="24"/>
        </w:rPr>
      </w:pPr>
    </w:p>
    <w:tbl>
      <w:tblPr>
        <w:tblW w:w="9356" w:type="dxa"/>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798"/>
        <w:gridCol w:w="8558"/>
      </w:tblGrid>
      <w:tr w:rsidR="00B17497" w:rsidRPr="0097577D" w14:paraId="37F44884" w14:textId="77777777" w:rsidTr="00B17497">
        <w:trPr>
          <w:trHeight w:val="714"/>
          <w:tblHeader/>
        </w:trPr>
        <w:tc>
          <w:tcPr>
            <w:tcW w:w="9356" w:type="dxa"/>
            <w:gridSpan w:val="2"/>
            <w:shd w:val="clear" w:color="auto" w:fill="E6E6E6"/>
            <w:vAlign w:val="center"/>
          </w:tcPr>
          <w:p w14:paraId="4F8B8EDB" w14:textId="77777777" w:rsidR="00B17497" w:rsidRPr="0097577D" w:rsidRDefault="00B17497" w:rsidP="00080CFC">
            <w:pPr>
              <w:spacing w:before="91" w:after="91" w:line="240" w:lineRule="auto"/>
              <w:jc w:val="center"/>
              <w:rPr>
                <w:rFonts w:ascii="Arial" w:hAnsi="Arial" w:cs="Arial"/>
              </w:rPr>
            </w:pPr>
            <w:r w:rsidRPr="0097577D">
              <w:rPr>
                <w:rFonts w:ascii="Arial" w:hAnsi="Arial" w:cs="Arial"/>
                <w:b/>
                <w:bCs/>
              </w:rPr>
              <w:t>Lepšie služby</w:t>
            </w:r>
          </w:p>
        </w:tc>
      </w:tr>
      <w:tr w:rsidR="00B17497" w:rsidRPr="0097577D" w14:paraId="296DF5DB" w14:textId="77777777" w:rsidTr="00080CFC">
        <w:trPr>
          <w:cantSplit/>
          <w:trHeight w:val="1028"/>
        </w:trPr>
        <w:tc>
          <w:tcPr>
            <w:tcW w:w="798" w:type="dxa"/>
            <w:textDirection w:val="btLr"/>
            <w:vAlign w:val="center"/>
          </w:tcPr>
          <w:p w14:paraId="318ECB71" w14:textId="77777777" w:rsidR="00B17497" w:rsidRPr="0097577D" w:rsidRDefault="00B17497" w:rsidP="00080CFC">
            <w:pPr>
              <w:spacing w:before="91" w:after="91" w:line="240" w:lineRule="auto"/>
              <w:ind w:left="85" w:right="85"/>
              <w:jc w:val="center"/>
              <w:rPr>
                <w:rFonts w:ascii="Arial" w:hAnsi="Arial" w:cs="Arial"/>
                <w:b/>
                <w:bCs/>
              </w:rPr>
            </w:pPr>
            <w:r w:rsidRPr="0097577D">
              <w:rPr>
                <w:rFonts w:ascii="Arial" w:hAnsi="Arial" w:cs="Arial"/>
                <w:b/>
                <w:bCs/>
              </w:rPr>
              <w:t>PVV</w:t>
            </w:r>
          </w:p>
        </w:tc>
        <w:tc>
          <w:tcPr>
            <w:tcW w:w="8558" w:type="dxa"/>
          </w:tcPr>
          <w:p w14:paraId="53B5738A" w14:textId="77777777" w:rsidR="00B17497" w:rsidRPr="0097577D" w:rsidRDefault="00B17497" w:rsidP="00080CFC">
            <w:pPr>
              <w:spacing w:after="121"/>
              <w:rPr>
                <w:rFonts w:ascii="Arial" w:hAnsi="Arial" w:cs="Arial"/>
              </w:rPr>
            </w:pPr>
            <w:r w:rsidRPr="0097577D">
              <w:rPr>
                <w:rFonts w:ascii="Arial" w:hAnsi="Arial" w:cs="Arial"/>
              </w:rPr>
              <w:t>Jednoduchšia a rýchlejšia komunikácia občana so štátnou správou a samosprávou, minimalizácia  návštev na úradoch s koncentráciou úkonov na jednom mieste s dôrazom na bezpečnosť údajov a transakcií a zvyšovania dôvery vo využívanie elektronických / digitálnych služieb.</w:t>
            </w:r>
          </w:p>
          <w:p w14:paraId="4E1F7F92" w14:textId="77777777" w:rsidR="005924E9" w:rsidRPr="0097577D" w:rsidRDefault="005924E9" w:rsidP="005924E9">
            <w:pPr>
              <w:pStyle w:val="Default"/>
            </w:pPr>
          </w:p>
        </w:tc>
      </w:tr>
      <w:tr w:rsidR="00B17497" w:rsidRPr="0097577D" w14:paraId="34FC1057" w14:textId="77777777" w:rsidTr="00080CFC">
        <w:trPr>
          <w:cantSplit/>
          <w:trHeight w:val="396"/>
        </w:trPr>
        <w:tc>
          <w:tcPr>
            <w:tcW w:w="798" w:type="dxa"/>
            <w:vMerge w:val="restart"/>
            <w:textDirection w:val="btLr"/>
            <w:vAlign w:val="center"/>
          </w:tcPr>
          <w:p w14:paraId="7A7DA906" w14:textId="77777777" w:rsidR="00B17497" w:rsidRPr="0097577D" w:rsidRDefault="00B17497" w:rsidP="00080CFC">
            <w:pPr>
              <w:spacing w:before="91" w:after="91" w:line="240" w:lineRule="auto"/>
              <w:ind w:left="85" w:right="85"/>
              <w:jc w:val="center"/>
              <w:rPr>
                <w:rFonts w:ascii="Arial" w:hAnsi="Arial" w:cs="Arial"/>
                <w:b/>
                <w:bCs/>
              </w:rPr>
            </w:pPr>
            <w:r w:rsidRPr="0097577D">
              <w:rPr>
                <w:rFonts w:ascii="Arial" w:hAnsi="Arial" w:cs="Arial"/>
                <w:b/>
                <w:bCs/>
              </w:rPr>
              <w:t>NKIVS</w:t>
            </w:r>
          </w:p>
        </w:tc>
        <w:tc>
          <w:tcPr>
            <w:tcW w:w="8558" w:type="dxa"/>
            <w:vAlign w:val="center"/>
          </w:tcPr>
          <w:p w14:paraId="41CA3C8C" w14:textId="77777777" w:rsidR="00B17497" w:rsidRPr="0097577D" w:rsidRDefault="00B17497" w:rsidP="00080CFC">
            <w:pPr>
              <w:pStyle w:val="Default"/>
              <w:rPr>
                <w:b/>
                <w:bCs/>
                <w:color w:val="auto"/>
                <w:sz w:val="22"/>
                <w:szCs w:val="22"/>
              </w:rPr>
            </w:pPr>
            <w:r w:rsidRPr="0097577D">
              <w:rPr>
                <w:color w:val="auto"/>
                <w:sz w:val="22"/>
                <w:szCs w:val="22"/>
              </w:rPr>
              <w:t>Podiel dát o občanovi, s ktorými môže občan manipulovať cez službu moje dáta - 90</w:t>
            </w:r>
            <w:r w:rsidRPr="0097577D">
              <w:rPr>
                <w:b/>
                <w:bCs/>
                <w:color w:val="auto"/>
                <w:sz w:val="22"/>
                <w:szCs w:val="22"/>
              </w:rPr>
              <w:t>%</w:t>
            </w:r>
          </w:p>
          <w:p w14:paraId="068199F5" w14:textId="77777777" w:rsidR="00A901E1" w:rsidRPr="0097577D" w:rsidRDefault="00A901E1" w:rsidP="00080CFC">
            <w:pPr>
              <w:pStyle w:val="Default"/>
              <w:rPr>
                <w:b/>
                <w:bCs/>
                <w:color w:val="auto"/>
                <w:sz w:val="22"/>
                <w:szCs w:val="22"/>
              </w:rPr>
            </w:pPr>
          </w:p>
        </w:tc>
      </w:tr>
      <w:tr w:rsidR="00B17497" w:rsidRPr="0097577D" w14:paraId="4E17A937" w14:textId="77777777" w:rsidTr="00080CFC">
        <w:trPr>
          <w:cantSplit/>
          <w:trHeight w:val="263"/>
        </w:trPr>
        <w:tc>
          <w:tcPr>
            <w:tcW w:w="798" w:type="dxa"/>
            <w:vMerge/>
            <w:textDirection w:val="btLr"/>
            <w:vAlign w:val="center"/>
          </w:tcPr>
          <w:p w14:paraId="450BA642" w14:textId="77777777" w:rsidR="00B17497" w:rsidRPr="0097577D" w:rsidRDefault="00B17497" w:rsidP="00080CFC">
            <w:pPr>
              <w:spacing w:before="91" w:after="91" w:line="240" w:lineRule="auto"/>
              <w:ind w:left="85" w:right="85"/>
              <w:jc w:val="center"/>
              <w:rPr>
                <w:rFonts w:ascii="Arial" w:hAnsi="Arial" w:cs="Arial"/>
                <w:b/>
              </w:rPr>
            </w:pPr>
          </w:p>
        </w:tc>
        <w:tc>
          <w:tcPr>
            <w:tcW w:w="8558" w:type="dxa"/>
            <w:vAlign w:val="center"/>
          </w:tcPr>
          <w:p w14:paraId="6AF604D8" w14:textId="77777777" w:rsidR="00B17497" w:rsidRPr="0097577D" w:rsidRDefault="00B17497" w:rsidP="00080CFC">
            <w:pPr>
              <w:pStyle w:val="Default"/>
              <w:rPr>
                <w:color w:val="auto"/>
                <w:sz w:val="22"/>
                <w:szCs w:val="22"/>
              </w:rPr>
            </w:pPr>
            <w:r w:rsidRPr="0097577D">
              <w:rPr>
                <w:color w:val="auto"/>
                <w:sz w:val="22"/>
                <w:szCs w:val="22"/>
              </w:rPr>
              <w:t>Postavenie v indikátore „Doing business“ – 14</w:t>
            </w:r>
          </w:p>
          <w:p w14:paraId="7B24CE9F" w14:textId="77777777" w:rsidR="00B17497" w:rsidRPr="0097577D" w:rsidRDefault="00B17497" w:rsidP="00080CFC">
            <w:pPr>
              <w:pStyle w:val="Default"/>
              <w:rPr>
                <w:color w:val="auto"/>
                <w:sz w:val="22"/>
                <w:szCs w:val="22"/>
              </w:rPr>
            </w:pPr>
          </w:p>
        </w:tc>
      </w:tr>
      <w:tr w:rsidR="00B17497" w:rsidRPr="0097577D" w14:paraId="0A6C58F1" w14:textId="77777777" w:rsidTr="00080CFC">
        <w:trPr>
          <w:cantSplit/>
          <w:trHeight w:val="274"/>
        </w:trPr>
        <w:tc>
          <w:tcPr>
            <w:tcW w:w="798" w:type="dxa"/>
            <w:vMerge w:val="restart"/>
            <w:textDirection w:val="btLr"/>
            <w:vAlign w:val="center"/>
          </w:tcPr>
          <w:p w14:paraId="7CC37BC4" w14:textId="77777777" w:rsidR="00B17497" w:rsidRPr="0097577D" w:rsidRDefault="00B17497" w:rsidP="00080CFC">
            <w:pPr>
              <w:spacing w:before="91" w:after="91" w:line="240" w:lineRule="auto"/>
              <w:ind w:left="85" w:right="85"/>
              <w:jc w:val="center"/>
              <w:rPr>
                <w:rFonts w:ascii="Arial" w:hAnsi="Arial" w:cs="Arial"/>
                <w:b/>
                <w:bCs/>
              </w:rPr>
            </w:pPr>
            <w:r w:rsidRPr="0097577D">
              <w:rPr>
                <w:rFonts w:ascii="Arial" w:hAnsi="Arial" w:cs="Arial"/>
                <w:b/>
                <w:bCs/>
              </w:rPr>
              <w:t>OPII</w:t>
            </w:r>
          </w:p>
        </w:tc>
        <w:tc>
          <w:tcPr>
            <w:tcW w:w="8558" w:type="dxa"/>
            <w:vAlign w:val="center"/>
          </w:tcPr>
          <w:p w14:paraId="727017C5" w14:textId="77777777" w:rsidR="00B17497" w:rsidRPr="0097577D" w:rsidRDefault="00B17497" w:rsidP="00080CFC">
            <w:pPr>
              <w:pStyle w:val="Default"/>
              <w:rPr>
                <w:color w:val="auto"/>
                <w:sz w:val="22"/>
                <w:szCs w:val="22"/>
              </w:rPr>
            </w:pPr>
            <w:r w:rsidRPr="0097577D">
              <w:rPr>
                <w:color w:val="auto"/>
                <w:sz w:val="22"/>
                <w:szCs w:val="22"/>
              </w:rPr>
              <w:t>Celková spokojnosť občanov so službami e-Governmentu - 73%</w:t>
            </w:r>
          </w:p>
          <w:p w14:paraId="514CCD49" w14:textId="77777777" w:rsidR="00A901E1" w:rsidRPr="0097577D" w:rsidRDefault="00A901E1" w:rsidP="00080CFC">
            <w:pPr>
              <w:pStyle w:val="Default"/>
              <w:rPr>
                <w:color w:val="auto"/>
                <w:sz w:val="22"/>
                <w:szCs w:val="22"/>
              </w:rPr>
            </w:pPr>
          </w:p>
        </w:tc>
      </w:tr>
      <w:tr w:rsidR="00B17497" w:rsidRPr="0097577D" w14:paraId="60467AF2" w14:textId="77777777" w:rsidTr="00080CFC">
        <w:trPr>
          <w:cantSplit/>
          <w:trHeight w:val="64"/>
        </w:trPr>
        <w:tc>
          <w:tcPr>
            <w:tcW w:w="798" w:type="dxa"/>
            <w:vMerge/>
            <w:textDirection w:val="btLr"/>
          </w:tcPr>
          <w:p w14:paraId="799CCCD8" w14:textId="77777777" w:rsidR="00B17497" w:rsidRPr="0097577D" w:rsidRDefault="00B17497" w:rsidP="00080CFC">
            <w:pPr>
              <w:spacing w:after="121"/>
              <w:ind w:left="85" w:right="85"/>
              <w:jc w:val="center"/>
              <w:rPr>
                <w:rFonts w:ascii="Arial" w:hAnsi="Arial" w:cs="Arial"/>
              </w:rPr>
            </w:pPr>
          </w:p>
        </w:tc>
        <w:tc>
          <w:tcPr>
            <w:tcW w:w="8558" w:type="dxa"/>
            <w:vAlign w:val="center"/>
          </w:tcPr>
          <w:p w14:paraId="0F6B7C9F" w14:textId="77777777" w:rsidR="00B17497" w:rsidRPr="0097577D" w:rsidRDefault="00B17497" w:rsidP="00080CFC">
            <w:pPr>
              <w:pStyle w:val="Default"/>
              <w:rPr>
                <w:color w:val="auto"/>
                <w:sz w:val="22"/>
                <w:szCs w:val="22"/>
              </w:rPr>
            </w:pPr>
            <w:r w:rsidRPr="0097577D">
              <w:rPr>
                <w:color w:val="auto"/>
                <w:sz w:val="22"/>
                <w:szCs w:val="22"/>
              </w:rPr>
              <w:t>Celkové používanie služieb e-Governmentu občanmi - 74%</w:t>
            </w:r>
          </w:p>
          <w:p w14:paraId="2998A6DF" w14:textId="77777777" w:rsidR="00A901E1" w:rsidRPr="0097577D" w:rsidRDefault="00A901E1" w:rsidP="00080CFC">
            <w:pPr>
              <w:pStyle w:val="Default"/>
              <w:rPr>
                <w:color w:val="auto"/>
                <w:sz w:val="22"/>
                <w:szCs w:val="22"/>
              </w:rPr>
            </w:pPr>
          </w:p>
        </w:tc>
      </w:tr>
      <w:tr w:rsidR="00B17497" w:rsidRPr="0097577D" w14:paraId="14DB8A0B" w14:textId="77777777" w:rsidTr="00080CFC">
        <w:trPr>
          <w:cantSplit/>
          <w:trHeight w:val="268"/>
        </w:trPr>
        <w:tc>
          <w:tcPr>
            <w:tcW w:w="798" w:type="dxa"/>
            <w:vMerge/>
            <w:textDirection w:val="btLr"/>
          </w:tcPr>
          <w:p w14:paraId="0AE79020" w14:textId="77777777" w:rsidR="00B17497" w:rsidRPr="0097577D" w:rsidRDefault="00B17497" w:rsidP="00080CFC">
            <w:pPr>
              <w:spacing w:after="121"/>
              <w:ind w:left="85" w:right="85"/>
              <w:jc w:val="center"/>
              <w:rPr>
                <w:rFonts w:ascii="Arial" w:hAnsi="Arial" w:cs="Arial"/>
              </w:rPr>
            </w:pPr>
          </w:p>
        </w:tc>
        <w:tc>
          <w:tcPr>
            <w:tcW w:w="8558" w:type="dxa"/>
            <w:vAlign w:val="center"/>
          </w:tcPr>
          <w:p w14:paraId="7090D8EA" w14:textId="77777777" w:rsidR="00B17497" w:rsidRPr="0097577D" w:rsidRDefault="00B17497" w:rsidP="00080CFC">
            <w:pPr>
              <w:pStyle w:val="Default"/>
              <w:rPr>
                <w:color w:val="auto"/>
                <w:sz w:val="22"/>
                <w:szCs w:val="22"/>
              </w:rPr>
            </w:pPr>
            <w:r w:rsidRPr="0097577D">
              <w:rPr>
                <w:color w:val="auto"/>
                <w:sz w:val="22"/>
                <w:szCs w:val="22"/>
              </w:rPr>
              <w:t>Počet nových zjednodušených životných situácií pre občanov, realizovaných kombináciou elektronických služieb - 16 ks</w:t>
            </w:r>
          </w:p>
          <w:p w14:paraId="7FDE792C" w14:textId="77777777" w:rsidR="00A901E1" w:rsidRPr="0097577D" w:rsidRDefault="00A901E1" w:rsidP="00080CFC">
            <w:pPr>
              <w:pStyle w:val="Default"/>
              <w:rPr>
                <w:color w:val="auto"/>
                <w:sz w:val="22"/>
                <w:szCs w:val="22"/>
              </w:rPr>
            </w:pPr>
          </w:p>
        </w:tc>
      </w:tr>
      <w:tr w:rsidR="00B17497" w:rsidRPr="0097577D" w14:paraId="2849DDAB" w14:textId="77777777" w:rsidTr="00080CFC">
        <w:trPr>
          <w:cantSplit/>
          <w:trHeight w:val="64"/>
        </w:trPr>
        <w:tc>
          <w:tcPr>
            <w:tcW w:w="798" w:type="dxa"/>
            <w:vMerge/>
            <w:textDirection w:val="btLr"/>
          </w:tcPr>
          <w:p w14:paraId="454B819E" w14:textId="77777777" w:rsidR="00B17497" w:rsidRPr="0097577D" w:rsidRDefault="00B17497" w:rsidP="00080CFC">
            <w:pPr>
              <w:spacing w:after="121"/>
              <w:ind w:left="85" w:right="85"/>
              <w:jc w:val="center"/>
              <w:rPr>
                <w:rFonts w:ascii="Arial" w:hAnsi="Arial" w:cs="Arial"/>
              </w:rPr>
            </w:pPr>
          </w:p>
        </w:tc>
        <w:tc>
          <w:tcPr>
            <w:tcW w:w="8558" w:type="dxa"/>
            <w:vAlign w:val="center"/>
          </w:tcPr>
          <w:p w14:paraId="7CB85805" w14:textId="77777777" w:rsidR="00B17497" w:rsidRPr="0097577D" w:rsidRDefault="00B17497" w:rsidP="00080CFC">
            <w:pPr>
              <w:pStyle w:val="Default"/>
              <w:rPr>
                <w:color w:val="auto"/>
                <w:sz w:val="22"/>
                <w:szCs w:val="22"/>
              </w:rPr>
            </w:pPr>
            <w:r w:rsidRPr="0097577D">
              <w:rPr>
                <w:color w:val="auto"/>
                <w:sz w:val="22"/>
                <w:szCs w:val="22"/>
              </w:rPr>
              <w:t xml:space="preserve">Počet nových cezhraničných služieb pre občanov </w:t>
            </w:r>
            <w:r w:rsidR="00A901E1" w:rsidRPr="0097577D">
              <w:rPr>
                <w:color w:val="auto"/>
                <w:sz w:val="22"/>
                <w:szCs w:val="22"/>
              </w:rPr>
              <w:t>–</w:t>
            </w:r>
            <w:r w:rsidRPr="0097577D">
              <w:rPr>
                <w:color w:val="auto"/>
                <w:sz w:val="22"/>
                <w:szCs w:val="22"/>
              </w:rPr>
              <w:t xml:space="preserve"> 10</w:t>
            </w:r>
          </w:p>
          <w:p w14:paraId="4715BEE9" w14:textId="77777777" w:rsidR="00A901E1" w:rsidRPr="0097577D" w:rsidRDefault="00A901E1" w:rsidP="00080CFC">
            <w:pPr>
              <w:pStyle w:val="Default"/>
              <w:rPr>
                <w:color w:val="auto"/>
                <w:sz w:val="22"/>
                <w:szCs w:val="22"/>
              </w:rPr>
            </w:pPr>
          </w:p>
        </w:tc>
      </w:tr>
      <w:tr w:rsidR="00B17497" w:rsidRPr="0097577D" w14:paraId="0361E066" w14:textId="77777777" w:rsidTr="00080CFC">
        <w:trPr>
          <w:cantSplit/>
          <w:trHeight w:val="125"/>
        </w:trPr>
        <w:tc>
          <w:tcPr>
            <w:tcW w:w="798" w:type="dxa"/>
            <w:vMerge/>
            <w:textDirection w:val="btLr"/>
          </w:tcPr>
          <w:p w14:paraId="34C9A79D" w14:textId="77777777" w:rsidR="00B17497" w:rsidRPr="0097577D" w:rsidRDefault="00B17497" w:rsidP="00080CFC">
            <w:pPr>
              <w:spacing w:after="121"/>
              <w:ind w:left="85" w:right="85"/>
              <w:jc w:val="center"/>
              <w:rPr>
                <w:rFonts w:ascii="Arial" w:hAnsi="Arial" w:cs="Arial"/>
              </w:rPr>
            </w:pPr>
          </w:p>
        </w:tc>
        <w:tc>
          <w:tcPr>
            <w:tcW w:w="8558" w:type="dxa"/>
            <w:vAlign w:val="center"/>
          </w:tcPr>
          <w:p w14:paraId="372FF83E" w14:textId="77777777" w:rsidR="00B17497" w:rsidRPr="0097577D" w:rsidRDefault="00B17497" w:rsidP="00080CFC">
            <w:pPr>
              <w:pStyle w:val="Default"/>
              <w:rPr>
                <w:color w:val="auto"/>
                <w:sz w:val="22"/>
                <w:szCs w:val="22"/>
              </w:rPr>
            </w:pPr>
            <w:r w:rsidRPr="0097577D">
              <w:rPr>
                <w:color w:val="auto"/>
                <w:sz w:val="22"/>
                <w:szCs w:val="22"/>
              </w:rPr>
              <w:t>Podiel dodatočných elektronických služieb pre občanov, ktoré je možné riešiť mobilnou aplikáciou - 20%</w:t>
            </w:r>
          </w:p>
          <w:p w14:paraId="465343EE" w14:textId="77777777" w:rsidR="00A901E1" w:rsidRPr="0097577D" w:rsidRDefault="00A901E1" w:rsidP="00080CFC">
            <w:pPr>
              <w:pStyle w:val="Default"/>
              <w:rPr>
                <w:color w:val="auto"/>
                <w:sz w:val="22"/>
                <w:szCs w:val="22"/>
              </w:rPr>
            </w:pPr>
          </w:p>
        </w:tc>
      </w:tr>
      <w:tr w:rsidR="00B17497" w:rsidRPr="0097577D" w14:paraId="4D4D88A7" w14:textId="77777777" w:rsidTr="00080CFC">
        <w:trPr>
          <w:cantSplit/>
          <w:trHeight w:val="64"/>
        </w:trPr>
        <w:tc>
          <w:tcPr>
            <w:tcW w:w="798" w:type="dxa"/>
            <w:vMerge/>
            <w:textDirection w:val="btLr"/>
          </w:tcPr>
          <w:p w14:paraId="5CEA61D9" w14:textId="77777777" w:rsidR="00B17497" w:rsidRPr="0097577D" w:rsidRDefault="00B17497" w:rsidP="00080CFC">
            <w:pPr>
              <w:spacing w:after="121"/>
              <w:ind w:left="85" w:right="85"/>
              <w:jc w:val="center"/>
              <w:rPr>
                <w:rFonts w:ascii="Arial" w:hAnsi="Arial" w:cs="Arial"/>
              </w:rPr>
            </w:pPr>
          </w:p>
        </w:tc>
        <w:tc>
          <w:tcPr>
            <w:tcW w:w="8558" w:type="dxa"/>
            <w:vAlign w:val="center"/>
          </w:tcPr>
          <w:p w14:paraId="26B8B5E6" w14:textId="77777777" w:rsidR="00B17497" w:rsidRPr="0097577D" w:rsidRDefault="00B17497" w:rsidP="00080CFC">
            <w:pPr>
              <w:pStyle w:val="Default"/>
              <w:rPr>
                <w:color w:val="auto"/>
                <w:sz w:val="22"/>
                <w:szCs w:val="22"/>
              </w:rPr>
            </w:pPr>
            <w:r w:rsidRPr="0097577D">
              <w:rPr>
                <w:color w:val="auto"/>
                <w:sz w:val="22"/>
                <w:szCs w:val="22"/>
              </w:rPr>
              <w:t>Celková spokojnosť podnikateľov so službami e-Governmentu - 74%</w:t>
            </w:r>
          </w:p>
          <w:p w14:paraId="1726F9E5" w14:textId="77777777" w:rsidR="00A901E1" w:rsidRPr="0097577D" w:rsidRDefault="00A901E1" w:rsidP="00080CFC">
            <w:pPr>
              <w:pStyle w:val="Default"/>
              <w:rPr>
                <w:color w:val="auto"/>
                <w:sz w:val="22"/>
                <w:szCs w:val="22"/>
              </w:rPr>
            </w:pPr>
          </w:p>
        </w:tc>
      </w:tr>
      <w:tr w:rsidR="00B17497" w:rsidRPr="0097577D" w14:paraId="2910B21B" w14:textId="77777777" w:rsidTr="00080CFC">
        <w:trPr>
          <w:cantSplit/>
          <w:trHeight w:val="64"/>
        </w:trPr>
        <w:tc>
          <w:tcPr>
            <w:tcW w:w="798" w:type="dxa"/>
            <w:vMerge/>
            <w:tcBorders>
              <w:bottom w:val="single" w:sz="4" w:space="0" w:color="BFBFBF" w:themeColor="background1" w:themeShade="BF"/>
            </w:tcBorders>
            <w:textDirection w:val="btLr"/>
          </w:tcPr>
          <w:p w14:paraId="32804CEE" w14:textId="77777777" w:rsidR="00B17497" w:rsidRPr="0097577D" w:rsidRDefault="00B17497" w:rsidP="00080CFC">
            <w:pPr>
              <w:spacing w:after="121"/>
              <w:ind w:left="85" w:right="85"/>
              <w:jc w:val="center"/>
              <w:rPr>
                <w:rFonts w:ascii="Arial" w:hAnsi="Arial" w:cs="Arial"/>
              </w:rPr>
            </w:pPr>
          </w:p>
        </w:tc>
        <w:tc>
          <w:tcPr>
            <w:tcW w:w="8558" w:type="dxa"/>
            <w:tcBorders>
              <w:bottom w:val="single" w:sz="4" w:space="0" w:color="BFBFBF" w:themeColor="background1" w:themeShade="BF"/>
            </w:tcBorders>
            <w:vAlign w:val="center"/>
          </w:tcPr>
          <w:p w14:paraId="7F140D44" w14:textId="77777777" w:rsidR="00B17497" w:rsidRPr="0097577D" w:rsidRDefault="00B17497" w:rsidP="00080CFC">
            <w:pPr>
              <w:pStyle w:val="Default"/>
              <w:rPr>
                <w:color w:val="auto"/>
                <w:sz w:val="22"/>
                <w:szCs w:val="22"/>
              </w:rPr>
            </w:pPr>
            <w:r w:rsidRPr="0097577D">
              <w:rPr>
                <w:color w:val="auto"/>
                <w:sz w:val="22"/>
                <w:szCs w:val="22"/>
              </w:rPr>
              <w:t>Celkové používanie služieb e-Governmentu podnikateľmi - 98%</w:t>
            </w:r>
          </w:p>
          <w:p w14:paraId="3F4DDC7E" w14:textId="77777777" w:rsidR="00A901E1" w:rsidRPr="0097577D" w:rsidRDefault="00A901E1" w:rsidP="00080CFC">
            <w:pPr>
              <w:pStyle w:val="Default"/>
              <w:rPr>
                <w:color w:val="auto"/>
                <w:sz w:val="22"/>
                <w:szCs w:val="22"/>
              </w:rPr>
            </w:pPr>
          </w:p>
        </w:tc>
      </w:tr>
    </w:tbl>
    <w:p w14:paraId="008D719B" w14:textId="77777777" w:rsidR="00B17497" w:rsidRPr="0097577D" w:rsidRDefault="00B17497" w:rsidP="00E16082">
      <w:pPr>
        <w:rPr>
          <w:rFonts w:ascii="Arial" w:hAnsi="Arial" w:cs="Arial"/>
        </w:rPr>
      </w:pPr>
    </w:p>
    <w:p w14:paraId="4D4BF8D6" w14:textId="77777777" w:rsidR="00690674" w:rsidRPr="0097577D" w:rsidRDefault="00690674" w:rsidP="00E16082">
      <w:pPr>
        <w:rPr>
          <w:rFonts w:ascii="Arial" w:hAnsi="Arial" w:cs="Arial"/>
        </w:rPr>
      </w:pPr>
    </w:p>
    <w:p w14:paraId="107227C5" w14:textId="77777777" w:rsidR="005924E9" w:rsidRPr="0097577D" w:rsidRDefault="005924E9" w:rsidP="00E16082">
      <w:pPr>
        <w:rPr>
          <w:rFonts w:ascii="Arial" w:hAnsi="Arial" w:cs="Arial"/>
        </w:rPr>
      </w:pPr>
    </w:p>
    <w:p w14:paraId="7696060D" w14:textId="77777777" w:rsidR="00690674" w:rsidRPr="0097577D" w:rsidRDefault="00690674" w:rsidP="00E16082">
      <w:pPr>
        <w:rPr>
          <w:rFonts w:ascii="Arial" w:hAnsi="Arial" w:cs="Arial"/>
        </w:rPr>
      </w:pPr>
    </w:p>
    <w:tbl>
      <w:tblPr>
        <w:tblW w:w="9356" w:type="dxa"/>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798"/>
        <w:gridCol w:w="8558"/>
      </w:tblGrid>
      <w:tr w:rsidR="00E16082" w:rsidRPr="0097577D" w14:paraId="0038D079" w14:textId="77777777" w:rsidTr="00B17497">
        <w:trPr>
          <w:trHeight w:val="751"/>
          <w:tblHeader/>
        </w:trPr>
        <w:tc>
          <w:tcPr>
            <w:tcW w:w="9356" w:type="dxa"/>
            <w:gridSpan w:val="2"/>
            <w:shd w:val="clear" w:color="auto" w:fill="E6E6E6"/>
            <w:vAlign w:val="center"/>
          </w:tcPr>
          <w:p w14:paraId="747323FF" w14:textId="77777777" w:rsidR="00E16082" w:rsidRPr="0097577D" w:rsidRDefault="00E16082" w:rsidP="00480AB5">
            <w:pPr>
              <w:spacing w:before="91" w:after="91" w:line="240" w:lineRule="auto"/>
              <w:jc w:val="center"/>
              <w:rPr>
                <w:rFonts w:ascii="Arial" w:hAnsi="Arial" w:cs="Arial"/>
              </w:rPr>
            </w:pPr>
            <w:r w:rsidRPr="0097577D">
              <w:rPr>
                <w:rFonts w:ascii="Arial" w:hAnsi="Arial" w:cs="Arial"/>
                <w:b/>
                <w:bCs/>
              </w:rPr>
              <w:lastRenderedPageBreak/>
              <w:t>Odstránenie bariér jednotného digitálneho trhu</w:t>
            </w:r>
          </w:p>
        </w:tc>
      </w:tr>
      <w:tr w:rsidR="00E16082" w:rsidRPr="0097577D" w14:paraId="4EBA8197" w14:textId="77777777" w:rsidTr="00480AB5">
        <w:trPr>
          <w:cantSplit/>
          <w:trHeight w:val="410"/>
        </w:trPr>
        <w:tc>
          <w:tcPr>
            <w:tcW w:w="798" w:type="dxa"/>
            <w:textDirection w:val="btLr"/>
            <w:vAlign w:val="center"/>
          </w:tcPr>
          <w:p w14:paraId="1EA2558D"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PVV</w:t>
            </w:r>
          </w:p>
        </w:tc>
        <w:tc>
          <w:tcPr>
            <w:tcW w:w="8558" w:type="dxa"/>
          </w:tcPr>
          <w:p w14:paraId="066C5C8E" w14:textId="77777777" w:rsidR="00E16082" w:rsidRPr="0097577D" w:rsidRDefault="00E16082" w:rsidP="00480AB5">
            <w:pPr>
              <w:spacing w:after="121"/>
              <w:rPr>
                <w:rFonts w:ascii="Arial" w:hAnsi="Arial" w:cs="Arial"/>
              </w:rPr>
            </w:pPr>
            <w:r w:rsidRPr="0097577D">
              <w:rPr>
                <w:rFonts w:ascii="Arial" w:hAnsi="Arial" w:cs="Arial"/>
              </w:rPr>
              <w:t>Odstrániť bariéry jednotného digitálneho trhu a digitálnej ekonomiky v spolupráci s odbornou a podnikateľskou verejnosťou.</w:t>
            </w:r>
          </w:p>
          <w:p w14:paraId="54B8C06A" w14:textId="77777777" w:rsidR="005924E9" w:rsidRPr="0097577D" w:rsidRDefault="005924E9" w:rsidP="005924E9">
            <w:pPr>
              <w:pStyle w:val="Default"/>
            </w:pPr>
          </w:p>
        </w:tc>
      </w:tr>
      <w:tr w:rsidR="00E16082" w:rsidRPr="0097577D" w14:paraId="4E368656" w14:textId="77777777" w:rsidTr="00480AB5">
        <w:trPr>
          <w:cantSplit/>
          <w:trHeight w:val="280"/>
        </w:trPr>
        <w:tc>
          <w:tcPr>
            <w:tcW w:w="798" w:type="dxa"/>
            <w:vMerge w:val="restart"/>
            <w:textDirection w:val="btLr"/>
            <w:vAlign w:val="center"/>
          </w:tcPr>
          <w:p w14:paraId="640A6AF3"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NKIVS</w:t>
            </w:r>
          </w:p>
        </w:tc>
        <w:tc>
          <w:tcPr>
            <w:tcW w:w="8558" w:type="dxa"/>
            <w:vAlign w:val="center"/>
          </w:tcPr>
          <w:p w14:paraId="7EB5D818" w14:textId="77777777" w:rsidR="00E16082" w:rsidRPr="0097577D" w:rsidRDefault="00E16082" w:rsidP="00480AB5">
            <w:pPr>
              <w:pStyle w:val="Default"/>
              <w:rPr>
                <w:color w:val="auto"/>
                <w:sz w:val="22"/>
                <w:szCs w:val="22"/>
              </w:rPr>
            </w:pPr>
            <w:r w:rsidRPr="0097577D">
              <w:rPr>
                <w:color w:val="auto"/>
                <w:sz w:val="22"/>
                <w:szCs w:val="22"/>
              </w:rPr>
              <w:t>Administratívna záťaž - 35%</w:t>
            </w:r>
          </w:p>
          <w:p w14:paraId="21301F89" w14:textId="77777777" w:rsidR="00A901E1" w:rsidRPr="0097577D" w:rsidRDefault="00A901E1" w:rsidP="00480AB5">
            <w:pPr>
              <w:pStyle w:val="Default"/>
              <w:rPr>
                <w:color w:val="auto"/>
                <w:sz w:val="22"/>
                <w:szCs w:val="22"/>
              </w:rPr>
            </w:pPr>
          </w:p>
        </w:tc>
      </w:tr>
      <w:tr w:rsidR="00E16082" w:rsidRPr="0097577D" w14:paraId="02D794FD" w14:textId="77777777" w:rsidTr="00480AB5">
        <w:trPr>
          <w:cantSplit/>
          <w:trHeight w:val="115"/>
        </w:trPr>
        <w:tc>
          <w:tcPr>
            <w:tcW w:w="798" w:type="dxa"/>
            <w:vMerge/>
            <w:textDirection w:val="btLr"/>
            <w:vAlign w:val="center"/>
          </w:tcPr>
          <w:p w14:paraId="1CCC7A98" w14:textId="77777777" w:rsidR="00E16082" w:rsidRPr="0097577D" w:rsidRDefault="00E16082" w:rsidP="00480AB5">
            <w:pPr>
              <w:spacing w:before="91" w:after="91" w:line="240" w:lineRule="auto"/>
              <w:ind w:left="85" w:right="85"/>
              <w:jc w:val="center"/>
              <w:rPr>
                <w:rFonts w:ascii="Arial" w:hAnsi="Arial" w:cs="Arial"/>
                <w:b/>
              </w:rPr>
            </w:pPr>
          </w:p>
        </w:tc>
        <w:tc>
          <w:tcPr>
            <w:tcW w:w="8558" w:type="dxa"/>
            <w:vAlign w:val="center"/>
          </w:tcPr>
          <w:p w14:paraId="6B87DB87" w14:textId="77777777" w:rsidR="00E16082" w:rsidRPr="0097577D" w:rsidRDefault="00E16082" w:rsidP="00480AB5">
            <w:pPr>
              <w:pStyle w:val="Default"/>
              <w:rPr>
                <w:color w:val="auto"/>
                <w:sz w:val="22"/>
                <w:szCs w:val="22"/>
              </w:rPr>
            </w:pPr>
            <w:r w:rsidRPr="0097577D">
              <w:rPr>
                <w:color w:val="auto"/>
                <w:sz w:val="22"/>
                <w:szCs w:val="22"/>
              </w:rPr>
              <w:t>Regulačná záťaž - 50%</w:t>
            </w:r>
          </w:p>
          <w:p w14:paraId="55FDC0BA" w14:textId="77777777" w:rsidR="00A901E1" w:rsidRPr="0097577D" w:rsidRDefault="00A901E1" w:rsidP="00480AB5">
            <w:pPr>
              <w:pStyle w:val="Default"/>
              <w:rPr>
                <w:color w:val="auto"/>
                <w:sz w:val="22"/>
                <w:szCs w:val="22"/>
              </w:rPr>
            </w:pPr>
          </w:p>
        </w:tc>
      </w:tr>
      <w:tr w:rsidR="00E16082" w:rsidRPr="0097577D" w14:paraId="685FBC81" w14:textId="77777777" w:rsidTr="00480AB5">
        <w:trPr>
          <w:cantSplit/>
          <w:trHeight w:val="118"/>
        </w:trPr>
        <w:tc>
          <w:tcPr>
            <w:tcW w:w="798" w:type="dxa"/>
            <w:vMerge/>
            <w:textDirection w:val="btLr"/>
            <w:vAlign w:val="center"/>
          </w:tcPr>
          <w:p w14:paraId="237B533A" w14:textId="77777777" w:rsidR="00E16082" w:rsidRPr="0097577D" w:rsidRDefault="00E16082" w:rsidP="00480AB5">
            <w:pPr>
              <w:spacing w:before="91" w:after="91" w:line="240" w:lineRule="auto"/>
              <w:ind w:left="85" w:right="85"/>
              <w:jc w:val="center"/>
              <w:rPr>
                <w:rFonts w:ascii="Arial" w:hAnsi="Arial" w:cs="Arial"/>
                <w:b/>
              </w:rPr>
            </w:pPr>
          </w:p>
        </w:tc>
        <w:tc>
          <w:tcPr>
            <w:tcW w:w="8558" w:type="dxa"/>
            <w:vAlign w:val="center"/>
          </w:tcPr>
          <w:p w14:paraId="4D349D15" w14:textId="77777777" w:rsidR="00E16082" w:rsidRPr="0097577D" w:rsidRDefault="00E16082" w:rsidP="00480AB5">
            <w:pPr>
              <w:pStyle w:val="Default"/>
              <w:rPr>
                <w:color w:val="auto"/>
                <w:sz w:val="22"/>
                <w:szCs w:val="22"/>
              </w:rPr>
            </w:pPr>
            <w:r w:rsidRPr="0097577D">
              <w:rPr>
                <w:color w:val="auto"/>
                <w:sz w:val="22"/>
                <w:szCs w:val="22"/>
              </w:rPr>
              <w:t xml:space="preserve">Počet regulačných orgánov využívajúcich princípy „Regulácie 2.0" </w:t>
            </w:r>
            <w:r w:rsidR="00A901E1" w:rsidRPr="0097577D">
              <w:rPr>
                <w:color w:val="auto"/>
                <w:sz w:val="22"/>
                <w:szCs w:val="22"/>
              </w:rPr>
              <w:t>–</w:t>
            </w:r>
            <w:r w:rsidRPr="0097577D">
              <w:rPr>
                <w:color w:val="auto"/>
                <w:sz w:val="22"/>
                <w:szCs w:val="22"/>
              </w:rPr>
              <w:t xml:space="preserve"> 20</w:t>
            </w:r>
          </w:p>
          <w:p w14:paraId="767B0445" w14:textId="77777777" w:rsidR="00A901E1" w:rsidRPr="0097577D" w:rsidRDefault="00A901E1" w:rsidP="00480AB5">
            <w:pPr>
              <w:pStyle w:val="Default"/>
              <w:rPr>
                <w:color w:val="auto"/>
                <w:sz w:val="22"/>
                <w:szCs w:val="22"/>
              </w:rPr>
            </w:pPr>
          </w:p>
        </w:tc>
      </w:tr>
      <w:tr w:rsidR="00E16082" w:rsidRPr="0097577D" w14:paraId="5144E9BE" w14:textId="77777777" w:rsidTr="00480AB5">
        <w:trPr>
          <w:cantSplit/>
          <w:trHeight w:val="676"/>
        </w:trPr>
        <w:tc>
          <w:tcPr>
            <w:tcW w:w="798" w:type="dxa"/>
            <w:vMerge/>
            <w:textDirection w:val="btLr"/>
            <w:vAlign w:val="center"/>
          </w:tcPr>
          <w:p w14:paraId="3BCFA15E" w14:textId="77777777" w:rsidR="00E16082" w:rsidRPr="0097577D" w:rsidRDefault="00E16082" w:rsidP="00480AB5">
            <w:pPr>
              <w:spacing w:before="91" w:after="91" w:line="240" w:lineRule="auto"/>
              <w:ind w:left="85" w:right="85"/>
              <w:jc w:val="center"/>
              <w:rPr>
                <w:rFonts w:ascii="Arial" w:hAnsi="Arial" w:cs="Arial"/>
                <w:b/>
              </w:rPr>
            </w:pPr>
          </w:p>
        </w:tc>
        <w:tc>
          <w:tcPr>
            <w:tcW w:w="8558" w:type="dxa"/>
            <w:vAlign w:val="center"/>
          </w:tcPr>
          <w:p w14:paraId="276E5A55" w14:textId="77777777" w:rsidR="00E16082" w:rsidRPr="0097577D" w:rsidRDefault="00E16082" w:rsidP="00480AB5">
            <w:pPr>
              <w:pStyle w:val="Default"/>
              <w:rPr>
                <w:color w:val="auto"/>
                <w:sz w:val="22"/>
                <w:szCs w:val="22"/>
              </w:rPr>
            </w:pPr>
            <w:r w:rsidRPr="0097577D">
              <w:rPr>
                <w:color w:val="auto"/>
                <w:sz w:val="22"/>
                <w:szCs w:val="22"/>
              </w:rPr>
              <w:t>Počet inštitúcii, ktoré systematicky a metodicky zlepšujú elektronické služby verejnej správy (za použitia metód behaviorálnej vedy a princípov UIX) – 150</w:t>
            </w:r>
          </w:p>
          <w:p w14:paraId="4F8C37C9" w14:textId="77777777" w:rsidR="00A901E1" w:rsidRPr="0097577D" w:rsidRDefault="00A901E1" w:rsidP="00480AB5">
            <w:pPr>
              <w:pStyle w:val="Default"/>
              <w:rPr>
                <w:color w:val="auto"/>
                <w:sz w:val="22"/>
                <w:szCs w:val="22"/>
              </w:rPr>
            </w:pPr>
          </w:p>
        </w:tc>
      </w:tr>
      <w:tr w:rsidR="00E16082" w:rsidRPr="0097577D" w14:paraId="426B567E" w14:textId="77777777" w:rsidTr="00480AB5">
        <w:trPr>
          <w:cantSplit/>
          <w:trHeight w:val="288"/>
        </w:trPr>
        <w:tc>
          <w:tcPr>
            <w:tcW w:w="798" w:type="dxa"/>
            <w:vMerge/>
            <w:textDirection w:val="btLr"/>
            <w:vAlign w:val="center"/>
          </w:tcPr>
          <w:p w14:paraId="5BC8020D" w14:textId="77777777" w:rsidR="00E16082" w:rsidRPr="0097577D" w:rsidRDefault="00E16082" w:rsidP="00480AB5">
            <w:pPr>
              <w:spacing w:before="91" w:after="91" w:line="240" w:lineRule="auto"/>
              <w:ind w:left="85" w:right="85"/>
              <w:jc w:val="center"/>
              <w:rPr>
                <w:rFonts w:ascii="Arial" w:hAnsi="Arial" w:cs="Arial"/>
                <w:b/>
              </w:rPr>
            </w:pPr>
          </w:p>
        </w:tc>
        <w:tc>
          <w:tcPr>
            <w:tcW w:w="8558" w:type="dxa"/>
            <w:vAlign w:val="center"/>
          </w:tcPr>
          <w:p w14:paraId="2303995F" w14:textId="77777777" w:rsidR="00E16082" w:rsidRPr="0097577D" w:rsidRDefault="00E16082" w:rsidP="00480AB5">
            <w:pPr>
              <w:pStyle w:val="Default"/>
              <w:rPr>
                <w:color w:val="auto"/>
                <w:sz w:val="22"/>
                <w:szCs w:val="22"/>
              </w:rPr>
            </w:pPr>
            <w:r w:rsidRPr="0097577D">
              <w:rPr>
                <w:color w:val="auto"/>
                <w:sz w:val="22"/>
                <w:szCs w:val="22"/>
              </w:rPr>
              <w:t xml:space="preserve">Počet zlepšených regulácií na základe ex-post hodnotenia </w:t>
            </w:r>
            <w:r w:rsidR="00A901E1" w:rsidRPr="0097577D">
              <w:rPr>
                <w:color w:val="auto"/>
                <w:sz w:val="22"/>
                <w:szCs w:val="22"/>
              </w:rPr>
              <w:t>–</w:t>
            </w:r>
            <w:r w:rsidRPr="0097577D">
              <w:rPr>
                <w:color w:val="auto"/>
                <w:sz w:val="22"/>
                <w:szCs w:val="22"/>
              </w:rPr>
              <w:t xml:space="preserve"> 200</w:t>
            </w:r>
          </w:p>
          <w:p w14:paraId="5C1F9386" w14:textId="77777777" w:rsidR="00A901E1" w:rsidRPr="0097577D" w:rsidRDefault="00A901E1" w:rsidP="00480AB5">
            <w:pPr>
              <w:pStyle w:val="Default"/>
              <w:rPr>
                <w:color w:val="auto"/>
                <w:sz w:val="22"/>
                <w:szCs w:val="22"/>
              </w:rPr>
            </w:pPr>
          </w:p>
        </w:tc>
      </w:tr>
      <w:tr w:rsidR="00E16082" w:rsidRPr="0097577D" w14:paraId="4AA89314" w14:textId="77777777" w:rsidTr="00480AB5">
        <w:trPr>
          <w:cantSplit/>
          <w:trHeight w:val="136"/>
        </w:trPr>
        <w:tc>
          <w:tcPr>
            <w:tcW w:w="798" w:type="dxa"/>
            <w:vMerge/>
            <w:textDirection w:val="btLr"/>
            <w:vAlign w:val="center"/>
          </w:tcPr>
          <w:p w14:paraId="2AE1FF4F" w14:textId="77777777" w:rsidR="00E16082" w:rsidRPr="0097577D" w:rsidRDefault="00E16082" w:rsidP="00480AB5">
            <w:pPr>
              <w:spacing w:before="91" w:after="91" w:line="240" w:lineRule="auto"/>
              <w:ind w:left="85" w:right="85"/>
              <w:jc w:val="center"/>
              <w:rPr>
                <w:rFonts w:ascii="Arial" w:hAnsi="Arial" w:cs="Arial"/>
                <w:b/>
              </w:rPr>
            </w:pPr>
          </w:p>
        </w:tc>
        <w:tc>
          <w:tcPr>
            <w:tcW w:w="8558" w:type="dxa"/>
            <w:vAlign w:val="center"/>
          </w:tcPr>
          <w:p w14:paraId="3B0C43E1" w14:textId="77777777" w:rsidR="00E16082" w:rsidRPr="0097577D" w:rsidRDefault="00E16082" w:rsidP="00480AB5">
            <w:pPr>
              <w:pStyle w:val="Default"/>
              <w:rPr>
                <w:color w:val="auto"/>
                <w:sz w:val="22"/>
                <w:szCs w:val="22"/>
              </w:rPr>
            </w:pPr>
            <w:r w:rsidRPr="0097577D">
              <w:rPr>
                <w:color w:val="auto"/>
                <w:sz w:val="22"/>
                <w:szCs w:val="22"/>
              </w:rPr>
              <w:t xml:space="preserve">Počet politík, ktoré sú pravidelne posudzované podľa value-for-money </w:t>
            </w:r>
            <w:r w:rsidR="00A901E1" w:rsidRPr="0097577D">
              <w:rPr>
                <w:color w:val="auto"/>
                <w:sz w:val="22"/>
                <w:szCs w:val="22"/>
              </w:rPr>
              <w:t>–</w:t>
            </w:r>
            <w:r w:rsidRPr="0097577D">
              <w:rPr>
                <w:color w:val="auto"/>
                <w:sz w:val="22"/>
                <w:szCs w:val="22"/>
              </w:rPr>
              <w:t xml:space="preserve"> 20</w:t>
            </w:r>
          </w:p>
          <w:p w14:paraId="6094E1D5" w14:textId="77777777" w:rsidR="00A901E1" w:rsidRPr="0097577D" w:rsidRDefault="00A901E1" w:rsidP="00480AB5">
            <w:pPr>
              <w:pStyle w:val="Default"/>
              <w:rPr>
                <w:color w:val="auto"/>
                <w:sz w:val="22"/>
                <w:szCs w:val="22"/>
              </w:rPr>
            </w:pPr>
          </w:p>
        </w:tc>
      </w:tr>
      <w:tr w:rsidR="00E16082" w:rsidRPr="0097577D" w14:paraId="56A87071" w14:textId="77777777" w:rsidTr="00480AB5">
        <w:trPr>
          <w:cantSplit/>
          <w:trHeight w:val="268"/>
        </w:trPr>
        <w:tc>
          <w:tcPr>
            <w:tcW w:w="798" w:type="dxa"/>
            <w:vMerge w:val="restart"/>
            <w:textDirection w:val="btLr"/>
            <w:vAlign w:val="center"/>
          </w:tcPr>
          <w:p w14:paraId="401F32EB"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OPII</w:t>
            </w:r>
          </w:p>
        </w:tc>
        <w:tc>
          <w:tcPr>
            <w:tcW w:w="8558" w:type="dxa"/>
            <w:vAlign w:val="center"/>
          </w:tcPr>
          <w:p w14:paraId="07F1343F" w14:textId="77777777" w:rsidR="00E16082" w:rsidRPr="0097577D" w:rsidRDefault="00E16082" w:rsidP="00480AB5">
            <w:pPr>
              <w:pStyle w:val="Default"/>
              <w:rPr>
                <w:color w:val="auto"/>
                <w:sz w:val="22"/>
                <w:szCs w:val="22"/>
              </w:rPr>
            </w:pPr>
            <w:r w:rsidRPr="0097577D">
              <w:rPr>
                <w:color w:val="auto"/>
                <w:sz w:val="22"/>
                <w:szCs w:val="22"/>
              </w:rPr>
              <w:t>Percento znevýhodnených jednotlivcov používajúcich internet - 70%</w:t>
            </w:r>
          </w:p>
          <w:p w14:paraId="4B6E0451" w14:textId="77777777" w:rsidR="00A901E1" w:rsidRPr="0097577D" w:rsidRDefault="00A901E1" w:rsidP="00480AB5">
            <w:pPr>
              <w:pStyle w:val="Default"/>
              <w:rPr>
                <w:color w:val="auto"/>
                <w:sz w:val="22"/>
                <w:szCs w:val="22"/>
              </w:rPr>
            </w:pPr>
          </w:p>
        </w:tc>
      </w:tr>
      <w:tr w:rsidR="00E16082" w:rsidRPr="0097577D" w14:paraId="0701E229" w14:textId="77777777" w:rsidTr="00480AB5">
        <w:trPr>
          <w:cantSplit/>
          <w:trHeight w:val="272"/>
        </w:trPr>
        <w:tc>
          <w:tcPr>
            <w:tcW w:w="798" w:type="dxa"/>
            <w:vMerge/>
            <w:textDirection w:val="btLr"/>
          </w:tcPr>
          <w:p w14:paraId="16EE70CD"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546A2277" w14:textId="77777777" w:rsidR="00E16082" w:rsidRPr="0097577D" w:rsidRDefault="00E16082" w:rsidP="00480AB5">
            <w:pPr>
              <w:pStyle w:val="Default"/>
              <w:rPr>
                <w:color w:val="auto"/>
                <w:sz w:val="22"/>
                <w:szCs w:val="22"/>
              </w:rPr>
            </w:pPr>
            <w:r w:rsidRPr="0097577D">
              <w:rPr>
                <w:color w:val="auto"/>
                <w:sz w:val="22"/>
                <w:szCs w:val="22"/>
              </w:rPr>
              <w:t>Percento jednotlivcov so strednými až vysokými počítačovými zručnosťami - 75%</w:t>
            </w:r>
          </w:p>
          <w:p w14:paraId="06B91FB4" w14:textId="77777777" w:rsidR="00A901E1" w:rsidRPr="0097577D" w:rsidRDefault="00A901E1" w:rsidP="00480AB5">
            <w:pPr>
              <w:pStyle w:val="Default"/>
              <w:rPr>
                <w:color w:val="auto"/>
                <w:sz w:val="22"/>
                <w:szCs w:val="22"/>
              </w:rPr>
            </w:pPr>
          </w:p>
        </w:tc>
      </w:tr>
      <w:tr w:rsidR="00E16082" w:rsidRPr="0097577D" w14:paraId="1E374028" w14:textId="77777777" w:rsidTr="00480AB5">
        <w:trPr>
          <w:cantSplit/>
          <w:trHeight w:val="124"/>
        </w:trPr>
        <w:tc>
          <w:tcPr>
            <w:tcW w:w="798" w:type="dxa"/>
            <w:vMerge/>
            <w:textDirection w:val="btLr"/>
          </w:tcPr>
          <w:p w14:paraId="6E4DE0FC"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3CBD1630" w14:textId="77777777" w:rsidR="00E16082" w:rsidRPr="0097577D" w:rsidRDefault="00E16082" w:rsidP="00480AB5">
            <w:pPr>
              <w:pStyle w:val="Default"/>
              <w:rPr>
                <w:color w:val="auto"/>
                <w:sz w:val="22"/>
                <w:szCs w:val="22"/>
              </w:rPr>
            </w:pPr>
            <w:r w:rsidRPr="0097577D">
              <w:rPr>
                <w:color w:val="auto"/>
                <w:sz w:val="22"/>
                <w:szCs w:val="22"/>
              </w:rPr>
              <w:t>Zvýšenie používania elektronických služieb znevýhodnenými skupinami - 35%</w:t>
            </w:r>
          </w:p>
          <w:p w14:paraId="3D0905FB" w14:textId="77777777" w:rsidR="00A901E1" w:rsidRPr="0097577D" w:rsidRDefault="00A901E1" w:rsidP="00480AB5">
            <w:pPr>
              <w:pStyle w:val="Default"/>
              <w:rPr>
                <w:color w:val="auto"/>
                <w:sz w:val="22"/>
                <w:szCs w:val="22"/>
              </w:rPr>
            </w:pPr>
          </w:p>
        </w:tc>
      </w:tr>
      <w:tr w:rsidR="00E16082" w:rsidRPr="0097577D" w14:paraId="65382FED" w14:textId="77777777" w:rsidTr="00480AB5">
        <w:trPr>
          <w:cantSplit/>
          <w:trHeight w:val="132"/>
        </w:trPr>
        <w:tc>
          <w:tcPr>
            <w:tcW w:w="798" w:type="dxa"/>
            <w:vMerge/>
            <w:textDirection w:val="btLr"/>
          </w:tcPr>
          <w:p w14:paraId="48A50D6E"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7F011910" w14:textId="77777777" w:rsidR="00E16082" w:rsidRPr="0097577D" w:rsidRDefault="00E16082" w:rsidP="00480AB5">
            <w:pPr>
              <w:pStyle w:val="Default"/>
              <w:rPr>
                <w:color w:val="auto"/>
                <w:sz w:val="22"/>
                <w:szCs w:val="22"/>
              </w:rPr>
            </w:pPr>
            <w:r w:rsidRPr="0097577D">
              <w:rPr>
                <w:color w:val="auto"/>
                <w:sz w:val="22"/>
                <w:szCs w:val="22"/>
              </w:rPr>
              <w:t>Zvýšenie používania nástrojov asistovaného života - 25000 ks</w:t>
            </w:r>
          </w:p>
          <w:p w14:paraId="682B6E6D" w14:textId="77777777" w:rsidR="00A901E1" w:rsidRPr="0097577D" w:rsidRDefault="00A901E1" w:rsidP="00480AB5">
            <w:pPr>
              <w:pStyle w:val="Default"/>
              <w:rPr>
                <w:color w:val="auto"/>
                <w:sz w:val="22"/>
                <w:szCs w:val="22"/>
              </w:rPr>
            </w:pPr>
          </w:p>
        </w:tc>
      </w:tr>
      <w:tr w:rsidR="00E16082" w:rsidRPr="0097577D" w14:paraId="6030B6CB" w14:textId="77777777" w:rsidTr="00480AB5">
        <w:trPr>
          <w:cantSplit/>
          <w:trHeight w:val="132"/>
        </w:trPr>
        <w:tc>
          <w:tcPr>
            <w:tcW w:w="798" w:type="dxa"/>
            <w:vMerge/>
            <w:textDirection w:val="btLr"/>
          </w:tcPr>
          <w:p w14:paraId="37937941"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2F9F8A81" w14:textId="77777777" w:rsidR="00E16082" w:rsidRPr="0097577D" w:rsidRDefault="00E16082" w:rsidP="00480AB5">
            <w:pPr>
              <w:pStyle w:val="Default"/>
              <w:rPr>
                <w:color w:val="auto"/>
                <w:sz w:val="22"/>
                <w:szCs w:val="22"/>
              </w:rPr>
            </w:pPr>
            <w:r w:rsidRPr="0097577D">
              <w:rPr>
                <w:color w:val="auto"/>
                <w:sz w:val="22"/>
                <w:szCs w:val="22"/>
              </w:rPr>
              <w:t xml:space="preserve">Počet nových zjednodušených životných situácií pre podnikateľov, realizovaných kombináciou elektronických služieb </w:t>
            </w:r>
            <w:r w:rsidR="00A901E1" w:rsidRPr="0097577D">
              <w:rPr>
                <w:color w:val="auto"/>
                <w:sz w:val="22"/>
                <w:szCs w:val="22"/>
              </w:rPr>
              <w:t>–</w:t>
            </w:r>
            <w:r w:rsidRPr="0097577D">
              <w:rPr>
                <w:color w:val="auto"/>
                <w:sz w:val="22"/>
                <w:szCs w:val="22"/>
              </w:rPr>
              <w:t xml:space="preserve"> 9</w:t>
            </w:r>
          </w:p>
          <w:p w14:paraId="1691532E" w14:textId="77777777" w:rsidR="00A901E1" w:rsidRPr="0097577D" w:rsidRDefault="00A901E1" w:rsidP="00480AB5">
            <w:pPr>
              <w:pStyle w:val="Default"/>
              <w:rPr>
                <w:color w:val="auto"/>
                <w:sz w:val="22"/>
                <w:szCs w:val="22"/>
              </w:rPr>
            </w:pPr>
          </w:p>
        </w:tc>
      </w:tr>
      <w:tr w:rsidR="00E16082" w:rsidRPr="0097577D" w14:paraId="5CAE7B8E" w14:textId="77777777" w:rsidTr="00480AB5">
        <w:trPr>
          <w:cantSplit/>
          <w:trHeight w:val="144"/>
        </w:trPr>
        <w:tc>
          <w:tcPr>
            <w:tcW w:w="798" w:type="dxa"/>
            <w:vMerge/>
            <w:textDirection w:val="btLr"/>
          </w:tcPr>
          <w:p w14:paraId="47E17498"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2F42C5CF" w14:textId="77777777" w:rsidR="00E16082" w:rsidRPr="0097577D" w:rsidRDefault="00E16082" w:rsidP="00480AB5">
            <w:pPr>
              <w:pStyle w:val="Default"/>
              <w:rPr>
                <w:color w:val="auto"/>
                <w:sz w:val="22"/>
                <w:szCs w:val="22"/>
              </w:rPr>
            </w:pPr>
            <w:r w:rsidRPr="0097577D">
              <w:rPr>
                <w:color w:val="auto"/>
                <w:sz w:val="22"/>
                <w:szCs w:val="22"/>
              </w:rPr>
              <w:t xml:space="preserve">Počet nových cezhraničných služieb pre podnikateľov </w:t>
            </w:r>
            <w:r w:rsidR="00A901E1" w:rsidRPr="0097577D">
              <w:rPr>
                <w:color w:val="auto"/>
                <w:sz w:val="22"/>
                <w:szCs w:val="22"/>
              </w:rPr>
              <w:t>–</w:t>
            </w:r>
            <w:r w:rsidRPr="0097577D">
              <w:rPr>
                <w:color w:val="auto"/>
                <w:sz w:val="22"/>
                <w:szCs w:val="22"/>
              </w:rPr>
              <w:t xml:space="preserve"> 12</w:t>
            </w:r>
          </w:p>
          <w:p w14:paraId="2FAB60D4" w14:textId="77777777" w:rsidR="00A901E1" w:rsidRPr="0097577D" w:rsidRDefault="00A901E1" w:rsidP="00480AB5">
            <w:pPr>
              <w:pStyle w:val="Default"/>
              <w:rPr>
                <w:color w:val="auto"/>
                <w:sz w:val="22"/>
                <w:szCs w:val="22"/>
              </w:rPr>
            </w:pPr>
          </w:p>
        </w:tc>
      </w:tr>
      <w:tr w:rsidR="00E16082" w:rsidRPr="0097577D" w14:paraId="2D0EF842" w14:textId="77777777" w:rsidTr="00480AB5">
        <w:trPr>
          <w:cantSplit/>
          <w:trHeight w:val="132"/>
        </w:trPr>
        <w:tc>
          <w:tcPr>
            <w:tcW w:w="798" w:type="dxa"/>
            <w:vMerge/>
            <w:textDirection w:val="btLr"/>
          </w:tcPr>
          <w:p w14:paraId="2CC6EEEC"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66C8A2A2" w14:textId="77777777" w:rsidR="00E16082" w:rsidRPr="0097577D" w:rsidRDefault="00E16082" w:rsidP="00480AB5">
            <w:pPr>
              <w:pStyle w:val="Default"/>
              <w:rPr>
                <w:color w:val="auto"/>
                <w:sz w:val="22"/>
                <w:szCs w:val="22"/>
              </w:rPr>
            </w:pPr>
            <w:r w:rsidRPr="0097577D">
              <w:rPr>
                <w:color w:val="auto"/>
                <w:sz w:val="22"/>
                <w:szCs w:val="22"/>
              </w:rPr>
              <w:t>Podiel dodatočných elektronických služieb pre podnikateľov, ktoré je možné riešiť mobilnou aplikáciou - 40%</w:t>
            </w:r>
          </w:p>
          <w:p w14:paraId="3A1404F5" w14:textId="77777777" w:rsidR="00A901E1" w:rsidRPr="0097577D" w:rsidRDefault="00A901E1" w:rsidP="00480AB5">
            <w:pPr>
              <w:pStyle w:val="Default"/>
              <w:rPr>
                <w:color w:val="auto"/>
                <w:sz w:val="22"/>
                <w:szCs w:val="22"/>
              </w:rPr>
            </w:pPr>
          </w:p>
        </w:tc>
      </w:tr>
      <w:tr w:rsidR="00E16082" w:rsidRPr="0097577D" w14:paraId="61FCD50C" w14:textId="77777777" w:rsidTr="00480AB5">
        <w:trPr>
          <w:cantSplit/>
          <w:trHeight w:val="175"/>
        </w:trPr>
        <w:tc>
          <w:tcPr>
            <w:tcW w:w="798" w:type="dxa"/>
            <w:vMerge/>
            <w:textDirection w:val="btLr"/>
          </w:tcPr>
          <w:p w14:paraId="3256B9DE"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442554D6" w14:textId="77777777" w:rsidR="00E16082" w:rsidRPr="0097577D" w:rsidRDefault="00E16082" w:rsidP="00480AB5">
            <w:pPr>
              <w:pStyle w:val="Default"/>
              <w:rPr>
                <w:color w:val="auto"/>
                <w:sz w:val="22"/>
                <w:szCs w:val="22"/>
              </w:rPr>
            </w:pPr>
            <w:r w:rsidRPr="0097577D">
              <w:rPr>
                <w:color w:val="auto"/>
                <w:sz w:val="22"/>
                <w:szCs w:val="22"/>
              </w:rPr>
              <w:t xml:space="preserve">Percento MSP predávajúce tovar a služby </w:t>
            </w:r>
            <w:r w:rsidR="005508BF" w:rsidRPr="0097577D">
              <w:rPr>
                <w:color w:val="auto"/>
                <w:sz w:val="22"/>
                <w:szCs w:val="22"/>
              </w:rPr>
              <w:t>on-line</w:t>
            </w:r>
            <w:r w:rsidRPr="0097577D">
              <w:rPr>
                <w:color w:val="auto"/>
                <w:sz w:val="22"/>
                <w:szCs w:val="22"/>
              </w:rPr>
              <w:t xml:space="preserve"> - 40%</w:t>
            </w:r>
          </w:p>
          <w:p w14:paraId="673471C1" w14:textId="77777777" w:rsidR="00A901E1" w:rsidRPr="0097577D" w:rsidRDefault="00A901E1" w:rsidP="00480AB5">
            <w:pPr>
              <w:pStyle w:val="Default"/>
              <w:rPr>
                <w:color w:val="auto"/>
                <w:sz w:val="22"/>
                <w:szCs w:val="22"/>
              </w:rPr>
            </w:pPr>
          </w:p>
        </w:tc>
      </w:tr>
      <w:tr w:rsidR="00E16082" w:rsidRPr="0097577D" w14:paraId="4AB4423C" w14:textId="77777777" w:rsidTr="00480AB5">
        <w:trPr>
          <w:cantSplit/>
          <w:trHeight w:val="132"/>
        </w:trPr>
        <w:tc>
          <w:tcPr>
            <w:tcW w:w="798" w:type="dxa"/>
            <w:vMerge/>
            <w:textDirection w:val="btLr"/>
          </w:tcPr>
          <w:p w14:paraId="3B8628B1"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24D3E764" w14:textId="77777777" w:rsidR="00E16082" w:rsidRPr="0097577D" w:rsidRDefault="00E16082" w:rsidP="00480AB5">
            <w:pPr>
              <w:pStyle w:val="Default"/>
              <w:rPr>
                <w:color w:val="auto"/>
                <w:sz w:val="22"/>
                <w:szCs w:val="22"/>
              </w:rPr>
            </w:pPr>
            <w:r w:rsidRPr="0097577D">
              <w:rPr>
                <w:color w:val="auto"/>
                <w:sz w:val="22"/>
                <w:szCs w:val="22"/>
              </w:rPr>
              <w:t xml:space="preserve">Percento občanov objednávajúcich tovar a služby </w:t>
            </w:r>
            <w:r w:rsidR="005508BF" w:rsidRPr="0097577D">
              <w:rPr>
                <w:color w:val="auto"/>
                <w:sz w:val="22"/>
                <w:szCs w:val="22"/>
              </w:rPr>
              <w:t>on-line</w:t>
            </w:r>
            <w:r w:rsidRPr="0097577D">
              <w:rPr>
                <w:color w:val="auto"/>
                <w:sz w:val="22"/>
                <w:szCs w:val="22"/>
              </w:rPr>
              <w:t xml:space="preserve"> - 70%</w:t>
            </w:r>
          </w:p>
          <w:p w14:paraId="7060C00A" w14:textId="77777777" w:rsidR="00A901E1" w:rsidRPr="0097577D" w:rsidRDefault="00A901E1" w:rsidP="00480AB5">
            <w:pPr>
              <w:pStyle w:val="Default"/>
              <w:rPr>
                <w:color w:val="auto"/>
                <w:sz w:val="22"/>
                <w:szCs w:val="22"/>
              </w:rPr>
            </w:pPr>
          </w:p>
        </w:tc>
      </w:tr>
      <w:tr w:rsidR="00E16082" w:rsidRPr="0097577D" w14:paraId="7052D0CE" w14:textId="77777777" w:rsidTr="00480AB5">
        <w:trPr>
          <w:cantSplit/>
          <w:trHeight w:val="132"/>
        </w:trPr>
        <w:tc>
          <w:tcPr>
            <w:tcW w:w="798" w:type="dxa"/>
            <w:vMerge/>
            <w:textDirection w:val="btLr"/>
          </w:tcPr>
          <w:p w14:paraId="005DC25B"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27F5C645" w14:textId="77777777" w:rsidR="00E16082" w:rsidRPr="0097577D" w:rsidRDefault="00E16082" w:rsidP="00480AB5">
            <w:pPr>
              <w:pStyle w:val="Default"/>
              <w:rPr>
                <w:color w:val="auto"/>
                <w:sz w:val="22"/>
                <w:szCs w:val="22"/>
              </w:rPr>
            </w:pPr>
            <w:r w:rsidRPr="0097577D">
              <w:rPr>
                <w:color w:val="auto"/>
                <w:sz w:val="22"/>
                <w:szCs w:val="22"/>
              </w:rPr>
              <w:t xml:space="preserve">Počet MSP využívajúcich zdieľané služby verejnej správy </w:t>
            </w:r>
            <w:r w:rsidR="00A901E1" w:rsidRPr="0097577D">
              <w:rPr>
                <w:color w:val="auto"/>
                <w:sz w:val="22"/>
                <w:szCs w:val="22"/>
              </w:rPr>
              <w:t>–</w:t>
            </w:r>
            <w:r w:rsidRPr="0097577D">
              <w:rPr>
                <w:color w:val="auto"/>
                <w:sz w:val="22"/>
                <w:szCs w:val="22"/>
              </w:rPr>
              <w:t xml:space="preserve"> 6000</w:t>
            </w:r>
          </w:p>
          <w:p w14:paraId="1AC41B2A" w14:textId="77777777" w:rsidR="00A901E1" w:rsidRPr="0097577D" w:rsidRDefault="00A901E1" w:rsidP="00480AB5">
            <w:pPr>
              <w:pStyle w:val="Default"/>
              <w:rPr>
                <w:color w:val="auto"/>
                <w:sz w:val="22"/>
                <w:szCs w:val="22"/>
              </w:rPr>
            </w:pPr>
          </w:p>
        </w:tc>
      </w:tr>
      <w:tr w:rsidR="00E16082" w:rsidRPr="0097577D" w14:paraId="583DD15A" w14:textId="77777777" w:rsidTr="00480AB5">
        <w:trPr>
          <w:cantSplit/>
          <w:trHeight w:val="132"/>
        </w:trPr>
        <w:tc>
          <w:tcPr>
            <w:tcW w:w="798" w:type="dxa"/>
            <w:vMerge/>
            <w:textDirection w:val="btLr"/>
          </w:tcPr>
          <w:p w14:paraId="342151AB"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7D46D712" w14:textId="77777777" w:rsidR="00E16082" w:rsidRPr="0097577D" w:rsidRDefault="00E16082" w:rsidP="00480AB5">
            <w:pPr>
              <w:pStyle w:val="Default"/>
              <w:rPr>
                <w:color w:val="auto"/>
                <w:sz w:val="22"/>
                <w:szCs w:val="22"/>
              </w:rPr>
            </w:pPr>
            <w:r w:rsidRPr="0097577D">
              <w:rPr>
                <w:color w:val="auto"/>
                <w:sz w:val="22"/>
                <w:szCs w:val="22"/>
              </w:rPr>
              <w:t xml:space="preserve">Počet inovatívnych aplikácií nasadených MSP </w:t>
            </w:r>
            <w:r w:rsidR="00A901E1" w:rsidRPr="0097577D">
              <w:rPr>
                <w:color w:val="auto"/>
                <w:sz w:val="22"/>
                <w:szCs w:val="22"/>
              </w:rPr>
              <w:t>–</w:t>
            </w:r>
            <w:r w:rsidRPr="0097577D">
              <w:rPr>
                <w:color w:val="auto"/>
                <w:sz w:val="22"/>
                <w:szCs w:val="22"/>
              </w:rPr>
              <w:t xml:space="preserve"> 300</w:t>
            </w:r>
          </w:p>
          <w:p w14:paraId="21B5D875" w14:textId="77777777" w:rsidR="00A901E1" w:rsidRPr="0097577D" w:rsidRDefault="00A901E1" w:rsidP="00480AB5">
            <w:pPr>
              <w:pStyle w:val="Default"/>
              <w:rPr>
                <w:color w:val="auto"/>
                <w:sz w:val="22"/>
                <w:szCs w:val="22"/>
              </w:rPr>
            </w:pPr>
          </w:p>
        </w:tc>
      </w:tr>
      <w:tr w:rsidR="00E16082" w:rsidRPr="0097577D" w14:paraId="29480444" w14:textId="77777777" w:rsidTr="00480AB5">
        <w:trPr>
          <w:cantSplit/>
          <w:trHeight w:val="132"/>
        </w:trPr>
        <w:tc>
          <w:tcPr>
            <w:tcW w:w="798" w:type="dxa"/>
            <w:vMerge/>
            <w:textDirection w:val="btLr"/>
          </w:tcPr>
          <w:p w14:paraId="56954329"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373E5117" w14:textId="77777777" w:rsidR="00E16082" w:rsidRPr="0097577D" w:rsidRDefault="00E16082" w:rsidP="00480AB5">
            <w:pPr>
              <w:pStyle w:val="Default"/>
              <w:rPr>
                <w:color w:val="auto"/>
                <w:sz w:val="22"/>
                <w:szCs w:val="22"/>
              </w:rPr>
            </w:pPr>
            <w:r w:rsidRPr="0097577D">
              <w:rPr>
                <w:color w:val="auto"/>
                <w:sz w:val="22"/>
                <w:szCs w:val="22"/>
              </w:rPr>
              <w:t xml:space="preserve">Efektivita verejnej správy (Skrátenie priemernej doby vybavenia podania v rozhodovacej činnosti) - 70% </w:t>
            </w:r>
          </w:p>
          <w:p w14:paraId="6CB9A6FC" w14:textId="77777777" w:rsidR="00A901E1" w:rsidRPr="0097577D" w:rsidRDefault="00A901E1" w:rsidP="00480AB5">
            <w:pPr>
              <w:pStyle w:val="Default"/>
              <w:rPr>
                <w:color w:val="auto"/>
                <w:sz w:val="22"/>
                <w:szCs w:val="22"/>
              </w:rPr>
            </w:pPr>
          </w:p>
        </w:tc>
      </w:tr>
      <w:tr w:rsidR="00E16082" w:rsidRPr="0097577D" w14:paraId="4583EE3B" w14:textId="77777777" w:rsidTr="00480AB5">
        <w:trPr>
          <w:cantSplit/>
          <w:trHeight w:val="132"/>
        </w:trPr>
        <w:tc>
          <w:tcPr>
            <w:tcW w:w="798" w:type="dxa"/>
            <w:vMerge/>
            <w:textDirection w:val="btLr"/>
          </w:tcPr>
          <w:p w14:paraId="4AD85BC6"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6945A82C" w14:textId="77777777" w:rsidR="00E16082" w:rsidRPr="0097577D" w:rsidRDefault="00E16082" w:rsidP="00480AB5">
            <w:pPr>
              <w:pStyle w:val="Default"/>
              <w:rPr>
                <w:color w:val="auto"/>
                <w:sz w:val="22"/>
                <w:szCs w:val="22"/>
              </w:rPr>
            </w:pPr>
            <w:r w:rsidRPr="0097577D">
              <w:rPr>
                <w:color w:val="auto"/>
                <w:sz w:val="22"/>
                <w:szCs w:val="22"/>
              </w:rPr>
              <w:t>Počet optimalizovaných úsekov verejnej správy („Digital by default“ a automatizovaná agenda) – 60</w:t>
            </w:r>
          </w:p>
          <w:p w14:paraId="305199BE" w14:textId="77777777" w:rsidR="00A901E1" w:rsidRPr="0097577D" w:rsidRDefault="00A901E1" w:rsidP="00480AB5">
            <w:pPr>
              <w:pStyle w:val="Default"/>
              <w:rPr>
                <w:color w:val="auto"/>
                <w:sz w:val="22"/>
                <w:szCs w:val="22"/>
              </w:rPr>
            </w:pPr>
          </w:p>
        </w:tc>
      </w:tr>
      <w:tr w:rsidR="00E16082" w:rsidRPr="0097577D" w14:paraId="48DBC73B" w14:textId="77777777" w:rsidTr="00480AB5">
        <w:trPr>
          <w:cantSplit/>
          <w:trHeight w:val="132"/>
        </w:trPr>
        <w:tc>
          <w:tcPr>
            <w:tcW w:w="798" w:type="dxa"/>
            <w:vMerge/>
            <w:textDirection w:val="btLr"/>
          </w:tcPr>
          <w:p w14:paraId="71572FF6"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38D7EB1A" w14:textId="77777777" w:rsidR="00E16082" w:rsidRPr="0097577D" w:rsidRDefault="00E16082" w:rsidP="00480AB5">
            <w:pPr>
              <w:pStyle w:val="Default"/>
              <w:rPr>
                <w:color w:val="auto"/>
                <w:sz w:val="22"/>
                <w:szCs w:val="22"/>
              </w:rPr>
            </w:pPr>
            <w:r w:rsidRPr="0097577D">
              <w:rPr>
                <w:color w:val="auto"/>
                <w:sz w:val="22"/>
                <w:szCs w:val="22"/>
              </w:rPr>
              <w:t xml:space="preserve">Počet úsekov verejnej správy, v ktorých je rozhodovanie podporované analytickými systémami (používanie big-data) </w:t>
            </w:r>
            <w:r w:rsidR="00A901E1" w:rsidRPr="0097577D">
              <w:rPr>
                <w:color w:val="auto"/>
                <w:sz w:val="22"/>
                <w:szCs w:val="22"/>
              </w:rPr>
              <w:t>–</w:t>
            </w:r>
            <w:r w:rsidRPr="0097577D">
              <w:rPr>
                <w:color w:val="auto"/>
                <w:sz w:val="22"/>
                <w:szCs w:val="22"/>
              </w:rPr>
              <w:t xml:space="preserve"> 77</w:t>
            </w:r>
          </w:p>
          <w:p w14:paraId="4E630C4D" w14:textId="77777777" w:rsidR="00A901E1" w:rsidRPr="0097577D" w:rsidRDefault="00A901E1" w:rsidP="00480AB5">
            <w:pPr>
              <w:pStyle w:val="Default"/>
              <w:rPr>
                <w:color w:val="auto"/>
                <w:sz w:val="22"/>
                <w:szCs w:val="22"/>
              </w:rPr>
            </w:pPr>
          </w:p>
        </w:tc>
      </w:tr>
    </w:tbl>
    <w:p w14:paraId="3276F36F" w14:textId="77777777" w:rsidR="00E16082" w:rsidRPr="0097577D" w:rsidRDefault="00E16082" w:rsidP="00E16082">
      <w:pPr>
        <w:rPr>
          <w:rFonts w:ascii="Arial" w:hAnsi="Arial" w:cs="Arial"/>
        </w:rPr>
      </w:pPr>
    </w:p>
    <w:p w14:paraId="1865AA5D" w14:textId="77777777" w:rsidR="00D646D9" w:rsidRPr="0097577D" w:rsidRDefault="68CA6FA4" w:rsidP="00B33A73">
      <w:pPr>
        <w:pStyle w:val="Heading1"/>
        <w:keepLines w:val="0"/>
        <w:pageBreakBefore/>
        <w:numPr>
          <w:ilvl w:val="0"/>
          <w:numId w:val="5"/>
        </w:numPr>
        <w:spacing w:before="0" w:after="360" w:line="240" w:lineRule="auto"/>
        <w:ind w:firstLine="0"/>
        <w:jc w:val="left"/>
        <w:rPr>
          <w:rFonts w:cs="Arial"/>
        </w:rPr>
      </w:pPr>
      <w:bookmarkStart w:id="77" w:name="_Ref479234028"/>
      <w:bookmarkStart w:id="78" w:name="_Toc487812535"/>
      <w:bookmarkStart w:id="79" w:name="_Toc368292489"/>
      <w:r w:rsidRPr="0097577D">
        <w:rPr>
          <w:rFonts w:cs="Arial"/>
        </w:rPr>
        <w:lastRenderedPageBreak/>
        <w:t>Optimalizácia IKT OVM využitím DC štátu („cloud only“)</w:t>
      </w:r>
      <w:bookmarkEnd w:id="77"/>
      <w:bookmarkEnd w:id="78"/>
      <w:bookmarkEnd w:id="79"/>
    </w:p>
    <w:p w14:paraId="0F457EBD" w14:textId="77777777" w:rsidR="00D646D9" w:rsidRPr="0097577D" w:rsidRDefault="00D646D9" w:rsidP="00D646D9">
      <w:pPr>
        <w:rPr>
          <w:rFonts w:ascii="Arial" w:hAnsi="Arial" w:cs="Arial"/>
        </w:rPr>
      </w:pPr>
    </w:p>
    <w:p w14:paraId="781BE10A" w14:textId="77777777" w:rsidR="00D646D9" w:rsidRPr="0097577D" w:rsidRDefault="68CA6FA4" w:rsidP="00B33A73">
      <w:pPr>
        <w:pStyle w:val="Heading2"/>
        <w:keepLines w:val="0"/>
        <w:numPr>
          <w:ilvl w:val="1"/>
          <w:numId w:val="5"/>
        </w:numPr>
        <w:spacing w:before="0" w:line="240" w:lineRule="auto"/>
        <w:jc w:val="left"/>
        <w:rPr>
          <w:rFonts w:ascii="Arial" w:hAnsi="Arial" w:cs="Arial"/>
          <w:sz w:val="28"/>
          <w:szCs w:val="28"/>
        </w:rPr>
      </w:pPr>
      <w:bookmarkStart w:id="80" w:name="_Toc368292490"/>
      <w:r w:rsidRPr="0097577D">
        <w:rPr>
          <w:rFonts w:ascii="Arial" w:hAnsi="Arial" w:cs="Arial"/>
          <w:sz w:val="28"/>
          <w:szCs w:val="28"/>
        </w:rPr>
        <w:t>Vládny cloud</w:t>
      </w:r>
      <w:bookmarkEnd w:id="80"/>
    </w:p>
    <w:p w14:paraId="6095284E" w14:textId="77777777" w:rsidR="00D646D9" w:rsidRPr="0097577D" w:rsidRDefault="00D646D9" w:rsidP="00D646D9">
      <w:pPr>
        <w:rPr>
          <w:rFonts w:ascii="Arial" w:hAnsi="Arial" w:cs="Arial"/>
        </w:rPr>
      </w:pPr>
    </w:p>
    <w:p w14:paraId="553812EC" w14:textId="77777777" w:rsidR="00C84D31" w:rsidRPr="0097577D" w:rsidRDefault="00C84D31" w:rsidP="00C84D31">
      <w:pPr>
        <w:rPr>
          <w:rFonts w:ascii="Arial" w:hAnsi="Arial" w:cs="Arial"/>
          <w:b/>
          <w:color w:val="5B9BD5" w:themeColor="accent1"/>
          <w:sz w:val="24"/>
          <w:szCs w:val="24"/>
        </w:rPr>
      </w:pPr>
      <w:r w:rsidRPr="0097577D">
        <w:rPr>
          <w:rFonts w:ascii="Arial" w:hAnsi="Arial" w:cs="Arial"/>
          <w:b/>
          <w:color w:val="5B9BD5" w:themeColor="accent1"/>
          <w:sz w:val="24"/>
          <w:szCs w:val="24"/>
        </w:rPr>
        <w:t>Nosné aktivity:</w:t>
      </w:r>
    </w:p>
    <w:p w14:paraId="633AD8B9" w14:textId="77777777" w:rsidR="00C84D31" w:rsidRPr="0097577D" w:rsidRDefault="00C84D31" w:rsidP="00B33A73">
      <w:pPr>
        <w:spacing w:after="0"/>
        <w:rPr>
          <w:rFonts w:ascii="Arial" w:hAnsi="Arial" w:cs="Arial"/>
        </w:rPr>
      </w:pPr>
      <w:r w:rsidRPr="0097577D">
        <w:rPr>
          <w:rFonts w:ascii="Arial" w:hAnsi="Arial" w:cs="Arial"/>
        </w:rPr>
        <w:t xml:space="preserve">Podoblasť </w:t>
      </w:r>
      <w:r w:rsidR="00B33A73" w:rsidRPr="0097577D">
        <w:rPr>
          <w:rFonts w:ascii="Arial" w:hAnsi="Arial" w:cs="Arial"/>
        </w:rPr>
        <w:t>Vládny cloud</w:t>
      </w:r>
      <w:r w:rsidRPr="0097577D">
        <w:rPr>
          <w:rFonts w:ascii="Arial" w:hAnsi="Arial" w:cs="Arial"/>
        </w:rPr>
        <w:t xml:space="preserve"> pozostáva zo </w:t>
      </w:r>
      <w:r w:rsidR="00B33A73" w:rsidRPr="0097577D">
        <w:rPr>
          <w:rFonts w:ascii="Arial" w:hAnsi="Arial" w:cs="Arial"/>
          <w:b/>
        </w:rPr>
        <w:t>šiestich</w:t>
      </w:r>
      <w:r w:rsidRPr="0097577D">
        <w:rPr>
          <w:rFonts w:ascii="Arial" w:hAnsi="Arial" w:cs="Arial"/>
        </w:rPr>
        <w:t xml:space="preserve"> nosných aktivít. Nasledujúci graf znázorňuje nosné aktivity v grafe na časovej osi:</w:t>
      </w:r>
    </w:p>
    <w:p w14:paraId="63992E1C" w14:textId="77777777" w:rsidR="00D646D9" w:rsidRPr="0097577D" w:rsidRDefault="002B5412" w:rsidP="68CA6FA4">
      <w:pPr>
        <w:rPr>
          <w:rFonts w:ascii="Arial" w:hAnsi="Arial" w:cs="Arial"/>
        </w:rPr>
      </w:pPr>
      <w:r w:rsidRPr="0097577D">
        <w:t xml:space="preserve"> </w:t>
      </w:r>
      <w:r w:rsidRPr="0097577D">
        <w:rPr>
          <w:noProof/>
        </w:rPr>
        <w:drawing>
          <wp:inline distT="0" distB="0" distL="0" distR="0" wp14:anchorId="4D3B247D" wp14:editId="70F39DDC">
            <wp:extent cx="5939790" cy="4327462"/>
            <wp:effectExtent l="0" t="0" r="3810" b="0"/>
            <wp:docPr id="8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9790" cy="4327462"/>
                    </a:xfrm>
                    <a:prstGeom prst="rect">
                      <a:avLst/>
                    </a:prstGeom>
                    <a:noFill/>
                    <a:ln>
                      <a:noFill/>
                    </a:ln>
                  </pic:spPr>
                </pic:pic>
              </a:graphicData>
            </a:graphic>
          </wp:inline>
        </w:drawing>
      </w:r>
    </w:p>
    <w:p w14:paraId="18D3AA21" w14:textId="77777777" w:rsidR="00CE1BA1" w:rsidRPr="0097577D" w:rsidRDefault="001553F3" w:rsidP="00CE1BA1">
      <w:r w:rsidRPr="0097577D">
        <w:rPr>
          <w:rFonts w:ascii="Arial" w:hAnsi="Arial" w:cs="Arial"/>
          <w:b/>
          <w:bCs/>
          <w:color w:val="5B9BD5" w:themeColor="accent1"/>
          <w:sz w:val="24"/>
          <w:szCs w:val="24"/>
        </w:rPr>
        <w:t>Návrh tém pre prioritné projekty</w:t>
      </w:r>
      <w:r w:rsidR="00B33A73" w:rsidRPr="0097577D">
        <w:rPr>
          <w:rFonts w:ascii="Arial" w:hAnsi="Arial" w:cs="Arial"/>
          <w:b/>
          <w:bCs/>
          <w:color w:val="5B9BD5" w:themeColor="accent1"/>
          <w:sz w:val="24"/>
          <w:szCs w:val="24"/>
        </w:rPr>
        <w:t>:</w:t>
      </w:r>
    </w:p>
    <w:tbl>
      <w:tblPr>
        <w:tblW w:w="4950" w:type="pct"/>
        <w:tblInd w:w="62" w:type="dxa"/>
        <w:tblBorders>
          <w:top w:val="single" w:sz="6" w:space="0" w:color="BFBFBF"/>
          <w:left w:val="single" w:sz="6" w:space="0" w:color="BFBFBF"/>
          <w:bottom w:val="single" w:sz="6" w:space="0" w:color="BFBFBF"/>
          <w:right w:val="single" w:sz="6" w:space="0" w:color="BFBFBF"/>
          <w:insideH w:val="single" w:sz="6" w:space="0" w:color="BFBFBF"/>
          <w:insideV w:val="single" w:sz="6" w:space="0" w:color="BFBFBF"/>
        </w:tblBorders>
        <w:tblCellMar>
          <w:left w:w="61" w:type="dxa"/>
          <w:right w:w="70" w:type="dxa"/>
        </w:tblCellMar>
        <w:tblLook w:val="04A0" w:firstRow="1" w:lastRow="0" w:firstColumn="1" w:lastColumn="0" w:noHBand="0" w:noVBand="1"/>
      </w:tblPr>
      <w:tblGrid>
        <w:gridCol w:w="458"/>
        <w:gridCol w:w="5906"/>
        <w:gridCol w:w="1499"/>
        <w:gridCol w:w="1527"/>
      </w:tblGrid>
      <w:tr w:rsidR="00CE1BA1" w:rsidRPr="0097577D" w14:paraId="6A8EE966" w14:textId="77777777" w:rsidTr="00D4469D">
        <w:trPr>
          <w:cantSplit/>
          <w:trHeight w:val="360"/>
          <w:tblHeader/>
        </w:trPr>
        <w:tc>
          <w:tcPr>
            <w:tcW w:w="458"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0B3271BC"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ID</w:t>
            </w:r>
          </w:p>
        </w:tc>
        <w:tc>
          <w:tcPr>
            <w:tcW w:w="5906"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2941E030"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Projekt</w:t>
            </w:r>
          </w:p>
        </w:tc>
        <w:tc>
          <w:tcPr>
            <w:tcW w:w="1499"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5F424F54"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Zdroj financovania</w:t>
            </w:r>
          </w:p>
        </w:tc>
        <w:tc>
          <w:tcPr>
            <w:tcW w:w="1527"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0DEA24B5" w14:textId="77777777" w:rsidR="00CE1BA1" w:rsidRPr="0097577D" w:rsidRDefault="00CE1BA1" w:rsidP="00080CFC">
            <w:pPr>
              <w:pStyle w:val="Tableheader"/>
              <w:keepLines/>
              <w:spacing w:before="30" w:after="121"/>
              <w:jc w:val="left"/>
              <w:rPr>
                <w:rFonts w:ascii="Arial" w:hAnsi="Arial" w:cs="Arial"/>
                <w:sz w:val="22"/>
                <w:szCs w:val="22"/>
                <w:lang w:val="sk-SK"/>
              </w:rPr>
            </w:pPr>
            <w:r w:rsidRPr="0097577D">
              <w:rPr>
                <w:rFonts w:ascii="Arial" w:hAnsi="Arial" w:cs="Arial"/>
                <w:sz w:val="22"/>
                <w:szCs w:val="22"/>
                <w:lang w:val="sk-SK"/>
              </w:rPr>
              <w:t>Garant</w:t>
            </w:r>
          </w:p>
        </w:tc>
      </w:tr>
      <w:tr w:rsidR="00CE1BA1" w:rsidRPr="0097577D" w14:paraId="46A85190" w14:textId="77777777" w:rsidTr="00D4469D">
        <w:trPr>
          <w:cantSplit/>
          <w:trHeight w:val="255"/>
        </w:trPr>
        <w:tc>
          <w:tcPr>
            <w:tcW w:w="458"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079CF05C" w14:textId="77777777" w:rsidR="00CE1BA1" w:rsidRPr="0097577D" w:rsidRDefault="00CE1BA1" w:rsidP="00080CFC">
            <w:pPr>
              <w:spacing w:before="91" w:after="91"/>
              <w:jc w:val="left"/>
              <w:rPr>
                <w:rFonts w:ascii="Arial" w:hAnsi="Arial" w:cs="Arial"/>
              </w:rPr>
            </w:pPr>
            <w:r w:rsidRPr="0097577D">
              <w:rPr>
                <w:rFonts w:ascii="Arial" w:hAnsi="Arial" w:cs="Arial"/>
              </w:rPr>
              <w:t>1</w:t>
            </w:r>
          </w:p>
        </w:tc>
        <w:tc>
          <w:tcPr>
            <w:tcW w:w="5906"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2ABDA807" w14:textId="77777777" w:rsidR="00CE1BA1" w:rsidRPr="0097577D" w:rsidRDefault="00CE1BA1" w:rsidP="00080CFC">
            <w:pPr>
              <w:pStyle w:val="Standard"/>
              <w:spacing w:before="30"/>
              <w:jc w:val="left"/>
              <w:rPr>
                <w:rFonts w:ascii="Arial" w:hAnsi="Arial" w:cs="Arial"/>
                <w:sz w:val="22"/>
                <w:szCs w:val="22"/>
              </w:rPr>
            </w:pPr>
            <w:r w:rsidRPr="0097577D">
              <w:rPr>
                <w:rFonts w:ascii="Arial" w:hAnsi="Arial" w:cs="Arial"/>
                <w:sz w:val="22"/>
                <w:szCs w:val="22"/>
              </w:rPr>
              <w:t>Ia</w:t>
            </w:r>
            <w:r w:rsidR="00A119AC" w:rsidRPr="0097577D">
              <w:rPr>
                <w:rFonts w:ascii="Arial" w:hAnsi="Arial" w:cs="Arial"/>
                <w:sz w:val="22"/>
                <w:szCs w:val="22"/>
              </w:rPr>
              <w:t>aS vládneho cloudu – rozšírenie portfólia služieb, tak aby migrácia do Vládneho cloudu na tejto úrovni bola jednoduchšia pre čo najväčší počet organizácii.</w:t>
            </w:r>
          </w:p>
          <w:p w14:paraId="48E3EDA2" w14:textId="77777777" w:rsidR="00CE1BA1" w:rsidRPr="0097577D" w:rsidRDefault="00CE1BA1" w:rsidP="00080CFC">
            <w:pPr>
              <w:spacing w:before="91" w:after="91"/>
              <w:jc w:val="left"/>
              <w:rPr>
                <w:rFonts w:ascii="Arial" w:hAnsi="Arial" w:cs="Arial"/>
              </w:rPr>
            </w:pPr>
          </w:p>
        </w:tc>
        <w:tc>
          <w:tcPr>
            <w:tcW w:w="1499"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6B203890" w14:textId="77777777" w:rsidR="00CE1BA1" w:rsidRPr="0097577D" w:rsidRDefault="00CE1BA1" w:rsidP="00B33A73">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1527"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4E26EEE9" w14:textId="77777777" w:rsidR="00CE1BA1" w:rsidRPr="0097577D" w:rsidRDefault="00CE1BA1" w:rsidP="00B33A73">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MVSR</w:t>
            </w:r>
          </w:p>
        </w:tc>
      </w:tr>
      <w:tr w:rsidR="00CE1BA1" w:rsidRPr="0097577D" w14:paraId="295DA8FD" w14:textId="77777777" w:rsidTr="00D4469D">
        <w:trPr>
          <w:cantSplit/>
          <w:trHeight w:val="255"/>
        </w:trPr>
        <w:tc>
          <w:tcPr>
            <w:tcW w:w="458"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424DD0E3" w14:textId="77777777" w:rsidR="00CE1BA1" w:rsidRPr="0097577D" w:rsidRDefault="00CE1BA1" w:rsidP="00080CFC">
            <w:pPr>
              <w:spacing w:before="91" w:after="91"/>
              <w:jc w:val="left"/>
              <w:rPr>
                <w:rFonts w:ascii="Arial" w:hAnsi="Arial" w:cs="Arial"/>
              </w:rPr>
            </w:pPr>
            <w:r w:rsidRPr="0097577D">
              <w:rPr>
                <w:rFonts w:ascii="Arial" w:hAnsi="Arial" w:cs="Arial"/>
              </w:rPr>
              <w:lastRenderedPageBreak/>
              <w:t>2</w:t>
            </w:r>
          </w:p>
        </w:tc>
        <w:tc>
          <w:tcPr>
            <w:tcW w:w="5906"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3E536A8F" w14:textId="77777777" w:rsidR="00CE1BA1" w:rsidRPr="0097577D" w:rsidRDefault="00CE1BA1" w:rsidP="00080CFC">
            <w:pPr>
              <w:keepNext/>
              <w:keepLines/>
              <w:spacing w:before="91" w:after="91"/>
              <w:jc w:val="left"/>
              <w:outlineLvl w:val="1"/>
              <w:rPr>
                <w:rFonts w:ascii="Arial" w:eastAsia="Calibri" w:hAnsi="Arial" w:cs="Arial"/>
              </w:rPr>
            </w:pPr>
            <w:r w:rsidRPr="0097577D">
              <w:rPr>
                <w:rFonts w:ascii="Arial" w:hAnsi="Arial" w:cs="Arial"/>
              </w:rPr>
              <w:t>Vytvorenie dôveryhodného prostredia (certifikácie) a Sprostredkovateľ modelu Hybridného vládneho cloudu</w:t>
            </w:r>
            <w:r w:rsidR="00995C35" w:rsidRPr="0097577D">
              <w:rPr>
                <w:rFonts w:ascii="Arial" w:hAnsi="Arial" w:cs="Arial"/>
              </w:rPr>
              <w:t>. Pre</w:t>
            </w:r>
            <w:r w:rsidR="00735199" w:rsidRPr="0097577D">
              <w:rPr>
                <w:rFonts w:ascii="Arial" w:hAnsi="Arial" w:cs="Arial"/>
              </w:rPr>
              <w:t xml:space="preserve"> dynamický manažment kapacity Vládneho cloudu </w:t>
            </w:r>
            <w:r w:rsidR="00995C35" w:rsidRPr="0097577D">
              <w:rPr>
                <w:rFonts w:ascii="Arial" w:hAnsi="Arial" w:cs="Arial"/>
              </w:rPr>
              <w:t>bude možné využiť aj overené externé (napr. komerčné) cloudy.</w:t>
            </w:r>
          </w:p>
        </w:tc>
        <w:tc>
          <w:tcPr>
            <w:tcW w:w="1499"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212BBE7A" w14:textId="77777777" w:rsidR="00CE1BA1" w:rsidRPr="0097577D" w:rsidRDefault="00CE1BA1" w:rsidP="00B33A73">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1527"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26370F96" w14:textId="77777777" w:rsidR="00CE1BA1" w:rsidRPr="0097577D" w:rsidRDefault="00CE1BA1" w:rsidP="00B33A73">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CE1BA1" w:rsidRPr="0097577D" w14:paraId="60580706" w14:textId="77777777" w:rsidTr="00D4469D">
        <w:trPr>
          <w:cantSplit/>
          <w:trHeight w:val="255"/>
        </w:trPr>
        <w:tc>
          <w:tcPr>
            <w:tcW w:w="458"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0928ADEE" w14:textId="77777777" w:rsidR="00CE1BA1" w:rsidRPr="0097577D" w:rsidRDefault="00CE1BA1" w:rsidP="00080CFC">
            <w:pPr>
              <w:spacing w:before="91" w:after="91"/>
              <w:jc w:val="left"/>
              <w:rPr>
                <w:rFonts w:ascii="Arial" w:hAnsi="Arial" w:cs="Arial"/>
              </w:rPr>
            </w:pPr>
            <w:r w:rsidRPr="0097577D">
              <w:rPr>
                <w:rFonts w:ascii="Arial" w:hAnsi="Arial" w:cs="Arial"/>
              </w:rPr>
              <w:t>3</w:t>
            </w:r>
          </w:p>
        </w:tc>
        <w:tc>
          <w:tcPr>
            <w:tcW w:w="5906"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78A549E4" w14:textId="77777777" w:rsidR="00CE1BA1" w:rsidRPr="0097577D" w:rsidRDefault="00CE1BA1" w:rsidP="00735199">
            <w:pPr>
              <w:pStyle w:val="Standard"/>
              <w:spacing w:before="30"/>
              <w:jc w:val="left"/>
              <w:rPr>
                <w:rFonts w:ascii="Arial" w:hAnsi="Arial" w:cs="Arial"/>
              </w:rPr>
            </w:pPr>
            <w:r w:rsidRPr="0097577D">
              <w:rPr>
                <w:rFonts w:ascii="Arial" w:eastAsiaTheme="minorHAnsi" w:hAnsi="Arial" w:cs="Arial"/>
                <w:kern w:val="0"/>
                <w:sz w:val="22"/>
                <w:szCs w:val="22"/>
                <w:lang w:eastAsia="en-US" w:bidi="ar-SA"/>
              </w:rPr>
              <w:t>PaaS vládneho cloudu</w:t>
            </w:r>
            <w:r w:rsidR="00735199" w:rsidRPr="0097577D">
              <w:rPr>
                <w:rFonts w:ascii="Arial" w:eastAsiaTheme="minorHAnsi" w:hAnsi="Arial" w:cs="Arial"/>
                <w:kern w:val="0"/>
                <w:sz w:val="22"/>
                <w:szCs w:val="22"/>
                <w:lang w:eastAsia="en-US" w:bidi="ar-SA"/>
              </w:rPr>
              <w:t>. Rozšírenie služieb Vládneho cloudu o služby štandardných stavebných prvkov informačných systémov (napr. databáz, konsolidácie a čistenia údajov, služby prístupovej vrstvy) - pričom správcovia ISVS si tak nebudú musieť tieto prvky stavať v každom projekte a prevádzkovať do najmenšieho detailu. Okrem toho bude PaaS vrstva poskytovať aj špecializované služby na efektívny manažment vývojových, testovacích, integračných a produkčných prostredí tak, aby unikátne SW riešenia mohli pre verejnú správu dodávať aj menšie (úzko špecializované – len na vývoj systému v danej doméne) firmy.</w:t>
            </w:r>
          </w:p>
        </w:tc>
        <w:tc>
          <w:tcPr>
            <w:tcW w:w="1499"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7810A623"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31C285BA"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0E90F189"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698EDAC0"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286AEA9E"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28B77456"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20F6BEEB" w14:textId="77777777" w:rsidR="00CE1BA1" w:rsidRPr="0097577D" w:rsidRDefault="00CE1BA1" w:rsidP="00B33A73">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1527"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3506EF46"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66162938"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7B382C8C"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3511E395"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0A549430"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69C5ACBB"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5F808415" w14:textId="77777777" w:rsidR="00CE1BA1" w:rsidRPr="0097577D" w:rsidRDefault="00CE1BA1" w:rsidP="00B33A73">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MVSR</w:t>
            </w:r>
          </w:p>
        </w:tc>
      </w:tr>
      <w:tr w:rsidR="00A47949" w:rsidRPr="0097577D" w14:paraId="6966B1AD" w14:textId="77777777" w:rsidTr="00D4469D">
        <w:trPr>
          <w:cantSplit/>
          <w:trHeight w:val="255"/>
        </w:trPr>
        <w:tc>
          <w:tcPr>
            <w:tcW w:w="458" w:type="dxa"/>
            <w:tcBorders>
              <w:left w:val="single" w:sz="6" w:space="0" w:color="BFBFBF"/>
              <w:bottom w:val="single" w:sz="6" w:space="0" w:color="BFBFBF"/>
              <w:right w:val="single" w:sz="6" w:space="0" w:color="BFBFBF"/>
            </w:tcBorders>
            <w:shd w:val="clear" w:color="auto" w:fill="auto"/>
            <w:tcMar>
              <w:left w:w="61" w:type="dxa"/>
            </w:tcMar>
          </w:tcPr>
          <w:p w14:paraId="2C125283" w14:textId="77777777" w:rsidR="00A47949" w:rsidRPr="0097577D" w:rsidRDefault="00D4469D" w:rsidP="00A47949">
            <w:pPr>
              <w:spacing w:before="91" w:after="91"/>
              <w:jc w:val="left"/>
              <w:rPr>
                <w:rFonts w:ascii="Arial" w:hAnsi="Arial" w:cs="Arial"/>
              </w:rPr>
            </w:pPr>
            <w:r w:rsidRPr="0097577D">
              <w:rPr>
                <w:rFonts w:ascii="Arial" w:hAnsi="Arial" w:cs="Arial"/>
              </w:rPr>
              <w:t>4</w:t>
            </w:r>
          </w:p>
        </w:tc>
        <w:tc>
          <w:tcPr>
            <w:tcW w:w="5906" w:type="dxa"/>
            <w:tcBorders>
              <w:left w:val="single" w:sz="6" w:space="0" w:color="BFBFBF"/>
              <w:bottom w:val="single" w:sz="6" w:space="0" w:color="BFBFBF"/>
              <w:right w:val="single" w:sz="6" w:space="0" w:color="BFBFBF"/>
            </w:tcBorders>
            <w:shd w:val="clear" w:color="auto" w:fill="auto"/>
            <w:tcMar>
              <w:left w:w="61" w:type="dxa"/>
            </w:tcMar>
          </w:tcPr>
          <w:p w14:paraId="55F4438E" w14:textId="77777777" w:rsidR="00A47949" w:rsidRPr="0097577D" w:rsidRDefault="00A47949" w:rsidP="00A47949">
            <w:pPr>
              <w:pStyle w:val="Standard"/>
              <w:spacing w:before="30"/>
              <w:jc w:val="left"/>
              <w:rPr>
                <w:rFonts w:ascii="Arial" w:eastAsiaTheme="minorHAnsi" w:hAnsi="Arial" w:cs="Arial"/>
                <w:kern w:val="0"/>
                <w:sz w:val="22"/>
                <w:szCs w:val="22"/>
                <w:lang w:eastAsia="en-US" w:bidi="ar-SA"/>
              </w:rPr>
            </w:pPr>
            <w:r w:rsidRPr="0097577D">
              <w:rPr>
                <w:rFonts w:ascii="Arial" w:hAnsi="Arial" w:cs="Arial"/>
                <w:sz w:val="22"/>
                <w:szCs w:val="22"/>
              </w:rPr>
              <w:t>DCOM migrácia do vládneho cloudu</w:t>
            </w:r>
            <w:r w:rsidR="00D4469D" w:rsidRPr="0097577D">
              <w:rPr>
                <w:rFonts w:ascii="Arial" w:hAnsi="Arial" w:cs="Arial"/>
                <w:sz w:val="22"/>
                <w:szCs w:val="22"/>
              </w:rPr>
              <w:t>. Centrálne riešenie pokrývajúce veľkú časť samospráv premigruje do prostredia Vládneho cloudu.</w:t>
            </w:r>
            <w:r w:rsidRPr="0097577D">
              <w:rPr>
                <w:rFonts w:ascii="Arial" w:hAnsi="Arial" w:cs="Arial"/>
                <w:sz w:val="22"/>
                <w:szCs w:val="22"/>
              </w:rPr>
              <w:t xml:space="preserve"> </w:t>
            </w:r>
          </w:p>
        </w:tc>
        <w:tc>
          <w:tcPr>
            <w:tcW w:w="1499" w:type="dxa"/>
            <w:tcBorders>
              <w:left w:val="single" w:sz="6" w:space="0" w:color="BFBFBF"/>
              <w:bottom w:val="single" w:sz="6" w:space="0" w:color="BFBFBF"/>
              <w:right w:val="single" w:sz="6" w:space="0" w:color="BFBFBF"/>
            </w:tcBorders>
            <w:shd w:val="clear" w:color="auto" w:fill="auto"/>
            <w:tcMar>
              <w:left w:w="61" w:type="dxa"/>
            </w:tcMar>
          </w:tcPr>
          <w:p w14:paraId="16D081DE"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eastAsia="en-US"/>
              </w:rPr>
            </w:pPr>
            <w:r w:rsidRPr="0097577D">
              <w:rPr>
                <w:rFonts w:ascii="Arial" w:hAnsi="Arial" w:cs="Arial"/>
                <w:sz w:val="22"/>
                <w:szCs w:val="22"/>
                <w:lang w:val="sk-SK"/>
              </w:rPr>
              <w:t>ŠR</w:t>
            </w:r>
          </w:p>
        </w:tc>
        <w:tc>
          <w:tcPr>
            <w:tcW w:w="1527" w:type="dxa"/>
            <w:tcBorders>
              <w:left w:val="single" w:sz="6" w:space="0" w:color="BFBFBF"/>
              <w:bottom w:val="single" w:sz="6" w:space="0" w:color="BFBFBF"/>
              <w:right w:val="single" w:sz="6" w:space="0" w:color="BFBFBF"/>
            </w:tcBorders>
            <w:shd w:val="clear" w:color="auto" w:fill="auto"/>
            <w:tcMar>
              <w:left w:w="61" w:type="dxa"/>
            </w:tcMar>
          </w:tcPr>
          <w:p w14:paraId="5812EEF9"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eastAsia="en-US"/>
              </w:rPr>
            </w:pPr>
            <w:r w:rsidRPr="0097577D">
              <w:rPr>
                <w:rFonts w:ascii="Arial" w:hAnsi="Arial" w:cs="Arial"/>
                <w:sz w:val="22"/>
                <w:szCs w:val="22"/>
                <w:lang w:val="sk-SK"/>
              </w:rPr>
              <w:t>DEUS</w:t>
            </w:r>
          </w:p>
        </w:tc>
      </w:tr>
      <w:tr w:rsidR="00A47949" w:rsidRPr="0097577D" w14:paraId="2B6ACDA9" w14:textId="77777777" w:rsidTr="00D4469D">
        <w:trPr>
          <w:cantSplit/>
          <w:trHeight w:val="255"/>
        </w:trPr>
        <w:tc>
          <w:tcPr>
            <w:tcW w:w="458" w:type="dxa"/>
            <w:tcBorders>
              <w:left w:val="single" w:sz="6" w:space="0" w:color="BFBFBF"/>
              <w:bottom w:val="single" w:sz="6" w:space="0" w:color="BFBFBF"/>
              <w:right w:val="single" w:sz="6" w:space="0" w:color="BFBFBF"/>
            </w:tcBorders>
            <w:shd w:val="clear" w:color="auto" w:fill="auto"/>
            <w:tcMar>
              <w:left w:w="61" w:type="dxa"/>
            </w:tcMar>
          </w:tcPr>
          <w:p w14:paraId="23BB3748" w14:textId="77777777" w:rsidR="00A47949" w:rsidRPr="0097577D" w:rsidRDefault="00B06B3C" w:rsidP="00A47949">
            <w:pPr>
              <w:spacing w:before="91" w:after="91"/>
              <w:jc w:val="left"/>
              <w:rPr>
                <w:rFonts w:ascii="Arial" w:hAnsi="Arial" w:cs="Arial"/>
              </w:rPr>
            </w:pPr>
            <w:r w:rsidRPr="0097577D">
              <w:rPr>
                <w:rFonts w:ascii="Arial" w:hAnsi="Arial" w:cs="Arial"/>
              </w:rPr>
              <w:t>5</w:t>
            </w:r>
          </w:p>
        </w:tc>
        <w:tc>
          <w:tcPr>
            <w:tcW w:w="5906" w:type="dxa"/>
            <w:tcBorders>
              <w:left w:val="single" w:sz="6" w:space="0" w:color="BFBFBF"/>
              <w:bottom w:val="single" w:sz="6" w:space="0" w:color="BFBFBF"/>
              <w:right w:val="single" w:sz="6" w:space="0" w:color="BFBFBF"/>
            </w:tcBorders>
            <w:shd w:val="clear" w:color="auto" w:fill="auto"/>
            <w:tcMar>
              <w:left w:w="61" w:type="dxa"/>
            </w:tcMar>
          </w:tcPr>
          <w:p w14:paraId="60447B2E" w14:textId="77777777" w:rsidR="00A47949" w:rsidRPr="0097577D" w:rsidRDefault="00A47949" w:rsidP="00A47949">
            <w:pPr>
              <w:pStyle w:val="Standard"/>
              <w:spacing w:before="30"/>
              <w:jc w:val="left"/>
              <w:rPr>
                <w:rFonts w:ascii="Arial" w:hAnsi="Arial" w:cs="Arial"/>
                <w:sz w:val="22"/>
                <w:szCs w:val="22"/>
              </w:rPr>
            </w:pPr>
            <w:r w:rsidRPr="0097577D">
              <w:rPr>
                <w:rFonts w:ascii="Arial" w:hAnsi="Arial" w:cs="Arial"/>
                <w:sz w:val="22"/>
                <w:szCs w:val="22"/>
              </w:rPr>
              <w:t>Plošné rozšírenie IS DCOM, 2. etapa (DCOM+)</w:t>
            </w:r>
            <w:r w:rsidR="00B06B3C" w:rsidRPr="0097577D">
              <w:rPr>
                <w:rFonts w:ascii="Arial" w:hAnsi="Arial" w:cs="Arial"/>
                <w:sz w:val="22"/>
                <w:szCs w:val="22"/>
              </w:rPr>
              <w:t>. Centrálne riešenie bude využívať väčší počet samospráv.</w:t>
            </w:r>
            <w:r w:rsidRPr="0097577D">
              <w:rPr>
                <w:rFonts w:ascii="Arial" w:hAnsi="Arial" w:cs="Arial"/>
                <w:sz w:val="22"/>
                <w:szCs w:val="22"/>
              </w:rPr>
              <w:t xml:space="preserve"> </w:t>
            </w:r>
          </w:p>
        </w:tc>
        <w:tc>
          <w:tcPr>
            <w:tcW w:w="1499" w:type="dxa"/>
            <w:tcBorders>
              <w:left w:val="single" w:sz="6" w:space="0" w:color="BFBFBF"/>
              <w:bottom w:val="single" w:sz="6" w:space="0" w:color="BFBFBF"/>
              <w:right w:val="single" w:sz="6" w:space="0" w:color="BFBFBF"/>
            </w:tcBorders>
            <w:shd w:val="clear" w:color="auto" w:fill="auto"/>
            <w:tcMar>
              <w:left w:w="61" w:type="dxa"/>
            </w:tcMar>
          </w:tcPr>
          <w:p w14:paraId="3E366C20"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1527" w:type="dxa"/>
            <w:tcBorders>
              <w:left w:val="single" w:sz="6" w:space="0" w:color="BFBFBF"/>
              <w:bottom w:val="single" w:sz="6" w:space="0" w:color="BFBFBF"/>
              <w:right w:val="single" w:sz="6" w:space="0" w:color="BFBFBF"/>
            </w:tcBorders>
            <w:shd w:val="clear" w:color="auto" w:fill="auto"/>
            <w:tcMar>
              <w:left w:w="61" w:type="dxa"/>
            </w:tcMar>
          </w:tcPr>
          <w:p w14:paraId="48DEEE5A"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DEUS</w:t>
            </w:r>
          </w:p>
        </w:tc>
      </w:tr>
      <w:tr w:rsidR="00A47949" w:rsidRPr="0097577D" w14:paraId="098BEE71" w14:textId="77777777" w:rsidTr="00D4469D">
        <w:trPr>
          <w:cantSplit/>
          <w:trHeight w:val="255"/>
        </w:trPr>
        <w:tc>
          <w:tcPr>
            <w:tcW w:w="458" w:type="dxa"/>
            <w:tcBorders>
              <w:left w:val="single" w:sz="6" w:space="0" w:color="BFBFBF"/>
              <w:bottom w:val="single" w:sz="6" w:space="0" w:color="BFBFBF"/>
              <w:right w:val="single" w:sz="6" w:space="0" w:color="BFBFBF"/>
            </w:tcBorders>
            <w:shd w:val="clear" w:color="auto" w:fill="auto"/>
            <w:tcMar>
              <w:left w:w="61" w:type="dxa"/>
            </w:tcMar>
          </w:tcPr>
          <w:p w14:paraId="3B609381" w14:textId="77777777" w:rsidR="00A47949" w:rsidRPr="0097577D" w:rsidRDefault="00B06B3C" w:rsidP="00A47949">
            <w:pPr>
              <w:spacing w:before="91" w:after="91"/>
              <w:jc w:val="left"/>
              <w:rPr>
                <w:rFonts w:ascii="Arial" w:hAnsi="Arial" w:cs="Arial"/>
              </w:rPr>
            </w:pPr>
            <w:r w:rsidRPr="0097577D">
              <w:rPr>
                <w:rFonts w:ascii="Arial" w:hAnsi="Arial" w:cs="Arial"/>
              </w:rPr>
              <w:t>6</w:t>
            </w:r>
          </w:p>
        </w:tc>
        <w:tc>
          <w:tcPr>
            <w:tcW w:w="5906" w:type="dxa"/>
            <w:tcBorders>
              <w:left w:val="single" w:sz="6" w:space="0" w:color="BFBFBF"/>
              <w:bottom w:val="single" w:sz="6" w:space="0" w:color="BFBFBF"/>
              <w:right w:val="single" w:sz="6" w:space="0" w:color="BFBFBF"/>
            </w:tcBorders>
            <w:shd w:val="clear" w:color="auto" w:fill="auto"/>
            <w:tcMar>
              <w:left w:w="61" w:type="dxa"/>
            </w:tcMar>
          </w:tcPr>
          <w:p w14:paraId="03077DCE" w14:textId="77777777" w:rsidR="00A47949" w:rsidRPr="0097577D" w:rsidRDefault="00A47949" w:rsidP="00A47949">
            <w:pPr>
              <w:pStyle w:val="Standard"/>
              <w:spacing w:before="30"/>
              <w:jc w:val="left"/>
              <w:rPr>
                <w:rFonts w:ascii="Arial" w:hAnsi="Arial" w:cs="Arial"/>
                <w:sz w:val="22"/>
                <w:szCs w:val="22"/>
              </w:rPr>
            </w:pPr>
            <w:r w:rsidRPr="0097577D">
              <w:rPr>
                <w:rFonts w:ascii="Arial" w:hAnsi="Arial" w:cs="Arial"/>
                <w:sz w:val="22"/>
                <w:szCs w:val="22"/>
              </w:rPr>
              <w:t>Národný projekt migrácie kľúčových ISVS do Vládneho cloudu</w:t>
            </w:r>
            <w:r w:rsidR="00B06B3C" w:rsidRPr="0097577D">
              <w:rPr>
                <w:rFonts w:ascii="Arial" w:hAnsi="Arial" w:cs="Arial"/>
                <w:sz w:val="22"/>
                <w:szCs w:val="22"/>
              </w:rPr>
              <w:t xml:space="preserve"> (centrálny projekt pre rezorty, ktoré sú v rámci informatizácie v súvislosti s migráciou do Vládneho cloudu kľúčové).</w:t>
            </w:r>
          </w:p>
        </w:tc>
        <w:tc>
          <w:tcPr>
            <w:tcW w:w="1499" w:type="dxa"/>
            <w:tcBorders>
              <w:left w:val="single" w:sz="6" w:space="0" w:color="BFBFBF"/>
              <w:bottom w:val="single" w:sz="6" w:space="0" w:color="BFBFBF"/>
              <w:right w:val="single" w:sz="6" w:space="0" w:color="BFBFBF"/>
            </w:tcBorders>
            <w:shd w:val="clear" w:color="auto" w:fill="auto"/>
            <w:tcMar>
              <w:left w:w="61" w:type="dxa"/>
            </w:tcMar>
          </w:tcPr>
          <w:p w14:paraId="5171F551"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1527" w:type="dxa"/>
            <w:tcBorders>
              <w:left w:val="single" w:sz="6" w:space="0" w:color="BFBFBF"/>
              <w:bottom w:val="single" w:sz="6" w:space="0" w:color="BFBFBF"/>
              <w:right w:val="single" w:sz="6" w:space="0" w:color="BFBFBF"/>
            </w:tcBorders>
            <w:shd w:val="clear" w:color="auto" w:fill="auto"/>
            <w:tcMar>
              <w:left w:w="61" w:type="dxa"/>
            </w:tcMar>
          </w:tcPr>
          <w:p w14:paraId="1BDD0816"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r w:rsidR="005A21CA" w:rsidRPr="0097577D">
              <w:rPr>
                <w:rFonts w:ascii="Arial" w:hAnsi="Arial" w:cs="Arial"/>
                <w:sz w:val="22"/>
                <w:szCs w:val="22"/>
                <w:lang w:val="sk-SK"/>
              </w:rPr>
              <w:t xml:space="preserve"> v spolupráci s MVSR</w:t>
            </w:r>
          </w:p>
        </w:tc>
      </w:tr>
      <w:tr w:rsidR="00A47949" w:rsidRPr="0097577D" w14:paraId="0A93AD67" w14:textId="77777777" w:rsidTr="00D4469D">
        <w:trPr>
          <w:cantSplit/>
          <w:trHeight w:val="255"/>
        </w:trPr>
        <w:tc>
          <w:tcPr>
            <w:tcW w:w="458" w:type="dxa"/>
            <w:tcBorders>
              <w:left w:val="single" w:sz="6" w:space="0" w:color="BFBFBF"/>
              <w:bottom w:val="single" w:sz="6" w:space="0" w:color="BFBFBF"/>
              <w:right w:val="single" w:sz="6" w:space="0" w:color="BFBFBF"/>
            </w:tcBorders>
            <w:shd w:val="clear" w:color="auto" w:fill="auto"/>
            <w:tcMar>
              <w:left w:w="61" w:type="dxa"/>
            </w:tcMar>
          </w:tcPr>
          <w:p w14:paraId="58470C3D" w14:textId="77777777" w:rsidR="00A47949" w:rsidRPr="0097577D" w:rsidRDefault="00B06B3C" w:rsidP="00A47949">
            <w:pPr>
              <w:spacing w:before="91" w:after="91"/>
              <w:jc w:val="left"/>
              <w:rPr>
                <w:rFonts w:ascii="Arial" w:hAnsi="Arial" w:cs="Arial"/>
              </w:rPr>
            </w:pPr>
            <w:r w:rsidRPr="0097577D">
              <w:rPr>
                <w:rFonts w:ascii="Arial" w:hAnsi="Arial" w:cs="Arial"/>
              </w:rPr>
              <w:t>7</w:t>
            </w:r>
          </w:p>
        </w:tc>
        <w:tc>
          <w:tcPr>
            <w:tcW w:w="5906" w:type="dxa"/>
            <w:tcBorders>
              <w:left w:val="single" w:sz="6" w:space="0" w:color="BFBFBF"/>
              <w:bottom w:val="single" w:sz="6" w:space="0" w:color="BFBFBF"/>
              <w:right w:val="single" w:sz="6" w:space="0" w:color="BFBFBF"/>
            </w:tcBorders>
            <w:shd w:val="clear" w:color="auto" w:fill="auto"/>
            <w:tcMar>
              <w:left w:w="61" w:type="dxa"/>
            </w:tcMar>
          </w:tcPr>
          <w:p w14:paraId="38AD59ED" w14:textId="77777777" w:rsidR="00A47949" w:rsidRPr="0097577D" w:rsidRDefault="00A47949" w:rsidP="00A47949">
            <w:pPr>
              <w:pStyle w:val="Standard"/>
              <w:spacing w:before="30"/>
              <w:jc w:val="left"/>
              <w:rPr>
                <w:rFonts w:ascii="Arial" w:hAnsi="Arial" w:cs="Arial"/>
                <w:sz w:val="22"/>
                <w:szCs w:val="22"/>
              </w:rPr>
            </w:pPr>
            <w:r w:rsidRPr="0097577D">
              <w:rPr>
                <w:rFonts w:ascii="Arial" w:hAnsi="Arial" w:cs="Arial"/>
                <w:sz w:val="22"/>
                <w:szCs w:val="22"/>
              </w:rPr>
              <w:t>Dopytové projekty migrácie ISVS do Vládneho cloudu</w:t>
            </w:r>
            <w:r w:rsidR="00B06B3C" w:rsidRPr="0097577D">
              <w:rPr>
                <w:rFonts w:ascii="Arial" w:hAnsi="Arial" w:cs="Arial"/>
                <w:sz w:val="22"/>
                <w:szCs w:val="22"/>
              </w:rPr>
              <w:t xml:space="preserve"> pre ostatné agilné úrady a ich systémy. </w:t>
            </w:r>
          </w:p>
        </w:tc>
        <w:tc>
          <w:tcPr>
            <w:tcW w:w="1499" w:type="dxa"/>
            <w:tcBorders>
              <w:left w:val="single" w:sz="6" w:space="0" w:color="BFBFBF"/>
              <w:bottom w:val="single" w:sz="6" w:space="0" w:color="BFBFBF"/>
              <w:right w:val="single" w:sz="6" w:space="0" w:color="BFBFBF"/>
            </w:tcBorders>
            <w:shd w:val="clear" w:color="auto" w:fill="auto"/>
            <w:tcMar>
              <w:left w:w="61" w:type="dxa"/>
            </w:tcMar>
          </w:tcPr>
          <w:p w14:paraId="6D5FA3CC"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1527" w:type="dxa"/>
            <w:tcBorders>
              <w:left w:val="single" w:sz="6" w:space="0" w:color="BFBFBF"/>
              <w:bottom w:val="single" w:sz="6" w:space="0" w:color="BFBFBF"/>
              <w:right w:val="single" w:sz="6" w:space="0" w:color="BFBFBF"/>
            </w:tcBorders>
            <w:shd w:val="clear" w:color="auto" w:fill="auto"/>
            <w:tcMar>
              <w:left w:w="61" w:type="dxa"/>
            </w:tcMar>
          </w:tcPr>
          <w:p w14:paraId="091BCCFD" w14:textId="77777777" w:rsidR="00A47949" w:rsidRPr="0097577D" w:rsidRDefault="004E7E64" w:rsidP="00A4794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r w:rsidR="005A21CA" w:rsidRPr="0097577D">
              <w:rPr>
                <w:rFonts w:ascii="Arial" w:hAnsi="Arial" w:cs="Arial"/>
                <w:sz w:val="22"/>
                <w:szCs w:val="22"/>
                <w:lang w:val="sk-SK"/>
              </w:rPr>
              <w:t xml:space="preserve"> v spolupráci s</w:t>
            </w:r>
            <w:r w:rsidR="007043D0" w:rsidRPr="0097577D">
              <w:rPr>
                <w:rFonts w:ascii="Arial" w:hAnsi="Arial" w:cs="Arial"/>
                <w:sz w:val="22"/>
                <w:szCs w:val="22"/>
                <w:lang w:val="sk-SK"/>
              </w:rPr>
              <w:t> </w:t>
            </w:r>
            <w:r w:rsidR="005A21CA" w:rsidRPr="0097577D">
              <w:rPr>
                <w:rFonts w:ascii="Arial" w:hAnsi="Arial" w:cs="Arial"/>
                <w:sz w:val="22"/>
                <w:szCs w:val="22"/>
                <w:lang w:val="sk-SK"/>
              </w:rPr>
              <w:t>MVSR</w:t>
            </w:r>
            <w:r w:rsidR="007043D0" w:rsidRPr="0097577D">
              <w:rPr>
                <w:rFonts w:ascii="Arial" w:hAnsi="Arial" w:cs="Arial"/>
                <w:sz w:val="22"/>
                <w:szCs w:val="22"/>
                <w:lang w:val="sk-SK"/>
              </w:rPr>
              <w:t xml:space="preserve"> a príslušné rezorty</w:t>
            </w:r>
          </w:p>
        </w:tc>
      </w:tr>
      <w:tr w:rsidR="00A47949" w:rsidRPr="0097577D" w14:paraId="70F7DBD4" w14:textId="77777777" w:rsidTr="00D4469D">
        <w:trPr>
          <w:cantSplit/>
          <w:trHeight w:val="255"/>
        </w:trPr>
        <w:tc>
          <w:tcPr>
            <w:tcW w:w="458" w:type="dxa"/>
            <w:tcBorders>
              <w:left w:val="single" w:sz="6" w:space="0" w:color="BFBFBF"/>
              <w:bottom w:val="single" w:sz="6" w:space="0" w:color="BFBFBF"/>
              <w:right w:val="single" w:sz="6" w:space="0" w:color="BFBFBF"/>
            </w:tcBorders>
            <w:shd w:val="clear" w:color="auto" w:fill="auto"/>
            <w:tcMar>
              <w:left w:w="61" w:type="dxa"/>
            </w:tcMar>
          </w:tcPr>
          <w:p w14:paraId="5E6FF154" w14:textId="77777777" w:rsidR="00A47949" w:rsidRPr="0097577D" w:rsidRDefault="00B06B3C" w:rsidP="00A47949">
            <w:pPr>
              <w:spacing w:before="91" w:after="91"/>
              <w:jc w:val="left"/>
              <w:rPr>
                <w:rFonts w:ascii="Arial" w:hAnsi="Arial" w:cs="Arial"/>
              </w:rPr>
            </w:pPr>
            <w:r w:rsidRPr="0097577D">
              <w:rPr>
                <w:rFonts w:ascii="Arial" w:hAnsi="Arial" w:cs="Arial"/>
              </w:rPr>
              <w:t>8</w:t>
            </w:r>
          </w:p>
        </w:tc>
        <w:tc>
          <w:tcPr>
            <w:tcW w:w="5906" w:type="dxa"/>
            <w:tcBorders>
              <w:left w:val="single" w:sz="6" w:space="0" w:color="BFBFBF"/>
              <w:bottom w:val="single" w:sz="6" w:space="0" w:color="BFBFBF"/>
              <w:right w:val="single" w:sz="6" w:space="0" w:color="BFBFBF"/>
            </w:tcBorders>
            <w:shd w:val="clear" w:color="auto" w:fill="auto"/>
            <w:tcMar>
              <w:left w:w="61" w:type="dxa"/>
            </w:tcMar>
          </w:tcPr>
          <w:p w14:paraId="078A041A" w14:textId="77777777" w:rsidR="00A47949" w:rsidRPr="0097577D" w:rsidRDefault="00A47949" w:rsidP="00A47949">
            <w:pPr>
              <w:pStyle w:val="Standard"/>
              <w:spacing w:before="30"/>
              <w:jc w:val="left"/>
              <w:rPr>
                <w:rFonts w:ascii="Arial" w:eastAsiaTheme="minorHAnsi" w:hAnsi="Arial" w:cs="Arial"/>
                <w:kern w:val="0"/>
                <w:sz w:val="22"/>
                <w:szCs w:val="22"/>
                <w:lang w:eastAsia="en-US" w:bidi="ar-SA"/>
              </w:rPr>
            </w:pPr>
            <w:r w:rsidRPr="0097577D">
              <w:rPr>
                <w:rFonts w:ascii="Arial" w:eastAsiaTheme="minorHAnsi" w:hAnsi="Arial" w:cs="Arial"/>
                <w:kern w:val="0"/>
                <w:sz w:val="22"/>
                <w:szCs w:val="22"/>
                <w:lang w:eastAsia="en-US" w:bidi="ar-SA"/>
              </w:rPr>
              <w:t>Centrálny manažment SLA a centralizovaný monitoring výkonu ISVS</w:t>
            </w:r>
            <w:r w:rsidR="00B06B3C" w:rsidRPr="0097577D">
              <w:rPr>
                <w:rFonts w:ascii="Arial" w:eastAsiaTheme="minorHAnsi" w:hAnsi="Arial" w:cs="Arial"/>
                <w:kern w:val="0"/>
                <w:sz w:val="22"/>
                <w:szCs w:val="22"/>
                <w:lang w:eastAsia="en-US" w:bidi="ar-SA"/>
              </w:rPr>
              <w:t xml:space="preserve"> – zavedenie systematického riadenia a koordinácie SLA medzi rezortmi, ako aj centrálneho monitoringu prevádzky kľúčových ISVS.</w:t>
            </w:r>
          </w:p>
        </w:tc>
        <w:tc>
          <w:tcPr>
            <w:tcW w:w="1499" w:type="dxa"/>
            <w:tcBorders>
              <w:left w:val="single" w:sz="6" w:space="0" w:color="BFBFBF"/>
              <w:bottom w:val="single" w:sz="6" w:space="0" w:color="BFBFBF"/>
              <w:right w:val="single" w:sz="6" w:space="0" w:color="BFBFBF"/>
            </w:tcBorders>
            <w:shd w:val="clear" w:color="auto" w:fill="auto"/>
            <w:tcMar>
              <w:left w:w="61" w:type="dxa"/>
            </w:tcMar>
          </w:tcPr>
          <w:p w14:paraId="54CC1217" w14:textId="77777777" w:rsidR="00B06B3C" w:rsidRPr="0097577D" w:rsidRDefault="00B06B3C" w:rsidP="00A47949">
            <w:pPr>
              <w:pStyle w:val="Bullet"/>
              <w:numPr>
                <w:ilvl w:val="0"/>
                <w:numId w:val="0"/>
              </w:numPr>
              <w:spacing w:before="91" w:after="91" w:line="259" w:lineRule="auto"/>
              <w:jc w:val="center"/>
              <w:rPr>
                <w:rFonts w:ascii="Arial" w:hAnsi="Arial" w:cs="Arial"/>
                <w:sz w:val="22"/>
                <w:szCs w:val="22"/>
                <w:lang w:val="sk-SK" w:eastAsia="en-US"/>
              </w:rPr>
            </w:pPr>
          </w:p>
          <w:p w14:paraId="33DEE27C"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eastAsia="en-US"/>
              </w:rPr>
            </w:pPr>
            <w:r w:rsidRPr="0097577D">
              <w:rPr>
                <w:rFonts w:ascii="Arial" w:hAnsi="Arial" w:cs="Arial"/>
                <w:sz w:val="22"/>
                <w:szCs w:val="22"/>
                <w:lang w:val="sk-SK" w:eastAsia="en-US"/>
              </w:rPr>
              <w:t>OPII</w:t>
            </w:r>
          </w:p>
        </w:tc>
        <w:tc>
          <w:tcPr>
            <w:tcW w:w="1527" w:type="dxa"/>
            <w:tcBorders>
              <w:left w:val="single" w:sz="6" w:space="0" w:color="BFBFBF"/>
              <w:bottom w:val="single" w:sz="6" w:space="0" w:color="BFBFBF"/>
              <w:right w:val="single" w:sz="6" w:space="0" w:color="BFBFBF"/>
            </w:tcBorders>
            <w:shd w:val="clear" w:color="auto" w:fill="auto"/>
            <w:tcMar>
              <w:left w:w="61" w:type="dxa"/>
            </w:tcMar>
          </w:tcPr>
          <w:p w14:paraId="08A378A1" w14:textId="77777777" w:rsidR="00B06B3C" w:rsidRPr="0097577D" w:rsidRDefault="00B06B3C" w:rsidP="00A47949">
            <w:pPr>
              <w:pStyle w:val="Bullet"/>
              <w:numPr>
                <w:ilvl w:val="0"/>
                <w:numId w:val="0"/>
              </w:numPr>
              <w:spacing w:before="91" w:after="91" w:line="259" w:lineRule="auto"/>
              <w:jc w:val="center"/>
              <w:rPr>
                <w:rFonts w:ascii="Arial" w:hAnsi="Arial" w:cs="Arial"/>
                <w:sz w:val="22"/>
                <w:szCs w:val="22"/>
                <w:lang w:val="sk-SK" w:eastAsia="en-US"/>
              </w:rPr>
            </w:pPr>
          </w:p>
          <w:p w14:paraId="02577A34"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eastAsia="en-US"/>
              </w:rPr>
            </w:pPr>
            <w:r w:rsidRPr="0097577D">
              <w:rPr>
                <w:rFonts w:ascii="Arial" w:hAnsi="Arial" w:cs="Arial"/>
                <w:sz w:val="22"/>
                <w:szCs w:val="22"/>
                <w:lang w:val="sk-SK" w:eastAsia="en-US"/>
              </w:rPr>
              <w:t>ÚPPVII</w:t>
            </w:r>
          </w:p>
        </w:tc>
      </w:tr>
    </w:tbl>
    <w:p w14:paraId="6FB94408" w14:textId="77777777" w:rsidR="00CE1BA1" w:rsidRPr="0097577D" w:rsidRDefault="00CE1BA1" w:rsidP="00CE1BA1">
      <w:pPr>
        <w:rPr>
          <w:rFonts w:ascii="Arial" w:hAnsi="Arial" w:cs="Arial"/>
        </w:rPr>
      </w:pPr>
    </w:p>
    <w:p w14:paraId="4ECFD133" w14:textId="77777777" w:rsidR="00CE1BA1" w:rsidRPr="0097577D" w:rsidRDefault="00CE1BA1" w:rsidP="00CE1BA1">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Prioritné metodicko-organizačné aktivity</w:t>
      </w:r>
      <w:r w:rsidR="00D45CAF" w:rsidRPr="0097577D">
        <w:rPr>
          <w:rFonts w:ascii="Arial" w:hAnsi="Arial" w:cs="Arial"/>
          <w:b/>
          <w:bCs/>
          <w:color w:val="5B9BD5" w:themeColor="accent1"/>
          <w:sz w:val="24"/>
          <w:szCs w:val="24"/>
        </w:rPr>
        <w:t>:</w:t>
      </w:r>
    </w:p>
    <w:p w14:paraId="159978DB" w14:textId="77777777" w:rsidR="00CE1BA1" w:rsidRPr="0097577D" w:rsidRDefault="00CE1BA1" w:rsidP="00AA1A60">
      <w:pPr>
        <w:pStyle w:val="Default"/>
        <w:numPr>
          <w:ilvl w:val="0"/>
          <w:numId w:val="146"/>
        </w:numPr>
        <w:autoSpaceDE/>
        <w:autoSpaceDN/>
        <w:adjustRightInd/>
        <w:spacing w:before="40" w:after="160" w:line="360" w:lineRule="auto"/>
        <w:jc w:val="both"/>
      </w:pPr>
      <w:r w:rsidRPr="0097577D">
        <w:rPr>
          <w:color w:val="00000A"/>
          <w:sz w:val="22"/>
          <w:szCs w:val="22"/>
        </w:rPr>
        <w:t xml:space="preserve">Založenie „Dátovej kancelárie“ na Úrade podpredsedu vlády a úprava organizačného poriadku dotknutých OVM. </w:t>
      </w:r>
    </w:p>
    <w:p w14:paraId="3BBE2F8B" w14:textId="77777777" w:rsidR="00CE1BA1" w:rsidRPr="0097577D" w:rsidRDefault="00CE1BA1" w:rsidP="00AA1A60">
      <w:pPr>
        <w:pStyle w:val="Default"/>
        <w:numPr>
          <w:ilvl w:val="0"/>
          <w:numId w:val="146"/>
        </w:numPr>
        <w:autoSpaceDE/>
        <w:autoSpaceDN/>
        <w:adjustRightInd/>
        <w:spacing w:before="40" w:after="160" w:line="360" w:lineRule="auto"/>
        <w:jc w:val="both"/>
        <w:rPr>
          <w:color w:val="00000A"/>
          <w:sz w:val="22"/>
          <w:szCs w:val="22"/>
        </w:rPr>
      </w:pPr>
      <w:r w:rsidRPr="0097577D">
        <w:rPr>
          <w:color w:val="00000A"/>
          <w:sz w:val="22"/>
          <w:szCs w:val="22"/>
        </w:rPr>
        <w:t xml:space="preserve">Zavedenie komplexných povinností v oblasti výkonu správy IT so zohľadnením medzinárodných štandardov v oblasti cloud computingu (Novelizácia zákona č.275/2006 Z.z. o Informačných systémoch verejnej správy. Príprava zákona o ITVS). </w:t>
      </w:r>
    </w:p>
    <w:p w14:paraId="0A32B400" w14:textId="77777777" w:rsidR="00CE1BA1" w:rsidRPr="0097577D" w:rsidRDefault="00CE1BA1" w:rsidP="00AA1A60">
      <w:pPr>
        <w:pStyle w:val="Default"/>
        <w:numPr>
          <w:ilvl w:val="0"/>
          <w:numId w:val="146"/>
        </w:numPr>
        <w:autoSpaceDE/>
        <w:autoSpaceDN/>
        <w:adjustRightInd/>
        <w:spacing w:before="40" w:after="160" w:line="360" w:lineRule="auto"/>
        <w:jc w:val="both"/>
        <w:rPr>
          <w:color w:val="00000A"/>
        </w:rPr>
      </w:pPr>
      <w:r w:rsidRPr="0097577D">
        <w:rPr>
          <w:color w:val="00000A"/>
          <w:sz w:val="22"/>
          <w:szCs w:val="22"/>
        </w:rPr>
        <w:t>Aktualizovať Metodické usmernenie Ministerstva financií SR č. MF/020304/2014-1721 s ohľadom na Metodický pokyn Ministerstva financií SR č. MF/011247/2016-1721 tak, aby relevantné údaje, ktoré poskytuje alebo môže poskytovať MetaIS boli aktualizované priamo v MetaIS a aktualizovať metodický pokyn pre migrácie IS VS do vládneho cloudu.</w:t>
      </w:r>
      <w:r w:rsidRPr="0097577D">
        <w:rPr>
          <w:color w:val="00000A"/>
        </w:rPr>
        <w:t xml:space="preserve"> </w:t>
      </w:r>
    </w:p>
    <w:p w14:paraId="563028EF" w14:textId="77777777" w:rsidR="00CE1BA1" w:rsidRPr="0097577D" w:rsidRDefault="00CE1BA1" w:rsidP="00CE1BA1">
      <w:pPr>
        <w:rPr>
          <w:rFonts w:ascii="Arial" w:hAnsi="Arial" w:cs="Arial"/>
        </w:rPr>
      </w:pPr>
    </w:p>
    <w:p w14:paraId="109F36DD" w14:textId="77777777" w:rsidR="00CE1BA1" w:rsidRPr="0097577D" w:rsidRDefault="00CE1BA1" w:rsidP="00CE1BA1">
      <w:pPr>
        <w:rPr>
          <w:rFonts w:ascii="Arial" w:hAnsi="Arial" w:cs="Arial"/>
          <w:b/>
          <w:bCs/>
          <w:color w:val="5B9BD5" w:themeColor="accent1"/>
          <w:sz w:val="24"/>
          <w:szCs w:val="24"/>
        </w:rPr>
      </w:pPr>
      <w:r w:rsidRPr="0097577D">
        <w:rPr>
          <w:rFonts w:ascii="Arial" w:hAnsi="Arial" w:cs="Arial"/>
          <w:b/>
          <w:bCs/>
          <w:color w:val="5B9BD5" w:themeColor="accent1"/>
          <w:sz w:val="24"/>
          <w:szCs w:val="24"/>
        </w:rPr>
        <w:t>Popis ak</w:t>
      </w:r>
      <w:r w:rsidR="00D45CAF" w:rsidRPr="0097577D">
        <w:rPr>
          <w:rFonts w:ascii="Arial" w:hAnsi="Arial" w:cs="Arial"/>
          <w:b/>
          <w:bCs/>
          <w:color w:val="5B9BD5" w:themeColor="accent1"/>
          <w:sz w:val="24"/>
          <w:szCs w:val="24"/>
        </w:rPr>
        <w:t>tivít:</w:t>
      </w:r>
    </w:p>
    <w:tbl>
      <w:tblPr>
        <w:tblStyle w:val="TableGrid"/>
        <w:tblW w:w="4850" w:type="pct"/>
        <w:tblInd w:w="103" w:type="dxa"/>
        <w:tblCellMar>
          <w:left w:w="103" w:type="dxa"/>
        </w:tblCellMar>
        <w:tblLook w:val="04A0" w:firstRow="1" w:lastRow="0" w:firstColumn="1" w:lastColumn="0" w:noHBand="0" w:noVBand="1"/>
      </w:tblPr>
      <w:tblGrid>
        <w:gridCol w:w="9278"/>
      </w:tblGrid>
      <w:tr w:rsidR="00CE1BA1" w:rsidRPr="0097577D" w14:paraId="4D1E2E26" w14:textId="77777777" w:rsidTr="006D1757">
        <w:tc>
          <w:tcPr>
            <w:tcW w:w="9061"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47086E30" w14:textId="77777777" w:rsidR="00CE1BA1" w:rsidRPr="0097577D" w:rsidRDefault="00CE1BA1" w:rsidP="00080CFC">
            <w:pPr>
              <w:pStyle w:val="Standard"/>
              <w:spacing w:before="30"/>
              <w:rPr>
                <w:rFonts w:ascii="Arial" w:hAnsi="Arial" w:cs="Arial"/>
              </w:rPr>
            </w:pPr>
          </w:p>
          <w:p w14:paraId="2978003B" w14:textId="77777777" w:rsidR="00CE1BA1" w:rsidRPr="0097577D" w:rsidRDefault="00CE1BA1" w:rsidP="00AA1A60">
            <w:pPr>
              <w:pStyle w:val="Heading3"/>
              <w:keepLines w:val="0"/>
              <w:numPr>
                <w:ilvl w:val="2"/>
                <w:numId w:val="169"/>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81" w:name="_Toc366737010"/>
            <w:bookmarkStart w:id="82" w:name="_Toc368292491"/>
            <w:bookmarkEnd w:id="81"/>
            <w:r w:rsidRPr="0097577D">
              <w:rPr>
                <w:rFonts w:ascii="Arial" w:hAnsi="Arial" w:cs="Arial"/>
                <w:color w:val="00000A"/>
                <w:sz w:val="24"/>
                <w:szCs w:val="24"/>
              </w:rPr>
              <w:t>Aktivita: IaaS vládneho cloudu</w:t>
            </w:r>
            <w:bookmarkEnd w:id="82"/>
          </w:p>
          <w:p w14:paraId="7BAD9446" w14:textId="77777777" w:rsidR="00CE1BA1" w:rsidRPr="0097577D" w:rsidRDefault="00CE1BA1" w:rsidP="00080CFC">
            <w:pPr>
              <w:pStyle w:val="Standard"/>
              <w:spacing w:before="30"/>
              <w:ind w:left="273"/>
              <w:rPr>
                <w:rFonts w:ascii="Arial" w:hAnsi="Arial" w:cs="Arial"/>
                <w:b/>
                <w:bCs/>
                <w:sz w:val="22"/>
                <w:szCs w:val="22"/>
              </w:rPr>
            </w:pPr>
          </w:p>
        </w:tc>
      </w:tr>
      <w:tr w:rsidR="00CE1BA1" w:rsidRPr="0097577D" w14:paraId="05D5ADD9" w14:textId="77777777" w:rsidTr="006D1757">
        <w:tc>
          <w:tcPr>
            <w:tcW w:w="9061"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19DD573A" w14:textId="77777777" w:rsidR="00CE1BA1" w:rsidRPr="0097577D" w:rsidRDefault="00CE1BA1" w:rsidP="00080CFC">
            <w:pPr>
              <w:jc w:val="left"/>
              <w:rPr>
                <w:rFonts w:ascii="Arial" w:hAnsi="Arial" w:cs="Arial"/>
                <w:b/>
                <w:bCs/>
              </w:rPr>
            </w:pPr>
            <w:r w:rsidRPr="0097577D">
              <w:rPr>
                <w:rFonts w:ascii="Arial" w:hAnsi="Arial" w:cs="Arial"/>
                <w:b/>
                <w:bCs/>
              </w:rPr>
              <w:t>Cieľ:</w:t>
            </w:r>
          </w:p>
          <w:p w14:paraId="5B68035E" w14:textId="77777777" w:rsidR="00CE1BA1" w:rsidRPr="0097577D" w:rsidRDefault="00CE1BA1" w:rsidP="00AA1A60">
            <w:pPr>
              <w:pStyle w:val="Default"/>
              <w:numPr>
                <w:ilvl w:val="0"/>
                <w:numId w:val="147"/>
              </w:numPr>
              <w:autoSpaceDE/>
              <w:autoSpaceDN/>
              <w:adjustRightInd/>
              <w:spacing w:before="30" w:after="121" w:line="360" w:lineRule="auto"/>
              <w:ind w:left="547" w:hanging="273"/>
              <w:jc w:val="both"/>
              <w:rPr>
                <w:color w:val="00000A"/>
                <w:sz w:val="22"/>
                <w:szCs w:val="22"/>
              </w:rPr>
            </w:pPr>
            <w:r w:rsidRPr="0097577D">
              <w:rPr>
                <w:color w:val="00000A"/>
                <w:sz w:val="22"/>
                <w:szCs w:val="22"/>
              </w:rPr>
              <w:t>Znižovať prevádzkové náklady na základnú IKT infraštruktúru spustením služieb „Infraštruktúra ako služba“.</w:t>
            </w:r>
          </w:p>
          <w:p w14:paraId="405608F0" w14:textId="77777777" w:rsidR="00CE1BA1" w:rsidRPr="0097577D" w:rsidRDefault="00CE1BA1" w:rsidP="00AA1A60">
            <w:pPr>
              <w:pStyle w:val="ListParagraph"/>
              <w:numPr>
                <w:ilvl w:val="0"/>
                <w:numId w:val="147"/>
              </w:numPr>
              <w:spacing w:before="30" w:line="360" w:lineRule="auto"/>
              <w:ind w:left="547" w:hanging="273"/>
              <w:jc w:val="left"/>
              <w:rPr>
                <w:rFonts w:ascii="Arial" w:hAnsi="Arial" w:cs="Arial"/>
                <w:sz w:val="20"/>
                <w:szCs w:val="20"/>
              </w:rPr>
            </w:pPr>
            <w:r w:rsidRPr="0097577D">
              <w:rPr>
                <w:rFonts w:ascii="Arial" w:hAnsi="Arial" w:cs="Arial"/>
              </w:rPr>
              <w:t xml:space="preserve">Stabilizácia prevádzky už implementovaného riešenia iniciálnej sady IaaS služieb. </w:t>
            </w:r>
          </w:p>
          <w:p w14:paraId="3FA1A638" w14:textId="77777777" w:rsidR="00CE1BA1" w:rsidRPr="0097577D" w:rsidRDefault="00CE1BA1" w:rsidP="00AA1A60">
            <w:pPr>
              <w:pStyle w:val="Default"/>
              <w:numPr>
                <w:ilvl w:val="0"/>
                <w:numId w:val="147"/>
              </w:numPr>
              <w:autoSpaceDE/>
              <w:autoSpaceDN/>
              <w:adjustRightInd/>
              <w:spacing w:before="30" w:after="121" w:line="360" w:lineRule="auto"/>
              <w:ind w:left="547" w:hanging="273"/>
              <w:jc w:val="both"/>
              <w:rPr>
                <w:color w:val="00000A"/>
                <w:sz w:val="22"/>
                <w:szCs w:val="22"/>
              </w:rPr>
            </w:pPr>
            <w:r w:rsidRPr="0097577D">
              <w:rPr>
                <w:color w:val="00000A"/>
                <w:sz w:val="22"/>
                <w:szCs w:val="22"/>
              </w:rPr>
              <w:t>Doriešenie rozdelenia úloh a kompetencií.</w:t>
            </w:r>
          </w:p>
          <w:p w14:paraId="377293AD" w14:textId="77777777" w:rsidR="00CE1BA1" w:rsidRPr="0097577D" w:rsidRDefault="00CE1BA1" w:rsidP="00AA1A60">
            <w:pPr>
              <w:pStyle w:val="ListParagraph"/>
              <w:numPr>
                <w:ilvl w:val="0"/>
                <w:numId w:val="147"/>
              </w:numPr>
              <w:spacing w:before="30" w:line="360" w:lineRule="auto"/>
              <w:ind w:left="547" w:hanging="273"/>
              <w:jc w:val="left"/>
              <w:rPr>
                <w:rFonts w:ascii="Arial" w:hAnsi="Arial" w:cs="Arial"/>
                <w:b/>
                <w:bCs/>
              </w:rPr>
            </w:pPr>
            <w:r w:rsidRPr="0097577D">
              <w:rPr>
                <w:rFonts w:ascii="Arial" w:hAnsi="Arial" w:cs="Arial"/>
              </w:rPr>
              <w:t>Doriešenie disaster recovery.</w:t>
            </w:r>
          </w:p>
          <w:p w14:paraId="41982BD0" w14:textId="77777777" w:rsidR="00CE1BA1" w:rsidRPr="0097577D" w:rsidRDefault="00CE1BA1" w:rsidP="00080CFC">
            <w:pPr>
              <w:spacing w:before="30" w:line="360" w:lineRule="auto"/>
              <w:jc w:val="left"/>
              <w:rPr>
                <w:rFonts w:ascii="Arial" w:hAnsi="Arial" w:cs="Arial"/>
              </w:rPr>
            </w:pPr>
          </w:p>
        </w:tc>
      </w:tr>
      <w:tr w:rsidR="00CE1BA1" w:rsidRPr="0097577D" w14:paraId="5260FBFD" w14:textId="77777777" w:rsidTr="006D1757">
        <w:tc>
          <w:tcPr>
            <w:tcW w:w="9061"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717B04CB"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p w14:paraId="1773CAF9" w14:textId="77777777" w:rsidR="00CE1BA1" w:rsidRPr="0097577D" w:rsidRDefault="00CE1BA1" w:rsidP="00AA1A60">
            <w:pPr>
              <w:pStyle w:val="Default"/>
              <w:numPr>
                <w:ilvl w:val="0"/>
                <w:numId w:val="148"/>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Príprava štúdie uskutočniteľnosti pre ďalší rozvoj IaaS služieb v oblastiach: </w:t>
            </w:r>
          </w:p>
          <w:p w14:paraId="503E633C" w14:textId="77777777" w:rsidR="00CE1BA1" w:rsidRPr="0097577D" w:rsidRDefault="00CE1BA1" w:rsidP="00AA1A60">
            <w:pPr>
              <w:pStyle w:val="Default"/>
              <w:numPr>
                <w:ilvl w:val="0"/>
                <w:numId w:val="149"/>
              </w:numPr>
              <w:autoSpaceDE/>
              <w:autoSpaceDN/>
              <w:adjustRightInd/>
              <w:spacing w:before="30" w:after="121" w:line="360" w:lineRule="auto"/>
              <w:ind w:left="820" w:hanging="273"/>
              <w:jc w:val="both"/>
              <w:rPr>
                <w:color w:val="00000A"/>
                <w:sz w:val="22"/>
                <w:szCs w:val="22"/>
              </w:rPr>
            </w:pPr>
            <w:r w:rsidRPr="0097577D">
              <w:rPr>
                <w:color w:val="00000A"/>
                <w:sz w:val="22"/>
                <w:szCs w:val="22"/>
              </w:rPr>
              <w:t xml:space="preserve">Sieťové služby </w:t>
            </w:r>
          </w:p>
          <w:p w14:paraId="0471D828" w14:textId="77777777" w:rsidR="00CE1BA1" w:rsidRPr="0097577D" w:rsidRDefault="00CE1BA1" w:rsidP="00AA1A60">
            <w:pPr>
              <w:pStyle w:val="Default"/>
              <w:numPr>
                <w:ilvl w:val="1"/>
                <w:numId w:val="150"/>
              </w:numPr>
              <w:autoSpaceDE/>
              <w:autoSpaceDN/>
              <w:adjustRightInd/>
              <w:spacing w:before="30" w:after="121" w:line="360" w:lineRule="auto"/>
              <w:ind w:left="1094" w:hanging="273"/>
              <w:rPr>
                <w:color w:val="00000A"/>
                <w:sz w:val="22"/>
                <w:szCs w:val="22"/>
              </w:rPr>
            </w:pPr>
            <w:r w:rsidRPr="0097577D">
              <w:rPr>
                <w:color w:val="00000A"/>
                <w:sz w:val="22"/>
                <w:szCs w:val="22"/>
              </w:rPr>
              <w:t xml:space="preserve">DNS – poskytnutie centralizovaných a automatizovaných DNS služieb pre projekty vo vládnom cloude. </w:t>
            </w:r>
          </w:p>
          <w:p w14:paraId="1E7E2477" w14:textId="77777777" w:rsidR="00CE1BA1" w:rsidRPr="0097577D" w:rsidRDefault="00CE1BA1" w:rsidP="00AA1A60">
            <w:pPr>
              <w:pStyle w:val="Default"/>
              <w:numPr>
                <w:ilvl w:val="1"/>
                <w:numId w:val="150"/>
              </w:numPr>
              <w:autoSpaceDE/>
              <w:autoSpaceDN/>
              <w:adjustRightInd/>
              <w:spacing w:before="30" w:after="121" w:line="360" w:lineRule="auto"/>
              <w:ind w:left="1094" w:hanging="273"/>
              <w:rPr>
                <w:color w:val="00000A"/>
                <w:sz w:val="22"/>
                <w:szCs w:val="22"/>
              </w:rPr>
            </w:pPr>
            <w:r w:rsidRPr="0097577D">
              <w:rPr>
                <w:color w:val="00000A"/>
                <w:sz w:val="22"/>
                <w:szCs w:val="22"/>
              </w:rPr>
              <w:t xml:space="preserve">NTP – sprístupnenie centrálneho NTP v sieti “shared services” pre IS vo vládnom cloude. </w:t>
            </w:r>
          </w:p>
          <w:p w14:paraId="6849A9F7" w14:textId="5D32B9B3" w:rsidR="00CE1BA1" w:rsidRPr="0097577D" w:rsidRDefault="00CE1BA1" w:rsidP="00AA1A60">
            <w:pPr>
              <w:pStyle w:val="Default"/>
              <w:numPr>
                <w:ilvl w:val="1"/>
                <w:numId w:val="150"/>
              </w:numPr>
              <w:autoSpaceDE/>
              <w:autoSpaceDN/>
              <w:adjustRightInd/>
              <w:spacing w:before="30" w:after="121" w:line="360" w:lineRule="auto"/>
              <w:ind w:left="1094" w:hanging="273"/>
              <w:rPr>
                <w:color w:val="00000A"/>
                <w:sz w:val="22"/>
                <w:szCs w:val="22"/>
              </w:rPr>
            </w:pPr>
            <w:r w:rsidRPr="0097577D">
              <w:rPr>
                <w:color w:val="00000A"/>
                <w:sz w:val="22"/>
                <w:szCs w:val="22"/>
              </w:rPr>
              <w:t xml:space="preserve">Automatizované VPN – poskytnutie automatizovaných VPN profilov na </w:t>
            </w:r>
            <w:r w:rsidRPr="0097577D">
              <w:rPr>
                <w:color w:val="00000A"/>
                <w:sz w:val="22"/>
              </w:rPr>
              <w:tab/>
            </w:r>
            <w:r w:rsidRPr="0097577D">
              <w:rPr>
                <w:color w:val="00000A"/>
                <w:sz w:val="22"/>
                <w:szCs w:val="22"/>
              </w:rPr>
              <w:t xml:space="preserve"> zabezpečené prepojenie prezentačnej vrstvy projektov nasadených vo vládnom cloude s privátnymi dátovými centrami, alebo organizáciami za účelom </w:t>
            </w:r>
            <w:r w:rsidRPr="0097577D">
              <w:rPr>
                <w:color w:val="00000A"/>
                <w:sz w:val="22"/>
                <w:szCs w:val="22"/>
              </w:rPr>
              <w:lastRenderedPageBreak/>
              <w:t xml:space="preserve">bezpečného využívania služieb medzi </w:t>
            </w:r>
            <w:r w:rsidR="005508BF" w:rsidRPr="0097577D">
              <w:rPr>
                <w:color w:val="00000A"/>
                <w:sz w:val="22"/>
                <w:szCs w:val="22"/>
              </w:rPr>
              <w:t>projektmi</w:t>
            </w:r>
            <w:r w:rsidRPr="0097577D">
              <w:rPr>
                <w:color w:val="00000A"/>
                <w:sz w:val="22"/>
                <w:szCs w:val="22"/>
              </w:rPr>
              <w:t xml:space="preserve"> v cloude a služieb privátnych DC. </w:t>
            </w:r>
          </w:p>
          <w:p w14:paraId="6D0A6688" w14:textId="77777777" w:rsidR="00CE1BA1" w:rsidRPr="0097577D" w:rsidRDefault="005508BF" w:rsidP="00AA1A60">
            <w:pPr>
              <w:pStyle w:val="Default"/>
              <w:numPr>
                <w:ilvl w:val="0"/>
                <w:numId w:val="149"/>
              </w:numPr>
              <w:autoSpaceDE/>
              <w:autoSpaceDN/>
              <w:adjustRightInd/>
              <w:spacing w:before="30" w:after="121" w:line="360" w:lineRule="auto"/>
              <w:ind w:left="820" w:hanging="273"/>
              <w:jc w:val="both"/>
              <w:rPr>
                <w:color w:val="00000A"/>
                <w:sz w:val="22"/>
                <w:szCs w:val="22"/>
              </w:rPr>
            </w:pPr>
            <w:r w:rsidRPr="0097577D">
              <w:rPr>
                <w:color w:val="00000A"/>
                <w:sz w:val="22"/>
                <w:szCs w:val="22"/>
              </w:rPr>
              <w:t xml:space="preserve">Metering &amp; Billing - pre všetky cloudové služby poskytované vládnym cloudom je </w:t>
            </w:r>
            <w:r w:rsidRPr="0097577D">
              <w:rPr>
                <w:color w:val="00000A"/>
                <w:sz w:val="22"/>
              </w:rPr>
              <w:tab/>
            </w:r>
            <w:r w:rsidRPr="0097577D">
              <w:rPr>
                <w:color w:val="00000A"/>
                <w:sz w:val="22"/>
                <w:szCs w:val="22"/>
              </w:rPr>
              <w:t xml:space="preserve">potrebné zabezpečiť jednotný systém, ktorý bude poskytovať nasledovné služby: </w:t>
            </w:r>
          </w:p>
          <w:p w14:paraId="430C6EA2" w14:textId="77777777" w:rsidR="00CE1BA1" w:rsidRPr="0097577D" w:rsidRDefault="00CE1BA1" w:rsidP="00AA1A60">
            <w:pPr>
              <w:pStyle w:val="Default"/>
              <w:numPr>
                <w:ilvl w:val="0"/>
                <w:numId w:val="151"/>
              </w:numPr>
              <w:autoSpaceDE/>
              <w:autoSpaceDN/>
              <w:adjustRightInd/>
              <w:spacing w:before="30" w:after="121" w:line="360" w:lineRule="auto"/>
              <w:ind w:left="1094" w:hanging="273"/>
              <w:rPr>
                <w:color w:val="00000A"/>
              </w:rPr>
            </w:pPr>
            <w:r w:rsidRPr="0097577D">
              <w:rPr>
                <w:color w:val="00000A"/>
                <w:sz w:val="22"/>
                <w:szCs w:val="22"/>
              </w:rPr>
              <w:t>Kvantitatívne meranie poskytovaných cloudových služieb, t.j. meranie výkonnostných a/alebo kapacitných parametrov cloudových služieb za definované obdobie.</w:t>
            </w:r>
            <w:r w:rsidRPr="0097577D">
              <w:rPr>
                <w:color w:val="00000A"/>
              </w:rPr>
              <w:t xml:space="preserve"> </w:t>
            </w:r>
          </w:p>
          <w:p w14:paraId="4EFD272D" w14:textId="77777777" w:rsidR="00CE1BA1" w:rsidRPr="0097577D" w:rsidRDefault="00CE1BA1" w:rsidP="00AA1A60">
            <w:pPr>
              <w:pStyle w:val="Default"/>
              <w:numPr>
                <w:ilvl w:val="0"/>
                <w:numId w:val="151"/>
              </w:numPr>
              <w:autoSpaceDE/>
              <w:autoSpaceDN/>
              <w:adjustRightInd/>
              <w:spacing w:before="30" w:after="121" w:line="360" w:lineRule="auto"/>
              <w:ind w:left="1094" w:hanging="273"/>
              <w:rPr>
                <w:color w:val="00000A"/>
              </w:rPr>
            </w:pPr>
            <w:r w:rsidRPr="0097577D">
              <w:rPr>
                <w:color w:val="00000A"/>
                <w:sz w:val="22"/>
                <w:szCs w:val="22"/>
              </w:rPr>
              <w:t xml:space="preserve">Meranie úrovni poskytovaných SLA, t.j. meranie poskytujúce informácie či zazmluvnené SLA </w:t>
            </w:r>
            <w:r w:rsidR="005508BF" w:rsidRPr="0097577D">
              <w:rPr>
                <w:color w:val="00000A"/>
                <w:sz w:val="22"/>
                <w:szCs w:val="22"/>
              </w:rPr>
              <w:t>parametre</w:t>
            </w:r>
            <w:r w:rsidRPr="0097577D">
              <w:rPr>
                <w:color w:val="00000A"/>
                <w:sz w:val="22"/>
                <w:szCs w:val="22"/>
              </w:rPr>
              <w:t xml:space="preserve"> a podmienky medzi Poskytovateľom a Odberateľom sú dodržané.</w:t>
            </w:r>
            <w:r w:rsidRPr="0097577D">
              <w:rPr>
                <w:color w:val="00000A"/>
              </w:rPr>
              <w:t xml:space="preserve"> </w:t>
            </w:r>
          </w:p>
          <w:p w14:paraId="60D4B985" w14:textId="77777777" w:rsidR="00CE1BA1" w:rsidRPr="0097577D" w:rsidRDefault="00CE1BA1" w:rsidP="00AA1A60">
            <w:pPr>
              <w:pStyle w:val="Default"/>
              <w:numPr>
                <w:ilvl w:val="0"/>
                <w:numId w:val="149"/>
              </w:numPr>
              <w:autoSpaceDE/>
              <w:autoSpaceDN/>
              <w:adjustRightInd/>
              <w:spacing w:before="30" w:after="121" w:line="360" w:lineRule="auto"/>
              <w:ind w:left="820" w:hanging="273"/>
              <w:jc w:val="both"/>
              <w:rPr>
                <w:color w:val="00000A"/>
                <w:sz w:val="22"/>
                <w:szCs w:val="22"/>
              </w:rPr>
            </w:pPr>
            <w:r w:rsidRPr="0097577D">
              <w:rPr>
                <w:color w:val="00000A"/>
                <w:sz w:val="22"/>
                <w:szCs w:val="22"/>
              </w:rPr>
              <w:t xml:space="preserve">HSM – služba zaradenia Hardware Security Modulu do topológie informačného systému prevádzkovaného vo vládnom cloude. </w:t>
            </w:r>
          </w:p>
          <w:p w14:paraId="5BDE0ACA" w14:textId="77777777" w:rsidR="00CE1BA1" w:rsidRPr="0097577D" w:rsidRDefault="00CE1BA1" w:rsidP="00AA1A60">
            <w:pPr>
              <w:pStyle w:val="Default"/>
              <w:numPr>
                <w:ilvl w:val="0"/>
                <w:numId w:val="149"/>
              </w:numPr>
              <w:autoSpaceDE/>
              <w:autoSpaceDN/>
              <w:adjustRightInd/>
              <w:spacing w:before="30" w:after="121" w:line="360" w:lineRule="auto"/>
              <w:ind w:left="820" w:hanging="273"/>
              <w:rPr>
                <w:color w:val="00000A"/>
                <w:sz w:val="22"/>
                <w:szCs w:val="22"/>
              </w:rPr>
            </w:pPr>
            <w:r w:rsidRPr="0097577D">
              <w:rPr>
                <w:color w:val="00000A"/>
                <w:sz w:val="22"/>
                <w:szCs w:val="22"/>
              </w:rPr>
              <w:t xml:space="preserve">Zálohovanie ako služba (Backup as a service). Doplnenie služby k existujúcim službám infraštruktúry, tak aby nebol zabezpečovaný iba backup </w:t>
            </w:r>
            <w:r w:rsidR="005508BF" w:rsidRPr="0097577D">
              <w:rPr>
                <w:color w:val="00000A"/>
                <w:sz w:val="22"/>
                <w:szCs w:val="22"/>
              </w:rPr>
              <w:t>virtuálnych</w:t>
            </w:r>
            <w:r w:rsidRPr="0097577D">
              <w:rPr>
                <w:color w:val="00000A"/>
                <w:sz w:val="22"/>
                <w:szCs w:val="22"/>
              </w:rPr>
              <w:t xml:space="preserve"> strojov bežiacich vo vládnom cloude, ale aby odberatelia dostali k dispozícii plnohodnotnú „multi-tennant“ službu, ktorá dokáže zabezpečiť zálohovanie podľa konfiguračných požiadaviek odberateľa v rámci vládneho cloudu, alebo mimo vládny cloud. Resp. do </w:t>
            </w:r>
            <w:r w:rsidRPr="0097577D">
              <w:rPr>
                <w:color w:val="00000A"/>
                <w:sz w:val="22"/>
              </w:rPr>
              <w:tab/>
            </w:r>
            <w:r w:rsidRPr="0097577D">
              <w:rPr>
                <w:color w:val="00000A"/>
                <w:sz w:val="22"/>
                <w:szCs w:val="22"/>
              </w:rPr>
              <w:t xml:space="preserve">prostredia vládneho cloudu z </w:t>
            </w:r>
            <w:r w:rsidRPr="0097577D">
              <w:rPr>
                <w:color w:val="00000A"/>
                <w:sz w:val="22"/>
              </w:rPr>
              <w:tab/>
            </w:r>
            <w:r w:rsidRPr="0097577D">
              <w:rPr>
                <w:color w:val="00000A"/>
                <w:sz w:val="22"/>
                <w:szCs w:val="22"/>
              </w:rPr>
              <w:t xml:space="preserve">IT odberateľa, ako spôsob riešenia DR s BCP pre hybridné IT scenáre. </w:t>
            </w:r>
          </w:p>
          <w:p w14:paraId="7050E1AA" w14:textId="77777777" w:rsidR="00CE1BA1" w:rsidRPr="0097577D" w:rsidRDefault="00CE1BA1" w:rsidP="00AA1A60">
            <w:pPr>
              <w:pStyle w:val="Default"/>
              <w:numPr>
                <w:ilvl w:val="0"/>
                <w:numId w:val="149"/>
              </w:numPr>
              <w:autoSpaceDE/>
              <w:autoSpaceDN/>
              <w:adjustRightInd/>
              <w:spacing w:before="30" w:after="121" w:line="360" w:lineRule="auto"/>
              <w:ind w:left="820" w:hanging="273"/>
              <w:rPr>
                <w:color w:val="00000A"/>
                <w:sz w:val="22"/>
                <w:szCs w:val="22"/>
              </w:rPr>
            </w:pPr>
            <w:r w:rsidRPr="0097577D">
              <w:rPr>
                <w:color w:val="00000A"/>
                <w:sz w:val="22"/>
                <w:szCs w:val="22"/>
              </w:rPr>
              <w:t xml:space="preserve">Integrácia PaaS a hybridný cloud - rozšírenie samoobslužného portálu a orchestračného nástroja cSP (Cloud Service Provisioner) pre umožnenie zadania požiadaviek na PaaS a služby hybridného cloudu, automatizovaný provisioning IaaS služieb pre potreby PaaS a hybridného cloudu. </w:t>
            </w:r>
          </w:p>
          <w:p w14:paraId="69EE2161" w14:textId="77777777" w:rsidR="00CE1BA1" w:rsidRPr="0097577D" w:rsidRDefault="00CE1BA1" w:rsidP="00AA1A60">
            <w:pPr>
              <w:pStyle w:val="Default"/>
              <w:numPr>
                <w:ilvl w:val="0"/>
                <w:numId w:val="148"/>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Bezpečnostný projekt – vypracovanie bezpečnostného projektu na posúdenie, eliminovanie a minimalizovanie hrozieb a rizík pôsobiacich na informačné systémy prevádzkované vo vládnom cloude, z hľadiska narušenia jeho bezpečnosti, spoľahlivosti a funkčnosti. </w:t>
            </w:r>
          </w:p>
          <w:p w14:paraId="6F83725B" w14:textId="77777777" w:rsidR="00CE1BA1" w:rsidRPr="0097577D" w:rsidRDefault="00CE1BA1" w:rsidP="00AA1A60">
            <w:pPr>
              <w:pStyle w:val="Default"/>
              <w:numPr>
                <w:ilvl w:val="0"/>
                <w:numId w:val="148"/>
              </w:numPr>
              <w:autoSpaceDE/>
              <w:autoSpaceDN/>
              <w:adjustRightInd/>
              <w:spacing w:before="30" w:after="121" w:line="360" w:lineRule="auto"/>
              <w:ind w:left="547" w:hanging="273"/>
              <w:jc w:val="both"/>
              <w:rPr>
                <w:color w:val="00000A"/>
                <w:sz w:val="22"/>
                <w:szCs w:val="22"/>
              </w:rPr>
            </w:pPr>
            <w:r w:rsidRPr="0097577D">
              <w:rPr>
                <w:sz w:val="22"/>
                <w:szCs w:val="22"/>
              </w:rPr>
              <w:t xml:space="preserve">Realizácia kvalitatívneho rozšírenia IaaS služieb na základe štúdií uskutočniteľnosti v rozsahu bodu 1. </w:t>
            </w:r>
          </w:p>
          <w:p w14:paraId="20C71162" w14:textId="77777777" w:rsidR="00CE1BA1" w:rsidRPr="0097577D" w:rsidRDefault="00CE1BA1" w:rsidP="00AA1A60">
            <w:pPr>
              <w:pStyle w:val="Default"/>
              <w:numPr>
                <w:ilvl w:val="0"/>
                <w:numId w:val="148"/>
              </w:numPr>
              <w:autoSpaceDE/>
              <w:autoSpaceDN/>
              <w:adjustRightInd/>
              <w:spacing w:before="30" w:after="121" w:line="360" w:lineRule="auto"/>
              <w:ind w:left="547" w:hanging="273"/>
              <w:jc w:val="both"/>
              <w:rPr>
                <w:color w:val="00000A"/>
                <w:sz w:val="22"/>
                <w:szCs w:val="22"/>
              </w:rPr>
            </w:pPr>
            <w:r w:rsidRPr="0097577D">
              <w:rPr>
                <w:sz w:val="22"/>
                <w:szCs w:val="22"/>
              </w:rPr>
              <w:t xml:space="preserve">Realizácia kvantitatívneho rozšírenia IaaS služieb podľa identifikovaných potrieb užívateľov. </w:t>
            </w:r>
          </w:p>
          <w:p w14:paraId="0FF2AE0D" w14:textId="77777777" w:rsidR="00CE1BA1" w:rsidRPr="0097577D" w:rsidRDefault="00CE1BA1" w:rsidP="00AA1A60">
            <w:pPr>
              <w:pStyle w:val="Default"/>
              <w:numPr>
                <w:ilvl w:val="0"/>
                <w:numId w:val="148"/>
              </w:numPr>
              <w:autoSpaceDE/>
              <w:autoSpaceDN/>
              <w:adjustRightInd/>
              <w:spacing w:before="30" w:after="121" w:line="360" w:lineRule="auto"/>
              <w:ind w:left="547" w:hanging="273"/>
              <w:jc w:val="both"/>
              <w:rPr>
                <w:color w:val="00000A"/>
              </w:rPr>
            </w:pPr>
            <w:r w:rsidRPr="0097577D">
              <w:rPr>
                <w:sz w:val="22"/>
                <w:szCs w:val="22"/>
              </w:rPr>
              <w:t>Realizácia prepojenia DCOM do infraštruktúry vládneho cloudu s cieľom zdieľaného využívania vybraných služieb.</w:t>
            </w:r>
            <w:r w:rsidRPr="0097577D">
              <w:t xml:space="preserve"> </w:t>
            </w:r>
          </w:p>
          <w:p w14:paraId="6C0BED34" w14:textId="77777777" w:rsidR="00CE1BA1" w:rsidRPr="0097577D" w:rsidRDefault="00CE1BA1" w:rsidP="00AA1A60">
            <w:pPr>
              <w:pStyle w:val="Default"/>
              <w:numPr>
                <w:ilvl w:val="0"/>
                <w:numId w:val="148"/>
              </w:numPr>
              <w:autoSpaceDE/>
              <w:autoSpaceDN/>
              <w:adjustRightInd/>
              <w:spacing w:before="30" w:after="121" w:line="360" w:lineRule="auto"/>
              <w:ind w:left="547" w:hanging="273"/>
              <w:jc w:val="both"/>
              <w:rPr>
                <w:color w:val="00000A"/>
                <w:sz w:val="22"/>
                <w:szCs w:val="22"/>
              </w:rPr>
            </w:pPr>
            <w:r w:rsidRPr="0097577D">
              <w:rPr>
                <w:color w:val="00000A"/>
                <w:sz w:val="22"/>
                <w:szCs w:val="22"/>
              </w:rPr>
              <w:lastRenderedPageBreak/>
              <w:t xml:space="preserve">Integrácia oboch inštancií cSP a rozšírenie cSP o služby DR IaaS. </w:t>
            </w:r>
          </w:p>
          <w:p w14:paraId="2097E4D8" w14:textId="77777777" w:rsidR="00CE1BA1" w:rsidRPr="0097577D" w:rsidRDefault="00CE1BA1" w:rsidP="00AA1A60">
            <w:pPr>
              <w:pStyle w:val="Default"/>
              <w:numPr>
                <w:ilvl w:val="1"/>
                <w:numId w:val="170"/>
              </w:numPr>
              <w:autoSpaceDE/>
              <w:autoSpaceDN/>
              <w:adjustRightInd/>
              <w:spacing w:before="30" w:after="121" w:line="360" w:lineRule="auto"/>
              <w:ind w:left="1094" w:hanging="273"/>
              <w:jc w:val="both"/>
              <w:rPr>
                <w:color w:val="00000A"/>
                <w:sz w:val="22"/>
                <w:szCs w:val="22"/>
              </w:rPr>
            </w:pPr>
            <w:r w:rsidRPr="0097577D">
              <w:rPr>
                <w:color w:val="00000A"/>
                <w:sz w:val="22"/>
                <w:szCs w:val="22"/>
              </w:rPr>
              <w:t xml:space="preserve">Automatizovaný záznam dátovej komunikácie v okamžiku detekcie kritickej </w:t>
            </w:r>
            <w:r w:rsidRPr="0097577D">
              <w:rPr>
                <w:sz w:val="22"/>
                <w:szCs w:val="22"/>
              </w:rPr>
              <w:t xml:space="preserve">bezpečnostnej anomálie. </w:t>
            </w:r>
          </w:p>
          <w:p w14:paraId="7E32FD2B" w14:textId="77777777" w:rsidR="00CE1BA1" w:rsidRPr="0097577D" w:rsidRDefault="00CE1BA1" w:rsidP="00AA1A60">
            <w:pPr>
              <w:pStyle w:val="Default"/>
              <w:numPr>
                <w:ilvl w:val="1"/>
                <w:numId w:val="170"/>
              </w:numPr>
              <w:autoSpaceDE/>
              <w:autoSpaceDN/>
              <w:adjustRightInd/>
              <w:spacing w:before="30" w:after="121" w:line="360" w:lineRule="auto"/>
              <w:ind w:left="1094" w:hanging="273"/>
              <w:jc w:val="both"/>
              <w:rPr>
                <w:color w:val="00000A"/>
              </w:rPr>
            </w:pPr>
            <w:r w:rsidRPr="0097577D">
              <w:rPr>
                <w:color w:val="00000A"/>
                <w:sz w:val="22"/>
                <w:szCs w:val="22"/>
              </w:rPr>
              <w:t>Globálny monitoring dostupnosti aplikácií zo sieťovej prevádzky.</w:t>
            </w:r>
            <w:r w:rsidRPr="0097577D">
              <w:rPr>
                <w:color w:val="00000A"/>
              </w:rPr>
              <w:t xml:space="preserve"> </w:t>
            </w:r>
          </w:p>
          <w:p w14:paraId="05275E80" w14:textId="77777777" w:rsidR="00CE1BA1" w:rsidRPr="0097577D" w:rsidRDefault="00CE1BA1" w:rsidP="00080CFC">
            <w:pPr>
              <w:spacing w:before="30" w:line="360" w:lineRule="auto"/>
              <w:jc w:val="left"/>
              <w:rPr>
                <w:rFonts w:ascii="Arial" w:hAnsi="Arial" w:cs="Arial"/>
              </w:rPr>
            </w:pPr>
          </w:p>
        </w:tc>
      </w:tr>
      <w:tr w:rsidR="00CE1BA1" w:rsidRPr="0097577D" w14:paraId="42105133" w14:textId="77777777" w:rsidTr="006D1757">
        <w:tc>
          <w:tcPr>
            <w:tcW w:w="9061"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6DAFE82F" w14:textId="77777777" w:rsidR="00CE1BA1" w:rsidRPr="0097577D" w:rsidRDefault="00CE1BA1" w:rsidP="00080CFC">
            <w:pPr>
              <w:jc w:val="left"/>
              <w:rPr>
                <w:rFonts w:ascii="Arial" w:hAnsi="Arial" w:cs="Arial"/>
                <w:b/>
                <w:bCs/>
              </w:rPr>
            </w:pPr>
            <w:r w:rsidRPr="0097577D">
              <w:rPr>
                <w:rFonts w:ascii="Arial" w:hAnsi="Arial" w:cs="Arial"/>
                <w:b/>
                <w:bCs/>
              </w:rPr>
              <w:lastRenderedPageBreak/>
              <w:t>Požadovaný výstup z aktivity:</w:t>
            </w:r>
          </w:p>
          <w:p w14:paraId="106B33A9" w14:textId="77777777" w:rsidR="00CE1BA1" w:rsidRPr="0097577D" w:rsidRDefault="00CE1BA1" w:rsidP="00AA1A60">
            <w:pPr>
              <w:pStyle w:val="Default"/>
              <w:numPr>
                <w:ilvl w:val="0"/>
                <w:numId w:val="153"/>
              </w:numPr>
              <w:autoSpaceDE/>
              <w:autoSpaceDN/>
              <w:adjustRightInd/>
              <w:spacing w:before="30" w:after="121" w:line="360" w:lineRule="auto"/>
              <w:ind w:left="273" w:hanging="273"/>
              <w:jc w:val="both"/>
              <w:rPr>
                <w:color w:val="00000A"/>
                <w:sz w:val="22"/>
                <w:szCs w:val="22"/>
              </w:rPr>
            </w:pPr>
            <w:r w:rsidRPr="0097577D">
              <w:rPr>
                <w:color w:val="00000A"/>
                <w:sz w:val="22"/>
                <w:szCs w:val="22"/>
              </w:rPr>
              <w:t xml:space="preserve">Štúdie uskutočniteľnosti pre ďalší rozvoj IaaS služieb v oblastiach: </w:t>
            </w:r>
          </w:p>
          <w:p w14:paraId="7BA9931D" w14:textId="77777777" w:rsidR="00CE1BA1" w:rsidRPr="0097577D" w:rsidRDefault="00CE1BA1" w:rsidP="00AA1A60">
            <w:pPr>
              <w:pStyle w:val="Default"/>
              <w:numPr>
                <w:ilvl w:val="0"/>
                <w:numId w:val="152"/>
              </w:numPr>
              <w:autoSpaceDE/>
              <w:autoSpaceDN/>
              <w:adjustRightInd/>
              <w:spacing w:before="30" w:after="121" w:line="360" w:lineRule="auto"/>
              <w:ind w:left="547" w:hanging="273"/>
              <w:jc w:val="both"/>
              <w:rPr>
                <w:color w:val="00000A"/>
                <w:sz w:val="22"/>
                <w:szCs w:val="22"/>
              </w:rPr>
            </w:pPr>
            <w:r w:rsidRPr="0097577D">
              <w:rPr>
                <w:color w:val="00000A"/>
                <w:sz w:val="22"/>
                <w:szCs w:val="22"/>
              </w:rPr>
              <w:t>Sieťové služby</w:t>
            </w:r>
          </w:p>
          <w:p w14:paraId="337DACA2" w14:textId="77777777" w:rsidR="00CE1BA1" w:rsidRPr="0097577D" w:rsidRDefault="00CE1BA1" w:rsidP="00AA1A60">
            <w:pPr>
              <w:pStyle w:val="Default"/>
              <w:numPr>
                <w:ilvl w:val="0"/>
                <w:numId w:val="152"/>
              </w:numPr>
              <w:autoSpaceDE/>
              <w:autoSpaceDN/>
              <w:adjustRightInd/>
              <w:spacing w:before="30" w:after="121" w:line="360" w:lineRule="auto"/>
              <w:ind w:left="547" w:hanging="273"/>
              <w:jc w:val="both"/>
              <w:rPr>
                <w:color w:val="00000A"/>
              </w:rPr>
            </w:pPr>
            <w:r w:rsidRPr="0097577D">
              <w:rPr>
                <w:color w:val="00000A"/>
                <w:sz w:val="22"/>
                <w:szCs w:val="22"/>
              </w:rPr>
              <w:t>Metering &amp; Billing</w:t>
            </w:r>
            <w:r w:rsidRPr="0097577D">
              <w:rPr>
                <w:color w:val="00000A"/>
              </w:rPr>
              <w:t xml:space="preserve"> </w:t>
            </w:r>
          </w:p>
          <w:p w14:paraId="7754884F" w14:textId="77777777" w:rsidR="00CE1BA1" w:rsidRPr="0097577D" w:rsidRDefault="00CE1BA1" w:rsidP="00AA1A60">
            <w:pPr>
              <w:pStyle w:val="Default"/>
              <w:numPr>
                <w:ilvl w:val="0"/>
                <w:numId w:val="152"/>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HSM – služba zaradenia Hardware Security Modulu do topológie informačného systému prevádzkovaného vo vládnom cloude </w:t>
            </w:r>
          </w:p>
          <w:p w14:paraId="00FE2727" w14:textId="77777777" w:rsidR="00CE1BA1" w:rsidRPr="0097577D" w:rsidRDefault="00CE1BA1" w:rsidP="00AA1A60">
            <w:pPr>
              <w:pStyle w:val="Default"/>
              <w:numPr>
                <w:ilvl w:val="0"/>
                <w:numId w:val="152"/>
              </w:numPr>
              <w:autoSpaceDE/>
              <w:autoSpaceDN/>
              <w:adjustRightInd/>
              <w:spacing w:before="30" w:after="121" w:line="360" w:lineRule="auto"/>
              <w:ind w:left="547" w:hanging="273"/>
              <w:jc w:val="both"/>
              <w:rPr>
                <w:color w:val="00000A"/>
                <w:sz w:val="22"/>
                <w:szCs w:val="22"/>
              </w:rPr>
            </w:pPr>
            <w:r w:rsidRPr="0097577D">
              <w:rPr>
                <w:color w:val="00000A"/>
                <w:sz w:val="22"/>
                <w:szCs w:val="22"/>
              </w:rPr>
              <w:t>Zálohovanie ako služba (Backup as a service</w:t>
            </w:r>
            <w:r w:rsidRPr="0097577D">
              <w:rPr>
                <w:color w:val="00000A"/>
                <w:sz w:val="22"/>
              </w:rPr>
              <w:tab/>
            </w:r>
          </w:p>
          <w:p w14:paraId="3130BEBD" w14:textId="77777777" w:rsidR="00CE1BA1" w:rsidRPr="0097577D" w:rsidRDefault="00CE1BA1" w:rsidP="00AA1A60">
            <w:pPr>
              <w:pStyle w:val="Default"/>
              <w:numPr>
                <w:ilvl w:val="0"/>
                <w:numId w:val="152"/>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Integrácia PaaS a hybridný cloud </w:t>
            </w:r>
          </w:p>
          <w:p w14:paraId="36121BA6" w14:textId="77777777" w:rsidR="00CE1BA1" w:rsidRPr="0097577D" w:rsidRDefault="00CE1BA1" w:rsidP="00AA1A60">
            <w:pPr>
              <w:pStyle w:val="Standard"/>
              <w:numPr>
                <w:ilvl w:val="0"/>
                <w:numId w:val="153"/>
              </w:numPr>
              <w:autoSpaceDN/>
              <w:spacing w:before="30"/>
              <w:ind w:left="273" w:hanging="273"/>
              <w:rPr>
                <w:rFonts w:ascii="Arial" w:hAnsi="Arial" w:cs="Arial"/>
                <w:sz w:val="22"/>
                <w:szCs w:val="22"/>
              </w:rPr>
            </w:pPr>
            <w:r w:rsidRPr="0097577D">
              <w:rPr>
                <w:rFonts w:ascii="Arial" w:hAnsi="Arial" w:cs="Arial"/>
                <w:sz w:val="22"/>
                <w:szCs w:val="22"/>
              </w:rPr>
              <w:t>Bezpečnostný projekt IS prevádzkovaných vo vládnom cloude.</w:t>
            </w:r>
          </w:p>
          <w:p w14:paraId="6FBB7D1D" w14:textId="77777777" w:rsidR="00CE1BA1" w:rsidRPr="0097577D" w:rsidRDefault="00CE1BA1" w:rsidP="00AA1A60">
            <w:pPr>
              <w:pStyle w:val="Standard"/>
              <w:numPr>
                <w:ilvl w:val="0"/>
                <w:numId w:val="153"/>
              </w:numPr>
              <w:autoSpaceDN/>
              <w:spacing w:before="30"/>
              <w:ind w:left="273" w:hanging="273"/>
              <w:rPr>
                <w:rFonts w:ascii="Arial" w:hAnsi="Arial" w:cs="Arial"/>
                <w:sz w:val="22"/>
                <w:szCs w:val="22"/>
              </w:rPr>
            </w:pPr>
            <w:r w:rsidRPr="0097577D">
              <w:rPr>
                <w:rFonts w:ascii="Arial" w:hAnsi="Arial" w:cs="Arial"/>
                <w:sz w:val="22"/>
                <w:szCs w:val="22"/>
              </w:rPr>
              <w:t>IaaS služby vo vládnom cloude poskytované v súlade so štúdiami uskutočniteľnosti v rozsahu bodu 1.</w:t>
            </w:r>
          </w:p>
          <w:p w14:paraId="06BBC6E9" w14:textId="77777777" w:rsidR="00CE1BA1" w:rsidRPr="0097577D" w:rsidRDefault="00CE1BA1" w:rsidP="00AA1A60">
            <w:pPr>
              <w:pStyle w:val="Standard"/>
              <w:numPr>
                <w:ilvl w:val="0"/>
                <w:numId w:val="153"/>
              </w:numPr>
              <w:autoSpaceDN/>
              <w:spacing w:before="30"/>
              <w:ind w:left="273" w:hanging="273"/>
              <w:rPr>
                <w:rFonts w:ascii="Arial" w:hAnsi="Arial" w:cs="Arial"/>
                <w:sz w:val="22"/>
                <w:szCs w:val="22"/>
              </w:rPr>
            </w:pPr>
            <w:r w:rsidRPr="0097577D">
              <w:rPr>
                <w:rFonts w:ascii="Arial" w:hAnsi="Arial" w:cs="Arial"/>
                <w:sz w:val="22"/>
                <w:szCs w:val="22"/>
              </w:rPr>
              <w:t>Identifikované IaaS služby vo vládnom cloude podľa potrieb užívateľov, poskytované nad rámec rozsahu bodu 3.</w:t>
            </w:r>
          </w:p>
          <w:p w14:paraId="6CCA9868" w14:textId="77777777" w:rsidR="00CE1BA1" w:rsidRPr="0097577D" w:rsidRDefault="00CE1BA1" w:rsidP="00AA1A60">
            <w:pPr>
              <w:pStyle w:val="Standard"/>
              <w:numPr>
                <w:ilvl w:val="0"/>
                <w:numId w:val="153"/>
              </w:numPr>
              <w:autoSpaceDN/>
              <w:spacing w:before="30"/>
              <w:ind w:left="273" w:hanging="273"/>
              <w:jc w:val="left"/>
              <w:rPr>
                <w:rFonts w:ascii="Arial" w:hAnsi="Arial" w:cs="Arial"/>
                <w:sz w:val="22"/>
                <w:szCs w:val="22"/>
              </w:rPr>
            </w:pPr>
            <w:r w:rsidRPr="0097577D">
              <w:rPr>
                <w:rFonts w:ascii="Arial" w:hAnsi="Arial" w:cs="Arial"/>
                <w:sz w:val="22"/>
                <w:szCs w:val="22"/>
              </w:rPr>
              <w:t>DCOM prepojený do infraštruktúry vládneho cloudu.</w:t>
            </w:r>
          </w:p>
          <w:p w14:paraId="3345BDBA" w14:textId="77777777" w:rsidR="00CE1BA1" w:rsidRPr="0097577D" w:rsidRDefault="00CE1BA1" w:rsidP="00AA1A60">
            <w:pPr>
              <w:pStyle w:val="Standard"/>
              <w:numPr>
                <w:ilvl w:val="0"/>
                <w:numId w:val="153"/>
              </w:numPr>
              <w:autoSpaceDN/>
              <w:spacing w:before="30"/>
              <w:ind w:left="273" w:hanging="273"/>
              <w:jc w:val="left"/>
              <w:rPr>
                <w:rFonts w:ascii="Arial" w:hAnsi="Arial" w:cs="Arial"/>
              </w:rPr>
            </w:pPr>
            <w:r w:rsidRPr="0097577D">
              <w:rPr>
                <w:rFonts w:ascii="Arial" w:hAnsi="Arial" w:cs="Arial"/>
                <w:sz w:val="22"/>
                <w:szCs w:val="22"/>
              </w:rPr>
              <w:t>Obe inštancie cSP integrované a rozšírené o služby DR IaaS.</w:t>
            </w:r>
          </w:p>
          <w:p w14:paraId="158C4A6F" w14:textId="77777777" w:rsidR="00CE1BA1" w:rsidRPr="0097577D" w:rsidRDefault="00CE1BA1" w:rsidP="00080CFC">
            <w:pPr>
              <w:rPr>
                <w:rFonts w:ascii="Arial" w:hAnsi="Arial" w:cs="Arial"/>
              </w:rPr>
            </w:pPr>
          </w:p>
        </w:tc>
      </w:tr>
    </w:tbl>
    <w:p w14:paraId="0707F94F" w14:textId="77777777" w:rsidR="00CE1BA1" w:rsidRPr="0097577D" w:rsidRDefault="00CE1BA1" w:rsidP="00CE1BA1">
      <w:pPr>
        <w:rPr>
          <w:rFonts w:ascii="Arial" w:hAnsi="Arial" w:cs="Arial"/>
        </w:rPr>
      </w:pPr>
    </w:p>
    <w:tbl>
      <w:tblPr>
        <w:tblStyle w:val="TableGrid"/>
        <w:tblW w:w="4945" w:type="pct"/>
        <w:tblInd w:w="103" w:type="dxa"/>
        <w:tblCellMar>
          <w:left w:w="103" w:type="dxa"/>
        </w:tblCellMar>
        <w:tblLook w:val="04A0" w:firstRow="1" w:lastRow="0" w:firstColumn="1" w:lastColumn="0" w:noHBand="0" w:noVBand="1"/>
      </w:tblPr>
      <w:tblGrid>
        <w:gridCol w:w="9462"/>
      </w:tblGrid>
      <w:tr w:rsidR="00CE1BA1" w:rsidRPr="0097577D" w14:paraId="491AC313" w14:textId="77777777" w:rsidTr="006D1757">
        <w:tc>
          <w:tcPr>
            <w:tcW w:w="9238"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57F3EEC4" w14:textId="77777777" w:rsidR="00CE1BA1" w:rsidRPr="0097577D" w:rsidRDefault="00CE1BA1" w:rsidP="00080CFC">
            <w:pPr>
              <w:pStyle w:val="Standard"/>
              <w:spacing w:before="30"/>
              <w:rPr>
                <w:rFonts w:ascii="Arial" w:hAnsi="Arial" w:cs="Arial"/>
              </w:rPr>
            </w:pPr>
          </w:p>
          <w:p w14:paraId="441BAF58" w14:textId="77777777" w:rsidR="00CE1BA1" w:rsidRPr="0097577D" w:rsidRDefault="00CE1BA1" w:rsidP="00AA1A60">
            <w:pPr>
              <w:pStyle w:val="Heading3"/>
              <w:keepLines w:val="0"/>
              <w:numPr>
                <w:ilvl w:val="2"/>
                <w:numId w:val="169"/>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83" w:name="_Toc366737011"/>
            <w:bookmarkStart w:id="84" w:name="_Toc368292492"/>
            <w:bookmarkEnd w:id="83"/>
            <w:r w:rsidRPr="0097577D">
              <w:rPr>
                <w:rFonts w:ascii="Arial" w:hAnsi="Arial" w:cs="Arial"/>
                <w:color w:val="00000A"/>
                <w:sz w:val="24"/>
                <w:szCs w:val="24"/>
              </w:rPr>
              <w:t>Aktivita: Vytvorenie dôveryhodného prostredia</w:t>
            </w:r>
            <w:bookmarkEnd w:id="84"/>
          </w:p>
          <w:p w14:paraId="75228A26" w14:textId="77777777" w:rsidR="00CE1BA1" w:rsidRPr="0097577D" w:rsidRDefault="00CE1BA1" w:rsidP="00080CFC">
            <w:pPr>
              <w:pStyle w:val="Standard"/>
              <w:spacing w:before="30"/>
              <w:ind w:left="273"/>
              <w:jc w:val="left"/>
              <w:rPr>
                <w:rFonts w:ascii="Arial" w:hAnsi="Arial" w:cs="Arial"/>
                <w:bCs/>
                <w:sz w:val="22"/>
                <w:szCs w:val="22"/>
              </w:rPr>
            </w:pPr>
          </w:p>
        </w:tc>
      </w:tr>
      <w:tr w:rsidR="00CE1BA1" w:rsidRPr="0097577D" w14:paraId="78D1FC83"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22BA7FB4" w14:textId="77777777" w:rsidR="00CE1BA1" w:rsidRPr="0097577D" w:rsidRDefault="00CE1BA1" w:rsidP="00080CFC">
            <w:pPr>
              <w:jc w:val="left"/>
              <w:rPr>
                <w:rFonts w:ascii="Arial" w:hAnsi="Arial" w:cs="Arial"/>
                <w:b/>
                <w:bCs/>
              </w:rPr>
            </w:pPr>
            <w:r w:rsidRPr="0097577D">
              <w:rPr>
                <w:rFonts w:ascii="Arial" w:hAnsi="Arial" w:cs="Arial"/>
                <w:b/>
                <w:bCs/>
              </w:rPr>
              <w:t>Cieľ:</w:t>
            </w:r>
          </w:p>
          <w:p w14:paraId="67C1E106" w14:textId="77777777" w:rsidR="00CE1BA1" w:rsidRPr="0097577D" w:rsidRDefault="00CE1BA1" w:rsidP="00AA1A60">
            <w:pPr>
              <w:pStyle w:val="Default"/>
              <w:numPr>
                <w:ilvl w:val="0"/>
                <w:numId w:val="154"/>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Dôveryhodný vládny cloud. </w:t>
            </w:r>
          </w:p>
          <w:p w14:paraId="13E28BB5" w14:textId="77777777" w:rsidR="00CE1BA1" w:rsidRPr="0097577D" w:rsidRDefault="00CE1BA1" w:rsidP="00AA1A60">
            <w:pPr>
              <w:pStyle w:val="Default"/>
              <w:numPr>
                <w:ilvl w:val="0"/>
                <w:numId w:val="154"/>
              </w:numPr>
              <w:autoSpaceDE/>
              <w:autoSpaceDN/>
              <w:adjustRightInd/>
              <w:spacing w:before="30" w:after="121" w:line="360" w:lineRule="auto"/>
              <w:ind w:left="547" w:hanging="273"/>
              <w:jc w:val="both"/>
              <w:rPr>
                <w:color w:val="00000A"/>
                <w:sz w:val="22"/>
                <w:szCs w:val="22"/>
              </w:rPr>
            </w:pPr>
            <w:r w:rsidRPr="0097577D">
              <w:rPr>
                <w:color w:val="00000A"/>
                <w:sz w:val="22"/>
                <w:szCs w:val="22"/>
              </w:rPr>
              <w:t>Kvalitný a vzdelaný personál.</w:t>
            </w:r>
          </w:p>
          <w:p w14:paraId="75166123" w14:textId="77777777" w:rsidR="00CE1BA1" w:rsidRPr="0097577D" w:rsidRDefault="00CE1BA1" w:rsidP="00AA1A60">
            <w:pPr>
              <w:pStyle w:val="ListParagraph"/>
              <w:numPr>
                <w:ilvl w:val="0"/>
                <w:numId w:val="154"/>
              </w:numPr>
              <w:spacing w:before="30" w:line="360" w:lineRule="auto"/>
              <w:ind w:left="547" w:hanging="273"/>
              <w:jc w:val="left"/>
              <w:rPr>
                <w:rFonts w:ascii="Arial" w:hAnsi="Arial" w:cs="Arial"/>
                <w:sz w:val="24"/>
                <w:szCs w:val="24"/>
              </w:rPr>
            </w:pPr>
            <w:r w:rsidRPr="0097577D">
              <w:rPr>
                <w:rFonts w:ascii="Arial" w:hAnsi="Arial" w:cs="Arial"/>
              </w:rPr>
              <w:t>Funkčný systém obstarávania cloudových služieb.</w:t>
            </w:r>
          </w:p>
          <w:p w14:paraId="7699795E" w14:textId="77777777" w:rsidR="00CE1BA1" w:rsidRPr="0097577D" w:rsidRDefault="00CE1BA1" w:rsidP="00080CFC">
            <w:pPr>
              <w:spacing w:before="30" w:line="360" w:lineRule="auto"/>
              <w:jc w:val="left"/>
              <w:rPr>
                <w:rFonts w:ascii="Arial" w:eastAsia="Noto Sans CJK SC Regular" w:hAnsi="Arial" w:cs="Arial"/>
                <w:bCs/>
                <w:lang w:eastAsia="zh-CN" w:bidi="hi-IN"/>
              </w:rPr>
            </w:pPr>
          </w:p>
        </w:tc>
      </w:tr>
      <w:tr w:rsidR="00CE1BA1" w:rsidRPr="0097577D" w14:paraId="609BF26C"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2AD1270D"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tbl>
            <w:tblPr>
              <w:tblW w:w="9389" w:type="dxa"/>
              <w:tblLook w:val="0000" w:firstRow="0" w:lastRow="0" w:firstColumn="0" w:lastColumn="0" w:noHBand="0" w:noVBand="0"/>
            </w:tblPr>
            <w:tblGrid>
              <w:gridCol w:w="9167"/>
              <w:gridCol w:w="222"/>
            </w:tblGrid>
            <w:tr w:rsidR="00CE1BA1" w:rsidRPr="0097577D" w14:paraId="3F9705F9" w14:textId="77777777" w:rsidTr="00080CFC">
              <w:trPr>
                <w:trHeight w:val="353"/>
              </w:trPr>
              <w:tc>
                <w:tcPr>
                  <w:tcW w:w="9388" w:type="dxa"/>
                  <w:gridSpan w:val="2"/>
                  <w:shd w:val="clear" w:color="auto" w:fill="auto"/>
                </w:tcPr>
                <w:p w14:paraId="34D3E222" w14:textId="77777777" w:rsidR="00CE1BA1" w:rsidRPr="0097577D" w:rsidRDefault="00CE1BA1" w:rsidP="00AA1A60">
                  <w:pPr>
                    <w:pStyle w:val="Default"/>
                    <w:numPr>
                      <w:ilvl w:val="0"/>
                      <w:numId w:val="155"/>
                    </w:numPr>
                    <w:autoSpaceDE/>
                    <w:autoSpaceDN/>
                    <w:adjustRightInd/>
                    <w:spacing w:before="30" w:after="121" w:line="360" w:lineRule="auto"/>
                    <w:ind w:left="482" w:hanging="323"/>
                    <w:jc w:val="both"/>
                    <w:rPr>
                      <w:color w:val="00000A"/>
                      <w:sz w:val="22"/>
                      <w:szCs w:val="22"/>
                    </w:rPr>
                  </w:pPr>
                  <w:r w:rsidRPr="0097577D">
                    <w:rPr>
                      <w:color w:val="00000A"/>
                      <w:sz w:val="22"/>
                      <w:szCs w:val="22"/>
                    </w:rPr>
                    <w:t xml:space="preserve">Na základe požiadaviek a posúdenia relevantných certifikačných schém definovať, ktoré budú pre oblasť vládneho cloudu považované za hodnoverné. </w:t>
                  </w:r>
                </w:p>
              </w:tc>
            </w:tr>
            <w:tr w:rsidR="00CE1BA1" w:rsidRPr="0097577D" w14:paraId="5C4BBFBA" w14:textId="77777777" w:rsidTr="00080CFC">
              <w:trPr>
                <w:trHeight w:val="187"/>
              </w:trPr>
              <w:tc>
                <w:tcPr>
                  <w:tcW w:w="9249" w:type="dxa"/>
                  <w:shd w:val="clear" w:color="auto" w:fill="auto"/>
                </w:tcPr>
                <w:p w14:paraId="1FCCF035" w14:textId="77777777" w:rsidR="00CE1BA1" w:rsidRPr="0097577D" w:rsidRDefault="00CE1BA1" w:rsidP="00AA1A60">
                  <w:pPr>
                    <w:pStyle w:val="Default"/>
                    <w:numPr>
                      <w:ilvl w:val="0"/>
                      <w:numId w:val="155"/>
                    </w:numPr>
                    <w:autoSpaceDE/>
                    <w:autoSpaceDN/>
                    <w:adjustRightInd/>
                    <w:spacing w:before="30" w:after="121" w:line="360" w:lineRule="auto"/>
                    <w:ind w:left="482" w:hanging="323"/>
                    <w:jc w:val="both"/>
                    <w:rPr>
                      <w:color w:val="00000A"/>
                      <w:sz w:val="22"/>
                      <w:szCs w:val="22"/>
                    </w:rPr>
                  </w:pPr>
                  <w:r w:rsidRPr="0097577D">
                    <w:rPr>
                      <w:color w:val="00000A"/>
                      <w:sz w:val="22"/>
                      <w:szCs w:val="22"/>
                    </w:rPr>
                    <w:lastRenderedPageBreak/>
                    <w:t xml:space="preserve">Etablovanie pravidiel hodnotenia služieb pre Úrad podpredsedu vlády ako súčasť národného cloud brokera. </w:t>
                  </w:r>
                </w:p>
              </w:tc>
              <w:tc>
                <w:tcPr>
                  <w:tcW w:w="139" w:type="dxa"/>
                  <w:shd w:val="clear" w:color="auto" w:fill="auto"/>
                </w:tcPr>
                <w:p w14:paraId="1427F76D" w14:textId="77777777" w:rsidR="00CE1BA1" w:rsidRPr="0097577D" w:rsidRDefault="00CE1BA1" w:rsidP="00080CFC">
                  <w:pPr>
                    <w:spacing w:after="121"/>
                  </w:pPr>
                </w:p>
              </w:tc>
            </w:tr>
            <w:tr w:rsidR="00CE1BA1" w:rsidRPr="0097577D" w14:paraId="1535BC37" w14:textId="77777777" w:rsidTr="00080CFC">
              <w:trPr>
                <w:trHeight w:val="561"/>
              </w:trPr>
              <w:tc>
                <w:tcPr>
                  <w:tcW w:w="9249" w:type="dxa"/>
                  <w:shd w:val="clear" w:color="auto" w:fill="auto"/>
                </w:tcPr>
                <w:p w14:paraId="61072613" w14:textId="77777777" w:rsidR="00CE1BA1" w:rsidRPr="0097577D" w:rsidRDefault="00CE1BA1" w:rsidP="00AA1A60">
                  <w:pPr>
                    <w:pStyle w:val="Default"/>
                    <w:numPr>
                      <w:ilvl w:val="0"/>
                      <w:numId w:val="155"/>
                    </w:numPr>
                    <w:autoSpaceDE/>
                    <w:autoSpaceDN/>
                    <w:adjustRightInd/>
                    <w:spacing w:before="30" w:after="121" w:line="360" w:lineRule="auto"/>
                    <w:ind w:left="482" w:hanging="323"/>
                    <w:jc w:val="both"/>
                    <w:rPr>
                      <w:color w:val="00000A"/>
                      <w:sz w:val="22"/>
                      <w:szCs w:val="22"/>
                    </w:rPr>
                  </w:pPr>
                  <w:r w:rsidRPr="0097577D">
                    <w:rPr>
                      <w:color w:val="00000A"/>
                      <w:sz w:val="22"/>
                      <w:szCs w:val="22"/>
                    </w:rPr>
                    <w:t xml:space="preserve">Vytvorenie kontinuálneho vzdelávacieho systému pre pracovníkov úradu ako aj pre prijímateľov z jednotlivých organizácií, aby všetky projekty už o počiatku zodpovedali riešeniam cloudových služieb v zmysle štandardov definovaných pre vládny cloud ako aj „best practice“ v iných oblastiach IT. </w:t>
                  </w:r>
                </w:p>
              </w:tc>
              <w:tc>
                <w:tcPr>
                  <w:tcW w:w="139" w:type="dxa"/>
                  <w:shd w:val="clear" w:color="auto" w:fill="auto"/>
                </w:tcPr>
                <w:p w14:paraId="6A4C8922" w14:textId="77777777" w:rsidR="00CE1BA1" w:rsidRPr="0097577D" w:rsidRDefault="00CE1BA1" w:rsidP="00080CFC">
                  <w:pPr>
                    <w:spacing w:after="121"/>
                  </w:pPr>
                </w:p>
              </w:tc>
            </w:tr>
          </w:tbl>
          <w:p w14:paraId="49823BCF" w14:textId="77777777" w:rsidR="00CE1BA1" w:rsidRPr="0097577D" w:rsidRDefault="00CE1BA1" w:rsidP="00AA1A60">
            <w:pPr>
              <w:pStyle w:val="Default"/>
              <w:numPr>
                <w:ilvl w:val="0"/>
                <w:numId w:val="155"/>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Certifikácia vybraných služieb nezávislou inštitúciou. </w:t>
            </w:r>
          </w:p>
          <w:p w14:paraId="243D4606" w14:textId="77777777" w:rsidR="00CE1BA1" w:rsidRPr="0097577D" w:rsidRDefault="00CE1BA1" w:rsidP="00AA1A60">
            <w:pPr>
              <w:pStyle w:val="ListParagraph"/>
              <w:numPr>
                <w:ilvl w:val="0"/>
                <w:numId w:val="155"/>
              </w:numPr>
              <w:spacing w:before="30" w:line="360" w:lineRule="auto"/>
              <w:ind w:left="547" w:hanging="273"/>
              <w:jc w:val="left"/>
              <w:rPr>
                <w:rFonts w:ascii="Arial" w:hAnsi="Arial" w:cs="Arial"/>
                <w:sz w:val="24"/>
                <w:szCs w:val="24"/>
              </w:rPr>
            </w:pPr>
            <w:r w:rsidRPr="0097577D">
              <w:rPr>
                <w:rFonts w:ascii="Arial" w:hAnsi="Arial" w:cs="Arial"/>
              </w:rPr>
              <w:t>Rozšírenie existujúceho katalógu služieb o služby budované pomocou hybridného cloudu a sprístupnenie public cloud services najmä pre oblasť vývoja nových služieb alebo prevádzku služieb, ktoré nevyžadujú veľmi vysokú mieru zabezpečenia a ochrany (napr. Open data). Pre potreby nákupu a zaradenia služieb je potrebné vytvoriť systém akým národný cloud broker bude schopný rýchlym spôsobom obstarávať služby.</w:t>
            </w:r>
          </w:p>
          <w:p w14:paraId="5DB41524" w14:textId="77777777" w:rsidR="00CE1BA1" w:rsidRPr="0097577D" w:rsidRDefault="00CE1BA1" w:rsidP="00080CFC">
            <w:pPr>
              <w:pStyle w:val="Numbered1"/>
              <w:spacing w:before="30"/>
              <w:ind w:left="0" w:firstLine="0"/>
              <w:rPr>
                <w:rFonts w:ascii="Arial" w:hAnsi="Arial" w:cs="Arial"/>
                <w:b/>
                <w:bCs/>
                <w:sz w:val="22"/>
                <w:szCs w:val="22"/>
              </w:rPr>
            </w:pPr>
          </w:p>
        </w:tc>
      </w:tr>
      <w:tr w:rsidR="00CE1BA1" w:rsidRPr="0097577D" w14:paraId="04559749"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59B00C19" w14:textId="77777777" w:rsidR="00CE1BA1" w:rsidRPr="0097577D" w:rsidRDefault="00CE1BA1" w:rsidP="00080CFC">
            <w:pPr>
              <w:jc w:val="left"/>
              <w:rPr>
                <w:rFonts w:ascii="Arial" w:hAnsi="Arial" w:cs="Arial"/>
                <w:b/>
                <w:bCs/>
              </w:rPr>
            </w:pPr>
            <w:r w:rsidRPr="0097577D">
              <w:rPr>
                <w:rFonts w:ascii="Arial" w:hAnsi="Arial" w:cs="Arial"/>
                <w:b/>
                <w:bCs/>
              </w:rPr>
              <w:lastRenderedPageBreak/>
              <w:t>Požadovaný výstup z aktivity:</w:t>
            </w:r>
          </w:p>
          <w:p w14:paraId="51CD0661" w14:textId="77777777" w:rsidR="00CE1BA1" w:rsidRPr="0097577D" w:rsidRDefault="00CE1BA1" w:rsidP="00AA1A60">
            <w:pPr>
              <w:pStyle w:val="Default"/>
              <w:numPr>
                <w:ilvl w:val="0"/>
                <w:numId w:val="156"/>
              </w:numPr>
              <w:autoSpaceDE/>
              <w:autoSpaceDN/>
              <w:adjustRightInd/>
              <w:spacing w:before="30" w:after="121" w:line="360" w:lineRule="auto"/>
              <w:ind w:left="547" w:hanging="273"/>
              <w:jc w:val="both"/>
              <w:rPr>
                <w:color w:val="00000A"/>
                <w:sz w:val="22"/>
                <w:szCs w:val="22"/>
              </w:rPr>
            </w:pPr>
            <w:r w:rsidRPr="0097577D">
              <w:rPr>
                <w:color w:val="00000A"/>
                <w:sz w:val="22"/>
                <w:szCs w:val="22"/>
              </w:rPr>
              <w:t>Definované minimálne 2 schémy na základe štúdie a vytvorenie spoločného katalógu certifikačných kontrol</w:t>
            </w:r>
          </w:p>
          <w:p w14:paraId="417A9546" w14:textId="77777777" w:rsidR="00CE1BA1" w:rsidRPr="0097577D" w:rsidRDefault="00CE1BA1" w:rsidP="00AA1A60">
            <w:pPr>
              <w:pStyle w:val="Default"/>
              <w:numPr>
                <w:ilvl w:val="0"/>
                <w:numId w:val="156"/>
              </w:numPr>
              <w:autoSpaceDE/>
              <w:autoSpaceDN/>
              <w:adjustRightInd/>
              <w:spacing w:before="30" w:after="121" w:line="360" w:lineRule="auto"/>
              <w:ind w:left="547" w:hanging="273"/>
              <w:jc w:val="both"/>
              <w:rPr>
                <w:color w:val="00000A"/>
                <w:sz w:val="22"/>
                <w:szCs w:val="22"/>
              </w:rPr>
            </w:pPr>
            <w:r w:rsidRPr="0097577D">
              <w:rPr>
                <w:color w:val="00000A"/>
                <w:sz w:val="22"/>
                <w:szCs w:val="22"/>
              </w:rPr>
              <w:t>Definovaný súbor pravidiel hodnotenia služieb pre Úrad podpredsedu vlády.</w:t>
            </w:r>
          </w:p>
          <w:p w14:paraId="16BD76B3" w14:textId="77777777" w:rsidR="00CE1BA1" w:rsidRPr="0097577D" w:rsidRDefault="00CE1BA1" w:rsidP="00AA1A60">
            <w:pPr>
              <w:pStyle w:val="Standard"/>
              <w:numPr>
                <w:ilvl w:val="0"/>
                <w:numId w:val="156"/>
              </w:numPr>
              <w:autoSpaceDN/>
              <w:spacing w:before="30"/>
              <w:ind w:left="547" w:hanging="273"/>
              <w:rPr>
                <w:rFonts w:ascii="Arial" w:hAnsi="Arial" w:cs="Arial"/>
                <w:sz w:val="22"/>
                <w:szCs w:val="22"/>
              </w:rPr>
            </w:pPr>
            <w:r w:rsidRPr="0097577D">
              <w:rPr>
                <w:rFonts w:ascii="Arial" w:hAnsi="Arial" w:cs="Arial"/>
                <w:sz w:val="22"/>
                <w:szCs w:val="22"/>
              </w:rPr>
              <w:t>Definovaný a zavedený vzdelávací systém pre pracovníkov Úradu ako aj pre prijímateľov z jednotlivých organizácií.</w:t>
            </w:r>
          </w:p>
          <w:p w14:paraId="7D7F6373" w14:textId="77777777" w:rsidR="00CE1BA1" w:rsidRPr="0097577D" w:rsidRDefault="00CE1BA1" w:rsidP="00AA1A60">
            <w:pPr>
              <w:pStyle w:val="Default"/>
              <w:numPr>
                <w:ilvl w:val="0"/>
                <w:numId w:val="156"/>
              </w:numPr>
              <w:autoSpaceDE/>
              <w:autoSpaceDN/>
              <w:adjustRightInd/>
              <w:spacing w:before="30" w:after="121" w:line="360" w:lineRule="auto"/>
              <w:ind w:left="547" w:hanging="273"/>
              <w:jc w:val="both"/>
              <w:rPr>
                <w:color w:val="00000A"/>
                <w:sz w:val="22"/>
                <w:szCs w:val="22"/>
              </w:rPr>
            </w:pPr>
            <w:r w:rsidRPr="0097577D">
              <w:rPr>
                <w:color w:val="00000A"/>
                <w:sz w:val="22"/>
                <w:szCs w:val="22"/>
              </w:rPr>
              <w:t>Certifikácia aspoň 30% poskytovaných služieb.</w:t>
            </w:r>
          </w:p>
          <w:p w14:paraId="1B173C59" w14:textId="77777777" w:rsidR="00CE1BA1" w:rsidRPr="0097577D" w:rsidRDefault="00CE1BA1" w:rsidP="00AA1A60">
            <w:pPr>
              <w:pStyle w:val="ListParagraph"/>
              <w:numPr>
                <w:ilvl w:val="0"/>
                <w:numId w:val="156"/>
              </w:numPr>
              <w:spacing w:before="30" w:line="360" w:lineRule="auto"/>
              <w:ind w:left="547" w:hanging="273"/>
              <w:jc w:val="left"/>
              <w:rPr>
                <w:rFonts w:ascii="Arial" w:hAnsi="Arial" w:cs="Arial"/>
                <w:sz w:val="24"/>
                <w:szCs w:val="24"/>
              </w:rPr>
            </w:pPr>
            <w:r w:rsidRPr="0097577D">
              <w:rPr>
                <w:rFonts w:ascii="Arial" w:hAnsi="Arial" w:cs="Arial"/>
              </w:rPr>
              <w:t>Katalóg služieb rozšírený o služby budované pomocou hybridného cloudu a sprístupnenie public cloud services v oblastiach, ktoré nevyžadujú vysokú mieru zabezpečenia a ochrany (napr. Open data).</w:t>
            </w:r>
          </w:p>
          <w:p w14:paraId="6572E8B0" w14:textId="77777777" w:rsidR="00CE1BA1" w:rsidRPr="0097577D" w:rsidRDefault="00CE1BA1" w:rsidP="00080CFC">
            <w:pPr>
              <w:pStyle w:val="Standard"/>
              <w:spacing w:before="30"/>
              <w:rPr>
                <w:rFonts w:ascii="Arial" w:hAnsi="Arial" w:cs="Arial"/>
                <w:b/>
                <w:bCs/>
                <w:sz w:val="22"/>
                <w:szCs w:val="22"/>
              </w:rPr>
            </w:pPr>
          </w:p>
        </w:tc>
      </w:tr>
    </w:tbl>
    <w:p w14:paraId="62997BD9" w14:textId="77777777" w:rsidR="00CE1BA1" w:rsidRPr="0097577D" w:rsidRDefault="00CE1BA1" w:rsidP="00CE1BA1">
      <w:pPr>
        <w:rPr>
          <w:rFonts w:ascii="Arial" w:hAnsi="Arial" w:cs="Arial"/>
        </w:rPr>
      </w:pPr>
    </w:p>
    <w:tbl>
      <w:tblPr>
        <w:tblStyle w:val="TableGrid"/>
        <w:tblW w:w="4945" w:type="pct"/>
        <w:tblInd w:w="103" w:type="dxa"/>
        <w:tblCellMar>
          <w:left w:w="103" w:type="dxa"/>
        </w:tblCellMar>
        <w:tblLook w:val="04A0" w:firstRow="1" w:lastRow="0" w:firstColumn="1" w:lastColumn="0" w:noHBand="0" w:noVBand="1"/>
      </w:tblPr>
      <w:tblGrid>
        <w:gridCol w:w="9462"/>
      </w:tblGrid>
      <w:tr w:rsidR="00CE1BA1" w:rsidRPr="0097577D" w14:paraId="12BA4063" w14:textId="77777777" w:rsidTr="006D1757">
        <w:tc>
          <w:tcPr>
            <w:tcW w:w="9238"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353113BE" w14:textId="77777777" w:rsidR="00CE1BA1" w:rsidRPr="0097577D" w:rsidRDefault="00CE1BA1" w:rsidP="00080CFC">
            <w:pPr>
              <w:pStyle w:val="Standard"/>
              <w:spacing w:before="30"/>
              <w:rPr>
                <w:rFonts w:ascii="Arial" w:hAnsi="Arial" w:cs="Arial"/>
              </w:rPr>
            </w:pPr>
          </w:p>
          <w:p w14:paraId="36CF26AF" w14:textId="77777777" w:rsidR="00CE1BA1" w:rsidRPr="0097577D" w:rsidRDefault="00CE1BA1" w:rsidP="00AA1A60">
            <w:pPr>
              <w:pStyle w:val="Heading3"/>
              <w:keepLines w:val="0"/>
              <w:numPr>
                <w:ilvl w:val="2"/>
                <w:numId w:val="169"/>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85" w:name="_Toc366737012"/>
            <w:bookmarkStart w:id="86" w:name="_Toc368292493"/>
            <w:bookmarkEnd w:id="85"/>
            <w:r w:rsidRPr="0097577D">
              <w:rPr>
                <w:rFonts w:ascii="Arial" w:hAnsi="Arial" w:cs="Arial"/>
                <w:color w:val="00000A"/>
                <w:sz w:val="24"/>
                <w:szCs w:val="24"/>
              </w:rPr>
              <w:t>Aktivita: Realizácia funkcií Sprostredkovateľa Hybridného vládneho cloudu a katalóg služieb</w:t>
            </w:r>
            <w:bookmarkEnd w:id="86"/>
          </w:p>
          <w:p w14:paraId="440BC611" w14:textId="77777777" w:rsidR="00CE1BA1" w:rsidRPr="0097577D" w:rsidRDefault="00CE1BA1" w:rsidP="00080CFC">
            <w:pPr>
              <w:rPr>
                <w:rFonts w:ascii="Arial" w:hAnsi="Arial" w:cs="Arial"/>
                <w:b/>
                <w:bCs/>
              </w:rPr>
            </w:pPr>
          </w:p>
        </w:tc>
      </w:tr>
      <w:tr w:rsidR="00CE1BA1" w:rsidRPr="0097577D" w14:paraId="44D7A075"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0E44D103" w14:textId="77777777" w:rsidR="00CE1BA1" w:rsidRPr="0097577D" w:rsidRDefault="00CE1BA1" w:rsidP="00080CFC">
            <w:pPr>
              <w:jc w:val="left"/>
              <w:rPr>
                <w:rFonts w:ascii="Arial" w:hAnsi="Arial" w:cs="Arial"/>
                <w:b/>
                <w:bCs/>
              </w:rPr>
            </w:pPr>
            <w:r w:rsidRPr="0097577D">
              <w:rPr>
                <w:rFonts w:ascii="Arial" w:hAnsi="Arial" w:cs="Arial"/>
                <w:b/>
                <w:bCs/>
              </w:rPr>
              <w:t>Cieľ:</w:t>
            </w:r>
          </w:p>
          <w:p w14:paraId="011318AA" w14:textId="77777777" w:rsidR="00CE1BA1" w:rsidRPr="0097577D" w:rsidRDefault="00CE1BA1" w:rsidP="00AA1A60">
            <w:pPr>
              <w:pStyle w:val="Default"/>
              <w:numPr>
                <w:ilvl w:val="0"/>
                <w:numId w:val="157"/>
              </w:numPr>
              <w:autoSpaceDE/>
              <w:autoSpaceDN/>
              <w:adjustRightInd/>
              <w:spacing w:before="30" w:after="121" w:line="360" w:lineRule="auto"/>
              <w:ind w:left="273" w:hanging="273"/>
              <w:jc w:val="both"/>
              <w:rPr>
                <w:color w:val="00000A"/>
                <w:sz w:val="22"/>
                <w:szCs w:val="22"/>
              </w:rPr>
            </w:pPr>
            <w:r w:rsidRPr="0097577D">
              <w:rPr>
                <w:color w:val="00000A"/>
                <w:sz w:val="22"/>
                <w:szCs w:val="22"/>
              </w:rPr>
              <w:t xml:space="preserve">Funkčný a efektívne pracujúci Sprostredkovateľ cloudových služieb - Government Cloud Broker. </w:t>
            </w:r>
          </w:p>
          <w:p w14:paraId="54A5EA8D" w14:textId="77777777" w:rsidR="00CE1BA1" w:rsidRPr="0097577D" w:rsidRDefault="00CE1BA1" w:rsidP="00080CFC">
            <w:pPr>
              <w:pStyle w:val="Default"/>
              <w:rPr>
                <w:color w:val="00000A"/>
                <w:sz w:val="22"/>
              </w:rPr>
            </w:pPr>
          </w:p>
          <w:p w14:paraId="7C241749" w14:textId="77777777" w:rsidR="00CE1BA1" w:rsidRPr="0097577D" w:rsidRDefault="00CE1BA1" w:rsidP="00AA1A60">
            <w:pPr>
              <w:pStyle w:val="ListParagraph"/>
              <w:numPr>
                <w:ilvl w:val="0"/>
                <w:numId w:val="157"/>
              </w:numPr>
              <w:spacing w:before="30" w:line="360" w:lineRule="auto"/>
              <w:ind w:left="273" w:hanging="273"/>
              <w:jc w:val="left"/>
              <w:rPr>
                <w:rFonts w:ascii="Arial" w:hAnsi="Arial" w:cs="Arial"/>
              </w:rPr>
            </w:pPr>
            <w:r w:rsidRPr="0097577D">
              <w:rPr>
                <w:rFonts w:ascii="Arial" w:hAnsi="Arial" w:cs="Arial"/>
              </w:rPr>
              <w:t xml:space="preserve">Dynamický katalóg obsahujúci služby od rôznych poskytovateľov - "Digital marketspace" </w:t>
            </w:r>
            <w:r w:rsidRPr="0097577D">
              <w:rPr>
                <w:rFonts w:ascii="Arial" w:hAnsi="Arial" w:cs="Arial"/>
              </w:rPr>
              <w:lastRenderedPageBreak/>
              <w:t>(služby privátneho vládneho cloudu, služby komerčných poskytovateľov, cloudové služby iných členských štátov) pre potreby VS</w:t>
            </w:r>
            <w:r w:rsidRPr="0097577D">
              <w:rPr>
                <w:rFonts w:ascii="Arial" w:hAnsi="Arial" w:cs="Arial"/>
                <w:sz w:val="24"/>
                <w:szCs w:val="24"/>
              </w:rPr>
              <w:t>.</w:t>
            </w:r>
          </w:p>
          <w:p w14:paraId="0F9E3EB0" w14:textId="77777777" w:rsidR="00CE1BA1" w:rsidRPr="0097577D" w:rsidRDefault="00CE1BA1" w:rsidP="00257B18">
            <w:pPr>
              <w:pStyle w:val="Bullet2"/>
              <w:numPr>
                <w:ilvl w:val="0"/>
                <w:numId w:val="0"/>
              </w:numPr>
              <w:spacing w:before="30" w:after="0"/>
              <w:ind w:left="273"/>
              <w:rPr>
                <w:rFonts w:ascii="Arial" w:eastAsia="Noto Sans CJK SC Regular" w:hAnsi="Arial" w:cs="Arial"/>
                <w:b/>
                <w:bCs/>
                <w:lang w:val="sk-SK" w:eastAsia="zh-CN" w:bidi="hi-IN"/>
              </w:rPr>
            </w:pPr>
          </w:p>
        </w:tc>
      </w:tr>
      <w:tr w:rsidR="00CE1BA1" w:rsidRPr="0097577D" w14:paraId="6F37B21D"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1F337D06" w14:textId="77777777" w:rsidR="00CE1BA1" w:rsidRPr="0097577D" w:rsidRDefault="00CE1BA1" w:rsidP="00080CFC">
            <w:pPr>
              <w:jc w:val="left"/>
              <w:rPr>
                <w:rFonts w:ascii="Arial" w:hAnsi="Arial" w:cs="Arial"/>
                <w:b/>
                <w:bCs/>
              </w:rPr>
            </w:pPr>
            <w:r w:rsidRPr="0097577D">
              <w:rPr>
                <w:rFonts w:ascii="Arial" w:hAnsi="Arial" w:cs="Arial"/>
                <w:b/>
                <w:bCs/>
              </w:rPr>
              <w:lastRenderedPageBreak/>
              <w:t>Rozpis činností v rámci aktivity:</w:t>
            </w:r>
          </w:p>
          <w:p w14:paraId="155024D3" w14:textId="77777777" w:rsidR="00CE1BA1" w:rsidRPr="0097577D" w:rsidRDefault="00CE1BA1" w:rsidP="00080CFC">
            <w:pPr>
              <w:pStyle w:val="Numbered1"/>
              <w:spacing w:before="30"/>
              <w:ind w:left="547" w:hanging="273"/>
              <w:rPr>
                <w:rFonts w:ascii="Arial" w:hAnsi="Arial" w:cs="Arial"/>
                <w:sz w:val="22"/>
                <w:szCs w:val="22"/>
              </w:rPr>
            </w:pPr>
            <w:r w:rsidRPr="0097577D">
              <w:rPr>
                <w:rFonts w:ascii="Arial" w:hAnsi="Arial" w:cs="Arial"/>
                <w:sz w:val="22"/>
                <w:szCs w:val="22"/>
              </w:rPr>
              <w:t>1.</w:t>
            </w:r>
            <w:r w:rsidRPr="0097577D">
              <w:rPr>
                <w:rFonts w:ascii="Arial" w:hAnsi="Arial" w:cs="Arial"/>
                <w:b/>
                <w:bCs/>
                <w:sz w:val="22"/>
                <w:szCs w:val="22"/>
              </w:rPr>
              <w:tab/>
            </w:r>
            <w:r w:rsidRPr="0097577D">
              <w:rPr>
                <w:rFonts w:ascii="Arial" w:hAnsi="Arial" w:cs="Arial"/>
                <w:sz w:val="22"/>
                <w:szCs w:val="22"/>
              </w:rPr>
              <w:t>Spracovať Štúdiu uskutočniteľnosti Sprostredkovateľa Hybridného vládneho cloudu a pripraviť súťaž na jeho dodávku.</w:t>
            </w:r>
          </w:p>
          <w:p w14:paraId="3EA17DBB" w14:textId="77777777" w:rsidR="00CE1BA1" w:rsidRPr="0097577D" w:rsidRDefault="00CE1BA1" w:rsidP="00080CFC">
            <w:pPr>
              <w:pStyle w:val="Numbered1"/>
              <w:spacing w:before="30"/>
              <w:ind w:left="547" w:hanging="273"/>
              <w:rPr>
                <w:rFonts w:ascii="Arial" w:hAnsi="Arial" w:cs="Arial"/>
                <w:sz w:val="22"/>
                <w:szCs w:val="22"/>
              </w:rPr>
            </w:pPr>
            <w:r w:rsidRPr="0097577D">
              <w:rPr>
                <w:rFonts w:ascii="Arial" w:hAnsi="Arial" w:cs="Arial"/>
                <w:sz w:val="22"/>
                <w:szCs w:val="22"/>
              </w:rPr>
              <w:t>2.</w:t>
            </w:r>
            <w:r w:rsidRPr="0097577D">
              <w:rPr>
                <w:rFonts w:ascii="Arial" w:hAnsi="Arial" w:cs="Arial"/>
                <w:bCs/>
                <w:sz w:val="22"/>
                <w:szCs w:val="22"/>
              </w:rPr>
              <w:tab/>
            </w:r>
            <w:r w:rsidRPr="0097577D">
              <w:rPr>
                <w:rFonts w:ascii="Arial" w:hAnsi="Arial" w:cs="Arial"/>
                <w:sz w:val="22"/>
                <w:szCs w:val="22"/>
              </w:rPr>
              <w:t xml:space="preserve">Realizovať dodávku Sprostredkovateľa Hybridného vládneho cloudu. </w:t>
            </w:r>
          </w:p>
          <w:p w14:paraId="546148EC" w14:textId="77777777" w:rsidR="00CE1BA1" w:rsidRPr="0097577D" w:rsidRDefault="00CE1BA1" w:rsidP="00080CFC">
            <w:pPr>
              <w:pStyle w:val="Numbered1"/>
              <w:spacing w:before="30"/>
              <w:ind w:left="547" w:hanging="273"/>
              <w:rPr>
                <w:rFonts w:ascii="Arial" w:hAnsi="Arial" w:cs="Arial"/>
                <w:sz w:val="22"/>
                <w:szCs w:val="22"/>
              </w:rPr>
            </w:pPr>
            <w:r w:rsidRPr="0097577D">
              <w:rPr>
                <w:rFonts w:ascii="Arial" w:hAnsi="Arial" w:cs="Arial"/>
                <w:sz w:val="22"/>
                <w:szCs w:val="22"/>
              </w:rPr>
              <w:t>3.</w:t>
            </w:r>
            <w:r w:rsidRPr="0097577D">
              <w:rPr>
                <w:rFonts w:ascii="Arial" w:hAnsi="Arial" w:cs="Arial"/>
                <w:bCs/>
                <w:sz w:val="22"/>
                <w:szCs w:val="22"/>
              </w:rPr>
              <w:tab/>
            </w:r>
            <w:r w:rsidRPr="0097577D">
              <w:rPr>
                <w:rFonts w:ascii="Arial" w:hAnsi="Arial" w:cs="Arial"/>
                <w:sz w:val="22"/>
                <w:szCs w:val="22"/>
              </w:rPr>
              <w:t>Pripraviť Metodiku akreditácie CSP zo SR a ČŠ EU pre zapojenie do Hybridného vládneho cloudu a Metodiku sprostredkovania služieb Hybridného vládneho cloudu.</w:t>
            </w:r>
          </w:p>
          <w:p w14:paraId="33376558" w14:textId="77777777" w:rsidR="00CE1BA1" w:rsidRPr="0097577D" w:rsidRDefault="00CE1BA1" w:rsidP="00080CFC">
            <w:pPr>
              <w:pStyle w:val="Numbered1"/>
              <w:spacing w:before="30"/>
              <w:ind w:left="0" w:firstLine="0"/>
              <w:rPr>
                <w:rFonts w:ascii="Arial" w:hAnsi="Arial" w:cs="Arial"/>
                <w:b/>
                <w:bCs/>
                <w:sz w:val="22"/>
                <w:szCs w:val="22"/>
              </w:rPr>
            </w:pPr>
          </w:p>
        </w:tc>
      </w:tr>
      <w:tr w:rsidR="00CE1BA1" w:rsidRPr="0097577D" w14:paraId="485A8C1F"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46B8F7DF" w14:textId="77777777" w:rsidR="00CE1BA1" w:rsidRPr="0097577D" w:rsidRDefault="00CE1BA1" w:rsidP="00080CFC">
            <w:pPr>
              <w:jc w:val="left"/>
              <w:rPr>
                <w:rFonts w:ascii="Arial" w:hAnsi="Arial" w:cs="Arial"/>
                <w:b/>
                <w:bCs/>
              </w:rPr>
            </w:pPr>
            <w:r w:rsidRPr="0097577D">
              <w:rPr>
                <w:rFonts w:ascii="Arial" w:hAnsi="Arial" w:cs="Arial"/>
                <w:b/>
                <w:bCs/>
              </w:rPr>
              <w:t>Požadovaný výstup z aktivity:</w:t>
            </w:r>
          </w:p>
          <w:tbl>
            <w:tblPr>
              <w:tblW w:w="9747" w:type="dxa"/>
              <w:tblLook w:val="0000" w:firstRow="0" w:lastRow="0" w:firstColumn="0" w:lastColumn="0" w:noHBand="0" w:noVBand="0"/>
            </w:tblPr>
            <w:tblGrid>
              <w:gridCol w:w="9747"/>
            </w:tblGrid>
            <w:tr w:rsidR="00CE1BA1" w:rsidRPr="0097577D" w14:paraId="3A4401DD" w14:textId="77777777" w:rsidTr="00080CFC">
              <w:trPr>
                <w:trHeight w:val="457"/>
              </w:trPr>
              <w:tc>
                <w:tcPr>
                  <w:tcW w:w="9747" w:type="dxa"/>
                  <w:shd w:val="clear" w:color="auto" w:fill="auto"/>
                </w:tcPr>
                <w:p w14:paraId="410A113C" w14:textId="77777777" w:rsidR="00CE1BA1" w:rsidRPr="0097577D" w:rsidRDefault="00CE1BA1" w:rsidP="00AA1A60">
                  <w:pPr>
                    <w:pStyle w:val="Default"/>
                    <w:numPr>
                      <w:ilvl w:val="0"/>
                      <w:numId w:val="158"/>
                    </w:numPr>
                    <w:autoSpaceDE/>
                    <w:autoSpaceDN/>
                    <w:adjustRightInd/>
                    <w:spacing w:before="30" w:after="121" w:line="360" w:lineRule="auto"/>
                    <w:ind w:left="482" w:hanging="323"/>
                    <w:jc w:val="both"/>
                    <w:rPr>
                      <w:color w:val="00000A"/>
                      <w:sz w:val="22"/>
                      <w:szCs w:val="22"/>
                    </w:rPr>
                  </w:pPr>
                  <w:r w:rsidRPr="0097577D">
                    <w:rPr>
                      <w:rFonts w:eastAsia="Calibri"/>
                      <w:color w:val="00000A"/>
                      <w:sz w:val="22"/>
                      <w:szCs w:val="22"/>
                      <w:lang w:eastAsia="en-GB"/>
                    </w:rPr>
                    <w:t>Štúdia uskutočniteľnosti Sprostredkovateľa Hybridného vládneho cloudu vrátane podkladov na obstaranie</w:t>
                  </w:r>
                  <w:r w:rsidRPr="0097577D">
                    <w:rPr>
                      <w:color w:val="00000A"/>
                      <w:sz w:val="22"/>
                      <w:szCs w:val="22"/>
                    </w:rPr>
                    <w:t>.</w:t>
                  </w:r>
                </w:p>
              </w:tc>
            </w:tr>
          </w:tbl>
          <w:p w14:paraId="5E0857AC" w14:textId="77777777" w:rsidR="00CE1BA1" w:rsidRPr="0097577D" w:rsidRDefault="00CE1BA1" w:rsidP="00AA1A60">
            <w:pPr>
              <w:pStyle w:val="Default"/>
              <w:numPr>
                <w:ilvl w:val="0"/>
                <w:numId w:val="158"/>
              </w:numPr>
              <w:autoSpaceDE/>
              <w:autoSpaceDN/>
              <w:adjustRightInd/>
              <w:spacing w:before="30" w:after="121" w:line="360" w:lineRule="auto"/>
              <w:ind w:left="564" w:hanging="297"/>
              <w:jc w:val="both"/>
              <w:rPr>
                <w:color w:val="00000A"/>
                <w:sz w:val="22"/>
                <w:szCs w:val="22"/>
              </w:rPr>
            </w:pPr>
            <w:r w:rsidRPr="0097577D">
              <w:rPr>
                <w:rFonts w:eastAsia="Calibri"/>
                <w:color w:val="00000A"/>
                <w:sz w:val="22"/>
                <w:szCs w:val="22"/>
                <w:lang w:eastAsia="en-GB"/>
              </w:rPr>
              <w:t>Sprostredkovateľ</w:t>
            </w:r>
            <w:r w:rsidRPr="0097577D">
              <w:rPr>
                <w:color w:val="00000A"/>
                <w:sz w:val="22"/>
                <w:szCs w:val="22"/>
              </w:rPr>
              <w:t xml:space="preserve"> Hybridného vládneho cloudu obstaraný a sprevádzkovaný.</w:t>
            </w:r>
          </w:p>
          <w:p w14:paraId="011839E7" w14:textId="77777777" w:rsidR="00CE1BA1" w:rsidRPr="0097577D" w:rsidRDefault="00CE1BA1" w:rsidP="00AA1A60">
            <w:pPr>
              <w:pStyle w:val="Default"/>
              <w:numPr>
                <w:ilvl w:val="0"/>
                <w:numId w:val="158"/>
              </w:numPr>
              <w:autoSpaceDE/>
              <w:autoSpaceDN/>
              <w:adjustRightInd/>
              <w:spacing w:before="30" w:after="121" w:line="360" w:lineRule="auto"/>
              <w:ind w:left="564" w:hanging="297"/>
              <w:jc w:val="both"/>
              <w:rPr>
                <w:color w:val="00000A"/>
                <w:sz w:val="20"/>
                <w:szCs w:val="20"/>
              </w:rPr>
            </w:pPr>
            <w:r w:rsidRPr="0097577D">
              <w:rPr>
                <w:sz w:val="22"/>
                <w:szCs w:val="22"/>
              </w:rPr>
              <w:t>Metodika akreditácie CSP zo SR a členských štátov EÚ pre zapojenie do Hybridného vládneho cloudu a Metodika sprostredkovania služieb Hybridného vládneho cloudu.</w:t>
            </w:r>
          </w:p>
          <w:p w14:paraId="19721349" w14:textId="77777777" w:rsidR="00CE1BA1" w:rsidRPr="0097577D" w:rsidRDefault="00CE1BA1" w:rsidP="00080CFC">
            <w:pPr>
              <w:pStyle w:val="Standard"/>
              <w:spacing w:before="30"/>
              <w:rPr>
                <w:rFonts w:ascii="Arial" w:hAnsi="Arial" w:cs="Arial"/>
                <w:b/>
                <w:bCs/>
                <w:sz w:val="22"/>
                <w:szCs w:val="22"/>
              </w:rPr>
            </w:pPr>
          </w:p>
        </w:tc>
      </w:tr>
    </w:tbl>
    <w:p w14:paraId="54BE53DF" w14:textId="77777777" w:rsidR="00CE1BA1" w:rsidRPr="0097577D" w:rsidRDefault="00CE1BA1" w:rsidP="00CE1BA1">
      <w:pPr>
        <w:rPr>
          <w:rFonts w:ascii="Arial" w:hAnsi="Arial" w:cs="Arial"/>
        </w:rPr>
      </w:pPr>
    </w:p>
    <w:tbl>
      <w:tblPr>
        <w:tblStyle w:val="TableGrid"/>
        <w:tblW w:w="4945" w:type="pct"/>
        <w:tblInd w:w="103" w:type="dxa"/>
        <w:tblCellMar>
          <w:left w:w="103" w:type="dxa"/>
        </w:tblCellMar>
        <w:tblLook w:val="04A0" w:firstRow="1" w:lastRow="0" w:firstColumn="1" w:lastColumn="0" w:noHBand="0" w:noVBand="1"/>
      </w:tblPr>
      <w:tblGrid>
        <w:gridCol w:w="9462"/>
      </w:tblGrid>
      <w:tr w:rsidR="00CE1BA1" w:rsidRPr="0097577D" w14:paraId="08A91DEC" w14:textId="77777777" w:rsidTr="006D1757">
        <w:tc>
          <w:tcPr>
            <w:tcW w:w="9238"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24A462A3" w14:textId="77777777" w:rsidR="00CE1BA1" w:rsidRPr="0097577D" w:rsidRDefault="00CE1BA1" w:rsidP="00080CFC">
            <w:pPr>
              <w:pStyle w:val="Standard"/>
              <w:spacing w:before="30"/>
              <w:rPr>
                <w:rFonts w:ascii="Arial" w:hAnsi="Arial" w:cs="Arial"/>
              </w:rPr>
            </w:pPr>
          </w:p>
          <w:p w14:paraId="5168CBC6" w14:textId="77777777" w:rsidR="00CE1BA1" w:rsidRPr="0097577D" w:rsidRDefault="00CE1BA1" w:rsidP="00AA1A60">
            <w:pPr>
              <w:pStyle w:val="Heading3"/>
              <w:keepLines w:val="0"/>
              <w:numPr>
                <w:ilvl w:val="2"/>
                <w:numId w:val="169"/>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87" w:name="_Toc366737013"/>
            <w:bookmarkStart w:id="88" w:name="_Toc368292494"/>
            <w:bookmarkEnd w:id="87"/>
            <w:r w:rsidRPr="0097577D">
              <w:rPr>
                <w:rFonts w:ascii="Arial" w:hAnsi="Arial" w:cs="Arial"/>
                <w:color w:val="00000A"/>
                <w:sz w:val="24"/>
                <w:szCs w:val="24"/>
              </w:rPr>
              <w:t>Aktivita: Migrácie do vládneho cloudu</w:t>
            </w:r>
            <w:bookmarkEnd w:id="88"/>
          </w:p>
          <w:p w14:paraId="3C5E4C7D" w14:textId="77777777" w:rsidR="00CE1BA1" w:rsidRPr="0097577D" w:rsidRDefault="00CE1BA1" w:rsidP="00080CFC">
            <w:pPr>
              <w:pStyle w:val="Standard"/>
              <w:spacing w:before="30"/>
              <w:rPr>
                <w:rFonts w:ascii="Arial" w:hAnsi="Arial" w:cs="Arial"/>
                <w:b/>
                <w:bCs/>
                <w:sz w:val="22"/>
                <w:szCs w:val="22"/>
              </w:rPr>
            </w:pPr>
          </w:p>
        </w:tc>
      </w:tr>
      <w:tr w:rsidR="00CE1BA1" w:rsidRPr="0097577D" w14:paraId="6E7E1B62"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5AED9749" w14:textId="77777777" w:rsidR="00CE1BA1" w:rsidRPr="0097577D" w:rsidRDefault="00CE1BA1" w:rsidP="00080CFC">
            <w:pPr>
              <w:jc w:val="left"/>
              <w:rPr>
                <w:rFonts w:ascii="Arial" w:hAnsi="Arial" w:cs="Arial"/>
                <w:b/>
                <w:bCs/>
              </w:rPr>
            </w:pPr>
            <w:r w:rsidRPr="0097577D">
              <w:rPr>
                <w:rFonts w:ascii="Arial" w:hAnsi="Arial" w:cs="Arial"/>
                <w:b/>
                <w:bCs/>
              </w:rPr>
              <w:t>Cieľ:</w:t>
            </w:r>
          </w:p>
          <w:p w14:paraId="67D1C055" w14:textId="77777777" w:rsidR="00CE1BA1" w:rsidRPr="0097577D" w:rsidRDefault="00CE1BA1" w:rsidP="00AA1A60">
            <w:pPr>
              <w:pStyle w:val="Default"/>
              <w:numPr>
                <w:ilvl w:val="0"/>
                <w:numId w:val="159"/>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Zabezpečiť do 31.12.2020 migráciu informačno-komunikačných technológií rezortov </w:t>
            </w:r>
            <w:r w:rsidRPr="0097577D">
              <w:rPr>
                <w:sz w:val="22"/>
                <w:szCs w:val="22"/>
              </w:rPr>
              <w:t xml:space="preserve">do dátového centra štátu (do vládneho cloudu). ISVS do roku 2020 do maximálnej možnej miery </w:t>
            </w:r>
            <w:r w:rsidR="005508BF" w:rsidRPr="0097577D">
              <w:rPr>
                <w:sz w:val="22"/>
                <w:szCs w:val="22"/>
              </w:rPr>
              <w:t>prevádzkované</w:t>
            </w:r>
            <w:r w:rsidRPr="0097577D">
              <w:rPr>
                <w:sz w:val="22"/>
                <w:szCs w:val="22"/>
              </w:rPr>
              <w:t xml:space="preserve"> vo vládnom cloude.</w:t>
            </w:r>
          </w:p>
          <w:p w14:paraId="74CC5D89" w14:textId="77777777" w:rsidR="00CE1BA1" w:rsidRPr="0097577D" w:rsidRDefault="00CE1BA1" w:rsidP="00AA1A60">
            <w:pPr>
              <w:pStyle w:val="Default"/>
              <w:numPr>
                <w:ilvl w:val="0"/>
                <w:numId w:val="159"/>
              </w:numPr>
              <w:autoSpaceDE/>
              <w:autoSpaceDN/>
              <w:adjustRightInd/>
              <w:spacing w:before="30" w:after="121" w:line="360" w:lineRule="auto"/>
              <w:ind w:left="547" w:hanging="273"/>
              <w:jc w:val="both"/>
              <w:rPr>
                <w:color w:val="00000A"/>
                <w:sz w:val="22"/>
                <w:szCs w:val="22"/>
              </w:rPr>
            </w:pPr>
            <w:r w:rsidRPr="0097577D">
              <w:rPr>
                <w:sz w:val="22"/>
                <w:szCs w:val="22"/>
              </w:rPr>
              <w:t>Podiel informačných systémov verejnej správy, ktoré využívajú štandardizované cloudové služby - 95%.</w:t>
            </w:r>
          </w:p>
          <w:p w14:paraId="5F2D36BF" w14:textId="77777777" w:rsidR="00CE1BA1" w:rsidRPr="0097577D" w:rsidRDefault="00CE1BA1" w:rsidP="00AA1A60">
            <w:pPr>
              <w:pStyle w:val="Default"/>
              <w:numPr>
                <w:ilvl w:val="0"/>
                <w:numId w:val="159"/>
              </w:numPr>
              <w:autoSpaceDE/>
              <w:autoSpaceDN/>
              <w:adjustRightInd/>
              <w:spacing w:before="30" w:after="121" w:line="360" w:lineRule="auto"/>
              <w:ind w:left="547" w:hanging="273"/>
              <w:jc w:val="both"/>
              <w:rPr>
                <w:color w:val="00000A"/>
                <w:sz w:val="22"/>
                <w:szCs w:val="22"/>
              </w:rPr>
            </w:pPr>
            <w:r w:rsidRPr="0097577D">
              <w:rPr>
                <w:sz w:val="22"/>
                <w:szCs w:val="22"/>
              </w:rPr>
              <w:t>Dodatočný pomer inštitúcií štátnej správy zapojených do eGovernment cloudu - 30% (2018), konečne: 100 %.</w:t>
            </w:r>
          </w:p>
          <w:p w14:paraId="649A1F77" w14:textId="77777777" w:rsidR="00CE1BA1" w:rsidRPr="0097577D" w:rsidRDefault="00CE1BA1" w:rsidP="00AA1A60">
            <w:pPr>
              <w:pStyle w:val="Default"/>
              <w:numPr>
                <w:ilvl w:val="0"/>
                <w:numId w:val="159"/>
              </w:numPr>
              <w:autoSpaceDE/>
              <w:autoSpaceDN/>
              <w:adjustRightInd/>
              <w:spacing w:before="30" w:after="121" w:line="360" w:lineRule="auto"/>
              <w:ind w:left="547" w:hanging="273"/>
              <w:jc w:val="both"/>
            </w:pPr>
            <w:r w:rsidRPr="0097577D">
              <w:rPr>
                <w:sz w:val="22"/>
                <w:szCs w:val="22"/>
                <w:lang w:eastAsia="zh-CN"/>
              </w:rPr>
              <w:t xml:space="preserve">Pomer inštitúcií štátnej správy zapojených do vládneho cloudu </w:t>
            </w:r>
            <w:r w:rsidRPr="0097577D">
              <w:rPr>
                <w:sz w:val="22"/>
                <w:szCs w:val="22"/>
              </w:rPr>
              <w:t>- 100%.</w:t>
            </w:r>
          </w:p>
          <w:p w14:paraId="07B60F85" w14:textId="77777777" w:rsidR="00CE1BA1" w:rsidRPr="0097577D" w:rsidRDefault="00CE1BA1" w:rsidP="00080CFC">
            <w:pPr>
              <w:pStyle w:val="Numbered1"/>
              <w:spacing w:before="30"/>
              <w:ind w:left="273" w:firstLine="0"/>
              <w:rPr>
                <w:rFonts w:ascii="Arial" w:hAnsi="Arial" w:cs="Arial"/>
                <w:b/>
                <w:bCs/>
                <w:sz w:val="22"/>
                <w:szCs w:val="22"/>
              </w:rPr>
            </w:pPr>
          </w:p>
        </w:tc>
      </w:tr>
      <w:tr w:rsidR="00CE1BA1" w:rsidRPr="0097577D" w14:paraId="3AF2E184"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76ED7609"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p w14:paraId="0ED625CB" w14:textId="77777777" w:rsidR="00CE1BA1" w:rsidRPr="0097577D" w:rsidRDefault="00CE1BA1" w:rsidP="00080CFC">
            <w:pPr>
              <w:spacing w:before="30" w:line="360" w:lineRule="auto"/>
              <w:ind w:left="564" w:hanging="323"/>
              <w:jc w:val="left"/>
              <w:rPr>
                <w:rFonts w:ascii="Arial" w:hAnsi="Arial" w:cs="Arial"/>
              </w:rPr>
            </w:pPr>
            <w:r w:rsidRPr="0097577D">
              <w:rPr>
                <w:rFonts w:ascii="Arial" w:hAnsi="Arial" w:cs="Arial"/>
              </w:rPr>
              <w:t>1.</w:t>
            </w:r>
            <w:r w:rsidRPr="0097577D">
              <w:rPr>
                <w:rFonts w:ascii="Arial" w:hAnsi="Arial" w:cs="Arial"/>
              </w:rPr>
              <w:tab/>
              <w:t xml:space="preserve">Aktualizovať Metodické usmernenie Ministerstva financií SR č. MF/020304/2014-1721 s ohľadom na Metodický pokyn Ministerstva financií SR č. MF/011247/2016-1721 tak, aby </w:t>
            </w:r>
            <w:r w:rsidRPr="0097577D">
              <w:rPr>
                <w:rFonts w:ascii="Arial" w:hAnsi="Arial" w:cs="Arial"/>
              </w:rPr>
              <w:lastRenderedPageBreak/>
              <w:t xml:space="preserve">relevantné údaje, ktoré poskytuje alebo môže poskytovať MetaIS aktualizovali priamo v MetaIS a príslušné súbory z Metodického usmernenia vypustiť. </w:t>
            </w:r>
          </w:p>
          <w:p w14:paraId="48748D39" w14:textId="77777777" w:rsidR="00CE1BA1" w:rsidRPr="0097577D" w:rsidRDefault="00CE1BA1" w:rsidP="00080CFC">
            <w:pPr>
              <w:spacing w:before="30" w:line="360" w:lineRule="auto"/>
              <w:ind w:left="564" w:hanging="323"/>
              <w:jc w:val="left"/>
              <w:rPr>
                <w:rFonts w:ascii="Arial" w:hAnsi="Arial" w:cs="Arial"/>
              </w:rPr>
            </w:pPr>
            <w:r w:rsidRPr="0097577D">
              <w:rPr>
                <w:rFonts w:ascii="Arial" w:hAnsi="Arial" w:cs="Arial"/>
              </w:rPr>
              <w:t>2.</w:t>
            </w:r>
            <w:r w:rsidRPr="0097577D">
              <w:rPr>
                <w:rFonts w:ascii="Arial" w:hAnsi="Arial" w:cs="Arial"/>
              </w:rPr>
              <w:tab/>
              <w:t xml:space="preserve">Prepracovať Fázu Plánovanie Metodického usmernenia tak, aby reflektovala pohľad per IS. </w:t>
            </w:r>
          </w:p>
          <w:p w14:paraId="3A5AB18D" w14:textId="77777777" w:rsidR="00CE1BA1" w:rsidRPr="0097577D" w:rsidRDefault="00CE1BA1" w:rsidP="00080CFC">
            <w:pPr>
              <w:spacing w:before="30" w:line="360" w:lineRule="auto"/>
              <w:ind w:left="564" w:hanging="323"/>
              <w:jc w:val="left"/>
              <w:rPr>
                <w:rFonts w:ascii="Arial" w:hAnsi="Arial" w:cs="Arial"/>
              </w:rPr>
            </w:pPr>
            <w:r w:rsidRPr="0097577D">
              <w:rPr>
                <w:rFonts w:ascii="Arial" w:hAnsi="Arial" w:cs="Arial"/>
              </w:rPr>
              <w:t>3.</w:t>
            </w:r>
            <w:r w:rsidRPr="0097577D">
              <w:rPr>
                <w:rFonts w:ascii="Arial" w:hAnsi="Arial" w:cs="Arial"/>
              </w:rPr>
              <w:tab/>
              <w:t xml:space="preserve">Tam kde nie je, vypracovať hĺbkový audit IS s cieľom zmapovať reálny počet a stav IS a zaviesť/aktualizovať informácie o nich v MetaIS. </w:t>
            </w:r>
          </w:p>
          <w:p w14:paraId="445A5300" w14:textId="77777777" w:rsidR="00CE1BA1" w:rsidRPr="0097577D" w:rsidRDefault="00CE1BA1" w:rsidP="00080CFC">
            <w:pPr>
              <w:spacing w:before="30" w:line="360" w:lineRule="auto"/>
              <w:ind w:left="564" w:hanging="323"/>
              <w:jc w:val="left"/>
              <w:rPr>
                <w:rFonts w:ascii="Arial" w:hAnsi="Arial" w:cs="Arial"/>
              </w:rPr>
            </w:pPr>
            <w:r w:rsidRPr="0097577D">
              <w:rPr>
                <w:rFonts w:ascii="Arial" w:hAnsi="Arial" w:cs="Arial"/>
              </w:rPr>
              <w:t>4.</w:t>
            </w:r>
            <w:r w:rsidRPr="0097577D">
              <w:rPr>
                <w:rFonts w:ascii="Arial" w:hAnsi="Arial" w:cs="Arial"/>
              </w:rPr>
              <w:tab/>
              <w:t>Realizovať migrácie komplexných agendových IS v rámci projektu aplikačnej aktualizácie týchto IS.</w:t>
            </w:r>
          </w:p>
          <w:p w14:paraId="582F0C9A" w14:textId="77777777" w:rsidR="00CE1BA1" w:rsidRPr="0097577D" w:rsidRDefault="00CE1BA1" w:rsidP="00080CFC">
            <w:pPr>
              <w:spacing w:before="30" w:line="360" w:lineRule="auto"/>
              <w:ind w:left="564" w:hanging="323"/>
              <w:jc w:val="left"/>
              <w:rPr>
                <w:rFonts w:ascii="Arial" w:hAnsi="Arial" w:cs="Arial"/>
              </w:rPr>
            </w:pPr>
            <w:r w:rsidRPr="0097577D">
              <w:rPr>
                <w:rFonts w:ascii="Arial" w:hAnsi="Arial" w:cs="Arial"/>
              </w:rPr>
              <w:t>5.</w:t>
            </w:r>
            <w:r w:rsidRPr="0097577D">
              <w:rPr>
                <w:rFonts w:ascii="Arial" w:hAnsi="Arial" w:cs="Arial"/>
              </w:rPr>
              <w:tab/>
              <w:t xml:space="preserve">Realizovať migráciu subjektov samosprávy s cieľom zvýšenia využívania SaaS aplikácií. </w:t>
            </w:r>
          </w:p>
          <w:p w14:paraId="2003557A" w14:textId="77777777" w:rsidR="00CE1BA1" w:rsidRPr="0097577D" w:rsidRDefault="00CE1BA1" w:rsidP="00080CFC">
            <w:pPr>
              <w:pStyle w:val="Numbered1"/>
              <w:spacing w:before="30"/>
              <w:ind w:left="547" w:firstLine="0"/>
              <w:rPr>
                <w:rFonts w:ascii="Arial" w:hAnsi="Arial" w:cs="Arial"/>
                <w:b/>
                <w:bCs/>
                <w:sz w:val="22"/>
                <w:szCs w:val="22"/>
              </w:rPr>
            </w:pPr>
          </w:p>
        </w:tc>
      </w:tr>
      <w:tr w:rsidR="00CE1BA1" w:rsidRPr="0097577D" w14:paraId="7EA8963C"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12C267A3" w14:textId="77777777" w:rsidR="00CE1BA1" w:rsidRPr="0097577D" w:rsidRDefault="00CE1BA1" w:rsidP="00080CFC">
            <w:pPr>
              <w:jc w:val="left"/>
              <w:rPr>
                <w:rFonts w:ascii="Arial" w:hAnsi="Arial" w:cs="Arial"/>
                <w:b/>
                <w:bCs/>
              </w:rPr>
            </w:pPr>
            <w:r w:rsidRPr="0097577D">
              <w:rPr>
                <w:rFonts w:ascii="Arial" w:hAnsi="Arial" w:cs="Arial"/>
                <w:b/>
                <w:bCs/>
              </w:rPr>
              <w:lastRenderedPageBreak/>
              <w:t>Požadovaný výstup z aktivity:</w:t>
            </w:r>
          </w:p>
          <w:tbl>
            <w:tblPr>
              <w:tblW w:w="9747" w:type="dxa"/>
              <w:tblLook w:val="0000" w:firstRow="0" w:lastRow="0" w:firstColumn="0" w:lastColumn="0" w:noHBand="0" w:noVBand="0"/>
            </w:tblPr>
            <w:tblGrid>
              <w:gridCol w:w="9747"/>
            </w:tblGrid>
            <w:tr w:rsidR="00CE1BA1" w:rsidRPr="0097577D" w14:paraId="1556A85D" w14:textId="77777777" w:rsidTr="00080CFC">
              <w:trPr>
                <w:trHeight w:val="457"/>
              </w:trPr>
              <w:tc>
                <w:tcPr>
                  <w:tcW w:w="9747" w:type="dxa"/>
                  <w:shd w:val="clear" w:color="auto" w:fill="auto"/>
                </w:tcPr>
                <w:p w14:paraId="470E9428" w14:textId="77777777" w:rsidR="00CE1BA1" w:rsidRPr="0097577D" w:rsidRDefault="00CE1BA1" w:rsidP="00AA1A60">
                  <w:pPr>
                    <w:pStyle w:val="Default"/>
                    <w:numPr>
                      <w:ilvl w:val="0"/>
                      <w:numId w:val="160"/>
                    </w:numPr>
                    <w:autoSpaceDE/>
                    <w:autoSpaceDN/>
                    <w:adjustRightInd/>
                    <w:spacing w:before="30" w:after="121" w:line="360" w:lineRule="auto"/>
                    <w:ind w:left="482" w:hanging="323"/>
                    <w:jc w:val="both"/>
                    <w:rPr>
                      <w:color w:val="00000A"/>
                      <w:sz w:val="22"/>
                      <w:szCs w:val="22"/>
                    </w:rPr>
                  </w:pPr>
                  <w:r w:rsidRPr="0097577D">
                    <w:rPr>
                      <w:color w:val="00000A"/>
                      <w:sz w:val="22"/>
                      <w:szCs w:val="22"/>
                    </w:rPr>
                    <w:t>Aktualizované Metodické usmernenie Ministerstva financií SR č. MF/020304/2014-1721 v zmysle rozpisu činnosti v rámci aktivity.</w:t>
                  </w:r>
                </w:p>
              </w:tc>
            </w:tr>
          </w:tbl>
          <w:p w14:paraId="3885A57E" w14:textId="77777777" w:rsidR="00CE1BA1" w:rsidRPr="0097577D" w:rsidRDefault="00CE1BA1" w:rsidP="00AA1A60">
            <w:pPr>
              <w:pStyle w:val="Default"/>
              <w:numPr>
                <w:ilvl w:val="0"/>
                <w:numId w:val="160"/>
              </w:numPr>
              <w:autoSpaceDE/>
              <w:autoSpaceDN/>
              <w:adjustRightInd/>
              <w:spacing w:before="30" w:after="121" w:line="360" w:lineRule="auto"/>
              <w:ind w:left="547" w:hanging="273"/>
              <w:jc w:val="both"/>
              <w:rPr>
                <w:color w:val="00000A"/>
                <w:sz w:val="22"/>
                <w:szCs w:val="22"/>
              </w:rPr>
            </w:pPr>
            <w:r w:rsidRPr="0097577D">
              <w:rPr>
                <w:color w:val="00000A"/>
                <w:sz w:val="22"/>
                <w:szCs w:val="22"/>
              </w:rPr>
              <w:t>Fáza Plánovanie Metodického usmernenia bude reflektovať pohľad per IS.</w:t>
            </w:r>
          </w:p>
          <w:p w14:paraId="7A2AA4F7" w14:textId="77777777" w:rsidR="00CE1BA1" w:rsidRPr="0097577D" w:rsidRDefault="00CE1BA1" w:rsidP="00AA1A60">
            <w:pPr>
              <w:pStyle w:val="Default"/>
              <w:numPr>
                <w:ilvl w:val="0"/>
                <w:numId w:val="160"/>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Reálny počet a stav IS bude </w:t>
            </w:r>
            <w:r w:rsidR="005508BF" w:rsidRPr="0097577D">
              <w:rPr>
                <w:color w:val="00000A"/>
                <w:sz w:val="22"/>
                <w:szCs w:val="22"/>
              </w:rPr>
              <w:t>auditovaný</w:t>
            </w:r>
            <w:r w:rsidRPr="0097577D">
              <w:rPr>
                <w:color w:val="00000A"/>
                <w:sz w:val="22"/>
                <w:szCs w:val="22"/>
              </w:rPr>
              <w:t xml:space="preserve"> a informácie o nich zavedené v MetaIS.</w:t>
            </w:r>
          </w:p>
          <w:p w14:paraId="5107A1E6" w14:textId="77777777" w:rsidR="00CE1BA1" w:rsidRPr="0097577D" w:rsidRDefault="00CE1BA1" w:rsidP="00AA1A60">
            <w:pPr>
              <w:pStyle w:val="Default"/>
              <w:numPr>
                <w:ilvl w:val="0"/>
                <w:numId w:val="160"/>
              </w:numPr>
              <w:autoSpaceDE/>
              <w:autoSpaceDN/>
              <w:adjustRightInd/>
              <w:spacing w:before="30" w:after="121" w:line="360" w:lineRule="auto"/>
              <w:ind w:left="547" w:hanging="273"/>
              <w:jc w:val="both"/>
              <w:rPr>
                <w:color w:val="00000A"/>
                <w:sz w:val="22"/>
                <w:szCs w:val="22"/>
              </w:rPr>
            </w:pPr>
            <w:r w:rsidRPr="0097577D">
              <w:rPr>
                <w:color w:val="00000A"/>
                <w:sz w:val="22"/>
                <w:szCs w:val="22"/>
              </w:rPr>
              <w:t>Komplexné agendové IS v rámci projektu aplikačnej aktualizácie týchto IS budú zmigrované.</w:t>
            </w:r>
          </w:p>
          <w:p w14:paraId="2CDACC4C" w14:textId="77777777" w:rsidR="00CE1BA1" w:rsidRPr="0097577D" w:rsidRDefault="00CE1BA1" w:rsidP="00AA1A60">
            <w:pPr>
              <w:pStyle w:val="ListParagraph"/>
              <w:numPr>
                <w:ilvl w:val="0"/>
                <w:numId w:val="160"/>
              </w:numPr>
              <w:spacing w:before="30" w:line="360" w:lineRule="auto"/>
              <w:ind w:left="547" w:hanging="273"/>
              <w:jc w:val="left"/>
              <w:rPr>
                <w:rFonts w:ascii="Arial" w:hAnsi="Arial" w:cs="Arial"/>
              </w:rPr>
            </w:pPr>
            <w:r w:rsidRPr="0097577D">
              <w:rPr>
                <w:rFonts w:ascii="Arial" w:hAnsi="Arial" w:cs="Arial"/>
              </w:rPr>
              <w:t>Subjektov samosprávy s cieľom zvýšenia využívania SaaS aplikácií budú zmigrované.</w:t>
            </w:r>
          </w:p>
          <w:p w14:paraId="60DC4DFC" w14:textId="77777777" w:rsidR="00CE1BA1" w:rsidRPr="0097577D" w:rsidRDefault="00CE1BA1" w:rsidP="00080CFC">
            <w:pPr>
              <w:pStyle w:val="Numbered1"/>
              <w:spacing w:before="30"/>
              <w:ind w:left="0" w:firstLine="0"/>
              <w:rPr>
                <w:rFonts w:ascii="Arial" w:hAnsi="Arial" w:cs="Arial"/>
                <w:b/>
                <w:bCs/>
              </w:rPr>
            </w:pPr>
          </w:p>
        </w:tc>
      </w:tr>
    </w:tbl>
    <w:p w14:paraId="15F5E322" w14:textId="77777777" w:rsidR="00690674" w:rsidRPr="0097577D" w:rsidRDefault="00690674" w:rsidP="00CE1BA1">
      <w:pPr>
        <w:rPr>
          <w:rFonts w:ascii="Arial" w:hAnsi="Arial" w:cs="Arial"/>
        </w:rPr>
      </w:pPr>
    </w:p>
    <w:tbl>
      <w:tblPr>
        <w:tblStyle w:val="TableGrid"/>
        <w:tblW w:w="4945" w:type="pct"/>
        <w:tblInd w:w="103" w:type="dxa"/>
        <w:tblCellMar>
          <w:left w:w="103" w:type="dxa"/>
        </w:tblCellMar>
        <w:tblLook w:val="04A0" w:firstRow="1" w:lastRow="0" w:firstColumn="1" w:lastColumn="0" w:noHBand="0" w:noVBand="1"/>
      </w:tblPr>
      <w:tblGrid>
        <w:gridCol w:w="9462"/>
      </w:tblGrid>
      <w:tr w:rsidR="00CE1BA1" w:rsidRPr="0097577D" w14:paraId="3A8DB6AE" w14:textId="77777777" w:rsidTr="006D1757">
        <w:tc>
          <w:tcPr>
            <w:tcW w:w="9238"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15173BC9" w14:textId="77777777" w:rsidR="00CE1BA1" w:rsidRPr="0097577D" w:rsidRDefault="00CE1BA1" w:rsidP="00080CFC">
            <w:pPr>
              <w:pStyle w:val="Standard"/>
              <w:spacing w:before="30"/>
              <w:rPr>
                <w:rFonts w:ascii="Arial" w:hAnsi="Arial" w:cs="Arial"/>
              </w:rPr>
            </w:pPr>
          </w:p>
          <w:p w14:paraId="375D5CD8" w14:textId="77777777" w:rsidR="00CE1BA1" w:rsidRPr="0097577D" w:rsidRDefault="00CE1BA1" w:rsidP="00AA1A60">
            <w:pPr>
              <w:pStyle w:val="Heading3"/>
              <w:keepLines w:val="0"/>
              <w:numPr>
                <w:ilvl w:val="2"/>
                <w:numId w:val="169"/>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89" w:name="_Toc366737014"/>
            <w:bookmarkStart w:id="90" w:name="_Toc368292495"/>
            <w:bookmarkEnd w:id="89"/>
            <w:r w:rsidRPr="0097577D">
              <w:rPr>
                <w:rFonts w:ascii="Arial" w:hAnsi="Arial" w:cs="Arial"/>
                <w:color w:val="00000A"/>
                <w:sz w:val="24"/>
                <w:szCs w:val="24"/>
              </w:rPr>
              <w:t>Aktivita: Model spoplatnenia cloudových služieb</w:t>
            </w:r>
            <w:bookmarkEnd w:id="90"/>
          </w:p>
          <w:p w14:paraId="13BFA79C" w14:textId="77777777" w:rsidR="00CE1BA1" w:rsidRPr="0097577D" w:rsidRDefault="00CE1BA1" w:rsidP="00080CFC">
            <w:pPr>
              <w:pStyle w:val="Standard"/>
              <w:spacing w:before="30"/>
              <w:rPr>
                <w:rFonts w:ascii="Arial" w:hAnsi="Arial" w:cs="Arial"/>
                <w:b/>
                <w:bCs/>
              </w:rPr>
            </w:pPr>
          </w:p>
        </w:tc>
      </w:tr>
      <w:tr w:rsidR="00CE1BA1" w:rsidRPr="0097577D" w14:paraId="10B69607"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69A61517" w14:textId="77777777" w:rsidR="00CE1BA1" w:rsidRPr="0097577D" w:rsidRDefault="00CE1BA1" w:rsidP="00080CFC">
            <w:pPr>
              <w:jc w:val="left"/>
              <w:rPr>
                <w:rFonts w:ascii="Arial" w:hAnsi="Arial" w:cs="Arial"/>
                <w:b/>
                <w:bCs/>
              </w:rPr>
            </w:pPr>
            <w:r w:rsidRPr="0097577D">
              <w:rPr>
                <w:rFonts w:ascii="Arial" w:hAnsi="Arial" w:cs="Arial"/>
                <w:b/>
                <w:bCs/>
              </w:rPr>
              <w:t>Cieľ:</w:t>
            </w:r>
          </w:p>
          <w:p w14:paraId="2383F211" w14:textId="77777777" w:rsidR="00CE1BA1" w:rsidRPr="0097577D" w:rsidRDefault="00CE1BA1" w:rsidP="00AA1A60">
            <w:pPr>
              <w:pStyle w:val="ListParagraph"/>
              <w:numPr>
                <w:ilvl w:val="0"/>
                <w:numId w:val="161"/>
              </w:numPr>
              <w:spacing w:before="30" w:line="360" w:lineRule="auto"/>
              <w:ind w:left="547" w:hanging="273"/>
              <w:jc w:val="left"/>
              <w:rPr>
                <w:rFonts w:ascii="Arial" w:hAnsi="Arial" w:cs="Arial"/>
                <w:b/>
                <w:bCs/>
              </w:rPr>
            </w:pPr>
            <w:r w:rsidRPr="0097577D">
              <w:rPr>
                <w:rFonts w:ascii="Arial" w:hAnsi="Arial" w:cs="Arial"/>
              </w:rPr>
              <w:t>Zaviesť pravidlá stanovujúce ceny cloudových služieb a procesov vysporiadania za spotrebované cloudové služby.</w:t>
            </w:r>
          </w:p>
          <w:p w14:paraId="17EA406F" w14:textId="77777777" w:rsidR="00CE1BA1" w:rsidRPr="0097577D" w:rsidRDefault="00CE1BA1" w:rsidP="00080CFC">
            <w:pPr>
              <w:jc w:val="left"/>
              <w:rPr>
                <w:rFonts w:ascii="Arial" w:hAnsi="Arial" w:cs="Arial"/>
                <w:b/>
                <w:bCs/>
              </w:rPr>
            </w:pPr>
          </w:p>
        </w:tc>
      </w:tr>
      <w:tr w:rsidR="00CE1BA1" w:rsidRPr="0097577D" w14:paraId="36384426"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47A64AC2"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tbl>
            <w:tblPr>
              <w:tblW w:w="9180" w:type="dxa"/>
              <w:tblLook w:val="0000" w:firstRow="0" w:lastRow="0" w:firstColumn="0" w:lastColumn="0" w:noHBand="0" w:noVBand="0"/>
            </w:tblPr>
            <w:tblGrid>
              <w:gridCol w:w="9180"/>
            </w:tblGrid>
            <w:tr w:rsidR="00CE1BA1" w:rsidRPr="0097577D" w14:paraId="6CA24136" w14:textId="77777777" w:rsidTr="00080CFC">
              <w:trPr>
                <w:trHeight w:val="353"/>
              </w:trPr>
              <w:tc>
                <w:tcPr>
                  <w:tcW w:w="9180" w:type="dxa"/>
                  <w:shd w:val="clear" w:color="auto" w:fill="auto"/>
                </w:tcPr>
                <w:p w14:paraId="518EC181" w14:textId="77777777" w:rsidR="00CE1BA1" w:rsidRPr="0097577D" w:rsidRDefault="00CE1BA1" w:rsidP="00AA1A60">
                  <w:pPr>
                    <w:pStyle w:val="Default"/>
                    <w:numPr>
                      <w:ilvl w:val="0"/>
                      <w:numId w:val="162"/>
                    </w:numPr>
                    <w:autoSpaceDE/>
                    <w:autoSpaceDN/>
                    <w:adjustRightInd/>
                    <w:spacing w:before="30" w:after="121" w:line="360" w:lineRule="auto"/>
                    <w:ind w:left="547" w:hanging="273"/>
                    <w:rPr>
                      <w:color w:val="00000A"/>
                      <w:sz w:val="22"/>
                      <w:szCs w:val="22"/>
                    </w:rPr>
                  </w:pPr>
                  <w:r w:rsidRPr="0097577D">
                    <w:rPr>
                      <w:color w:val="00000A"/>
                      <w:sz w:val="22"/>
                      <w:szCs w:val="22"/>
                    </w:rPr>
                    <w:t xml:space="preserve">Pripraviť metodické usmernenie pre zavedenie pravidiel jednotného stanovovania celkových nákladov na vlastníctvo ISVS a stanovovania cien služieb vládneho cloudu. Vrátane stanovenia výdavkov na výstavbu a migrácie ISVS s využitím služieb hybridného vládneho cloudu. </w:t>
                  </w:r>
                </w:p>
              </w:tc>
            </w:tr>
            <w:tr w:rsidR="00CE1BA1" w:rsidRPr="0097577D" w14:paraId="48233978" w14:textId="77777777" w:rsidTr="00080CFC">
              <w:trPr>
                <w:trHeight w:val="187"/>
              </w:trPr>
              <w:tc>
                <w:tcPr>
                  <w:tcW w:w="9180" w:type="dxa"/>
                  <w:shd w:val="clear" w:color="auto" w:fill="auto"/>
                </w:tcPr>
                <w:p w14:paraId="23EFF8A9" w14:textId="1A4DE409" w:rsidR="002B2807" w:rsidRPr="0097577D" w:rsidRDefault="00CE1BA1" w:rsidP="002B2807">
                  <w:pPr>
                    <w:pStyle w:val="Default"/>
                    <w:numPr>
                      <w:ilvl w:val="0"/>
                      <w:numId w:val="162"/>
                    </w:numPr>
                    <w:autoSpaceDE/>
                    <w:autoSpaceDN/>
                    <w:adjustRightInd/>
                    <w:spacing w:before="30" w:after="121" w:line="360" w:lineRule="auto"/>
                    <w:ind w:left="547" w:hanging="273"/>
                    <w:rPr>
                      <w:color w:val="00000A"/>
                      <w:sz w:val="22"/>
                      <w:szCs w:val="22"/>
                    </w:rPr>
                  </w:pPr>
                  <w:r w:rsidRPr="0097577D">
                    <w:rPr>
                      <w:color w:val="00000A"/>
                      <w:sz w:val="22"/>
                      <w:szCs w:val="22"/>
                    </w:rPr>
                    <w:t xml:space="preserve">Rozšíriť funkcionalitu Sprostredkovateľa o „Rozúčtovávanie výdavkov za spotrebované cloudové služby“ aplikovateľnú na celú VS a pre služby Hybridného </w:t>
                  </w:r>
                  <w:r w:rsidRPr="0097577D">
                    <w:rPr>
                      <w:color w:val="00000A"/>
                      <w:sz w:val="22"/>
                      <w:szCs w:val="22"/>
                    </w:rPr>
                    <w:lastRenderedPageBreak/>
                    <w:t>vládneho cloudu.</w:t>
                  </w:r>
                </w:p>
              </w:tc>
            </w:tr>
          </w:tbl>
          <w:p w14:paraId="0A6094C7" w14:textId="77777777" w:rsidR="00CE1BA1" w:rsidRPr="0097577D" w:rsidRDefault="00CE1BA1" w:rsidP="00080CFC">
            <w:pPr>
              <w:jc w:val="left"/>
              <w:rPr>
                <w:rFonts w:ascii="Arial" w:hAnsi="Arial" w:cs="Arial"/>
                <w:b/>
                <w:bCs/>
              </w:rPr>
            </w:pPr>
          </w:p>
        </w:tc>
      </w:tr>
      <w:tr w:rsidR="00CE1BA1" w:rsidRPr="0097577D" w14:paraId="738700E6"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279B45F1" w14:textId="77777777" w:rsidR="00CE1BA1" w:rsidRPr="0097577D" w:rsidRDefault="00CE1BA1" w:rsidP="00080CFC">
            <w:pPr>
              <w:jc w:val="left"/>
              <w:rPr>
                <w:rFonts w:ascii="Arial" w:hAnsi="Arial" w:cs="Arial"/>
                <w:b/>
                <w:bCs/>
              </w:rPr>
            </w:pPr>
            <w:r w:rsidRPr="0097577D">
              <w:rPr>
                <w:rFonts w:ascii="Arial" w:hAnsi="Arial" w:cs="Arial"/>
                <w:b/>
                <w:bCs/>
              </w:rPr>
              <w:lastRenderedPageBreak/>
              <w:t>Požadovaný výstup z</w:t>
            </w:r>
            <w:r w:rsidR="008A1A29" w:rsidRPr="0097577D">
              <w:rPr>
                <w:rFonts w:ascii="Arial" w:hAnsi="Arial" w:cs="Arial"/>
                <w:b/>
                <w:bCs/>
              </w:rPr>
              <w:t> </w:t>
            </w:r>
            <w:r w:rsidRPr="0097577D">
              <w:rPr>
                <w:rFonts w:ascii="Arial" w:hAnsi="Arial" w:cs="Arial"/>
                <w:b/>
                <w:bCs/>
              </w:rPr>
              <w:t>aktivity</w:t>
            </w:r>
            <w:r w:rsidR="00AA1A60" w:rsidRPr="0097577D">
              <w:rPr>
                <w:rFonts w:ascii="Arial" w:hAnsi="Arial" w:cs="Arial"/>
                <w:b/>
                <w:bCs/>
              </w:rPr>
              <w:t>:</w:t>
            </w:r>
          </w:p>
          <w:tbl>
            <w:tblPr>
              <w:tblW w:w="9747" w:type="dxa"/>
              <w:tblLook w:val="0000" w:firstRow="0" w:lastRow="0" w:firstColumn="0" w:lastColumn="0" w:noHBand="0" w:noVBand="0"/>
            </w:tblPr>
            <w:tblGrid>
              <w:gridCol w:w="9747"/>
            </w:tblGrid>
            <w:tr w:rsidR="00CE1BA1" w:rsidRPr="0097577D" w14:paraId="70EC153D" w14:textId="77777777" w:rsidTr="00080CFC">
              <w:trPr>
                <w:trHeight w:val="457"/>
              </w:trPr>
              <w:tc>
                <w:tcPr>
                  <w:tcW w:w="9747" w:type="dxa"/>
                  <w:shd w:val="clear" w:color="auto" w:fill="auto"/>
                </w:tcPr>
                <w:p w14:paraId="0AD6E3C1" w14:textId="77777777" w:rsidR="00CE1BA1" w:rsidRPr="0097577D" w:rsidRDefault="00CE1BA1" w:rsidP="00AA1A60">
                  <w:pPr>
                    <w:pStyle w:val="Default"/>
                    <w:numPr>
                      <w:ilvl w:val="0"/>
                      <w:numId w:val="163"/>
                    </w:numPr>
                    <w:autoSpaceDE/>
                    <w:autoSpaceDN/>
                    <w:adjustRightInd/>
                    <w:spacing w:before="30" w:after="121" w:line="360" w:lineRule="auto"/>
                    <w:ind w:left="482" w:hanging="209"/>
                    <w:jc w:val="both"/>
                    <w:rPr>
                      <w:color w:val="00000A"/>
                      <w:sz w:val="22"/>
                      <w:szCs w:val="22"/>
                    </w:rPr>
                  </w:pPr>
                  <w:r w:rsidRPr="0097577D">
                    <w:rPr>
                      <w:color w:val="00000A"/>
                      <w:sz w:val="22"/>
                      <w:szCs w:val="22"/>
                    </w:rPr>
                    <w:t xml:space="preserve">ISVS s určeným TCO. </w:t>
                  </w:r>
                </w:p>
              </w:tc>
            </w:tr>
          </w:tbl>
          <w:p w14:paraId="2BF7B2DB" w14:textId="77777777" w:rsidR="00CE1BA1" w:rsidRPr="0097577D" w:rsidRDefault="00CE1BA1" w:rsidP="00AA1A60">
            <w:pPr>
              <w:pStyle w:val="Default"/>
              <w:numPr>
                <w:ilvl w:val="0"/>
                <w:numId w:val="163"/>
              </w:numPr>
              <w:autoSpaceDE/>
              <w:autoSpaceDN/>
              <w:adjustRightInd/>
              <w:spacing w:before="30" w:after="121" w:line="360" w:lineRule="auto"/>
              <w:ind w:left="564" w:hanging="198"/>
              <w:jc w:val="both"/>
              <w:rPr>
                <w:color w:val="00000A"/>
                <w:sz w:val="16"/>
                <w:szCs w:val="16"/>
              </w:rPr>
            </w:pPr>
            <w:r w:rsidRPr="0097577D">
              <w:rPr>
                <w:color w:val="00000A"/>
                <w:sz w:val="22"/>
                <w:szCs w:val="22"/>
              </w:rPr>
              <w:t>Všetky služby cloudu (privátneho aj hybridného) so stanovenými cenami.</w:t>
            </w:r>
            <w:r w:rsidRPr="0097577D">
              <w:rPr>
                <w:color w:val="00000A"/>
                <w:sz w:val="16"/>
                <w:szCs w:val="16"/>
              </w:rPr>
              <w:t xml:space="preserve"> </w:t>
            </w:r>
          </w:p>
          <w:p w14:paraId="58955266" w14:textId="77777777" w:rsidR="00CE1BA1" w:rsidRPr="0097577D" w:rsidRDefault="00CE1BA1" w:rsidP="00080CFC">
            <w:pPr>
              <w:jc w:val="left"/>
              <w:rPr>
                <w:rFonts w:ascii="Arial" w:hAnsi="Arial" w:cs="Arial"/>
                <w:b/>
                <w:bCs/>
              </w:rPr>
            </w:pPr>
          </w:p>
        </w:tc>
      </w:tr>
    </w:tbl>
    <w:p w14:paraId="1D3A5C56" w14:textId="77777777" w:rsidR="00CE1BA1" w:rsidRPr="0097577D" w:rsidRDefault="00CE1BA1" w:rsidP="00CE1BA1">
      <w:pPr>
        <w:rPr>
          <w:rFonts w:ascii="Arial" w:hAnsi="Arial" w:cs="Arial"/>
        </w:rPr>
      </w:pPr>
    </w:p>
    <w:tbl>
      <w:tblPr>
        <w:tblStyle w:val="TableGrid"/>
        <w:tblW w:w="4945" w:type="pct"/>
        <w:tblInd w:w="103" w:type="dxa"/>
        <w:tblCellMar>
          <w:left w:w="103" w:type="dxa"/>
        </w:tblCellMar>
        <w:tblLook w:val="04A0" w:firstRow="1" w:lastRow="0" w:firstColumn="1" w:lastColumn="0" w:noHBand="0" w:noVBand="1"/>
      </w:tblPr>
      <w:tblGrid>
        <w:gridCol w:w="9462"/>
      </w:tblGrid>
      <w:tr w:rsidR="00CE1BA1" w:rsidRPr="0097577D" w14:paraId="15D7894F" w14:textId="77777777" w:rsidTr="006D1757">
        <w:tc>
          <w:tcPr>
            <w:tcW w:w="9238"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62F50E8E" w14:textId="77777777" w:rsidR="00CE1BA1" w:rsidRPr="0097577D" w:rsidRDefault="00CE1BA1" w:rsidP="00080CFC">
            <w:pPr>
              <w:pStyle w:val="Standard"/>
              <w:spacing w:before="30"/>
              <w:rPr>
                <w:rFonts w:ascii="Arial" w:hAnsi="Arial" w:cs="Arial"/>
              </w:rPr>
            </w:pPr>
          </w:p>
          <w:p w14:paraId="6E3C4A14" w14:textId="77777777" w:rsidR="00CE1BA1" w:rsidRPr="0097577D" w:rsidRDefault="00CE1BA1" w:rsidP="00AA1A60">
            <w:pPr>
              <w:pStyle w:val="Heading3"/>
              <w:keepLines w:val="0"/>
              <w:numPr>
                <w:ilvl w:val="2"/>
                <w:numId w:val="169"/>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91" w:name="_Toc366737015"/>
            <w:bookmarkStart w:id="92" w:name="_Toc368292496"/>
            <w:bookmarkEnd w:id="91"/>
            <w:r w:rsidRPr="0097577D">
              <w:rPr>
                <w:rFonts w:ascii="Arial" w:hAnsi="Arial" w:cs="Arial"/>
                <w:color w:val="00000A"/>
                <w:sz w:val="24"/>
                <w:szCs w:val="24"/>
              </w:rPr>
              <w:t>Aktivita: PaaS vládneho cloudu</w:t>
            </w:r>
            <w:bookmarkEnd w:id="92"/>
          </w:p>
          <w:p w14:paraId="19F2E212" w14:textId="77777777" w:rsidR="00CE1BA1" w:rsidRPr="0097577D" w:rsidRDefault="00CE1BA1" w:rsidP="00080CFC">
            <w:pPr>
              <w:pStyle w:val="Standard"/>
              <w:spacing w:before="30"/>
              <w:rPr>
                <w:rFonts w:ascii="Arial" w:hAnsi="Arial" w:cs="Arial"/>
              </w:rPr>
            </w:pPr>
          </w:p>
        </w:tc>
      </w:tr>
      <w:tr w:rsidR="00CE1BA1" w:rsidRPr="0097577D" w14:paraId="4C4B05D0"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08BB5B18" w14:textId="77777777" w:rsidR="00CE1BA1" w:rsidRPr="0097577D" w:rsidRDefault="00CE1BA1" w:rsidP="00080CFC">
            <w:pPr>
              <w:jc w:val="left"/>
              <w:rPr>
                <w:rFonts w:ascii="Arial" w:hAnsi="Arial" w:cs="Arial"/>
                <w:b/>
                <w:bCs/>
              </w:rPr>
            </w:pPr>
            <w:r w:rsidRPr="0097577D">
              <w:rPr>
                <w:rFonts w:ascii="Arial" w:hAnsi="Arial" w:cs="Arial"/>
                <w:b/>
                <w:bCs/>
              </w:rPr>
              <w:t>Cieľ:</w:t>
            </w:r>
          </w:p>
          <w:p w14:paraId="16A24E76" w14:textId="77777777" w:rsidR="00CE1BA1" w:rsidRPr="0097577D" w:rsidRDefault="00CE1BA1" w:rsidP="00AA1A60">
            <w:pPr>
              <w:pStyle w:val="Default"/>
              <w:numPr>
                <w:ilvl w:val="0"/>
                <w:numId w:val="164"/>
              </w:numPr>
              <w:autoSpaceDE/>
              <w:autoSpaceDN/>
              <w:adjustRightInd/>
              <w:spacing w:before="30" w:after="121" w:line="360" w:lineRule="auto"/>
              <w:ind w:left="547" w:hanging="273"/>
              <w:jc w:val="both"/>
              <w:rPr>
                <w:color w:val="00000A"/>
                <w:sz w:val="22"/>
                <w:szCs w:val="22"/>
              </w:rPr>
            </w:pPr>
            <w:r w:rsidRPr="0097577D">
              <w:rPr>
                <w:color w:val="00000A"/>
                <w:sz w:val="22"/>
                <w:szCs w:val="22"/>
              </w:rPr>
              <w:t>Znižovať prevádzkové náklady na základnú IKT infraštruktúru spustením služieb „Platforma ako služba“.</w:t>
            </w:r>
          </w:p>
          <w:p w14:paraId="6BA8B4D2" w14:textId="77777777" w:rsidR="00CE1BA1" w:rsidRPr="0097577D" w:rsidRDefault="00CE1BA1" w:rsidP="00AA1A60">
            <w:pPr>
              <w:pStyle w:val="Default"/>
              <w:numPr>
                <w:ilvl w:val="0"/>
                <w:numId w:val="164"/>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Zjednodušenie plánovania - predpripravené služby s vopred známymi SLA a architektúrou, ktoré redukujú komplexnosť prípravy architektúry a finančného plánovania. </w:t>
            </w:r>
          </w:p>
          <w:p w14:paraId="422DBFB8" w14:textId="77777777" w:rsidR="00CE1BA1" w:rsidRPr="0097577D" w:rsidRDefault="00CE1BA1" w:rsidP="00AA1A60">
            <w:pPr>
              <w:pStyle w:val="Default"/>
              <w:numPr>
                <w:ilvl w:val="0"/>
                <w:numId w:val="164"/>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Zrýchlenie vývoja - prostredie pre vývoj a testovanie, ktoré sú dostupné vo veľmi krátkom čase. </w:t>
            </w:r>
          </w:p>
          <w:p w14:paraId="7020D12E" w14:textId="77777777" w:rsidR="00CE1BA1" w:rsidRPr="0097577D" w:rsidRDefault="00CE1BA1" w:rsidP="00AA1A60">
            <w:pPr>
              <w:pStyle w:val="Default"/>
              <w:numPr>
                <w:ilvl w:val="0"/>
                <w:numId w:val="164"/>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Flexibilita škálovania - zdieľanie SW prostriedkov a ich prideľovanie podľa potreby, ktoré rozširuje spôsoby úspor prostredníctvom cloudu. </w:t>
            </w:r>
          </w:p>
          <w:p w14:paraId="3605BBA9" w14:textId="77777777" w:rsidR="00CE1BA1" w:rsidRPr="0097577D" w:rsidRDefault="00CE1BA1" w:rsidP="00AA1A60">
            <w:pPr>
              <w:pStyle w:val="Default"/>
              <w:numPr>
                <w:ilvl w:val="0"/>
                <w:numId w:val="164"/>
              </w:numPr>
              <w:autoSpaceDE/>
              <w:autoSpaceDN/>
              <w:adjustRightInd/>
              <w:spacing w:before="30" w:after="121" w:line="360" w:lineRule="auto"/>
              <w:ind w:left="547" w:hanging="273"/>
              <w:jc w:val="both"/>
              <w:rPr>
                <w:b/>
                <w:bCs/>
              </w:rPr>
            </w:pPr>
            <w:r w:rsidRPr="0097577D">
              <w:rPr>
                <w:color w:val="00000A"/>
                <w:sz w:val="22"/>
                <w:szCs w:val="22"/>
              </w:rPr>
              <w:t>Stabilita a zlacnenie prevádzky - nové postupy ako DevOps s podporou PaaS automatizácie, ktoré umožňujú rýchlejšie a bezpečnejšie riešenie zmenových požiadaviek a incidentov.</w:t>
            </w:r>
          </w:p>
          <w:p w14:paraId="14FD163E" w14:textId="77777777" w:rsidR="00CE1BA1" w:rsidRPr="0097577D" w:rsidRDefault="00CE1BA1" w:rsidP="00080CFC">
            <w:pPr>
              <w:jc w:val="left"/>
              <w:rPr>
                <w:rFonts w:ascii="Arial" w:hAnsi="Arial" w:cs="Arial"/>
                <w:b/>
                <w:bCs/>
              </w:rPr>
            </w:pPr>
          </w:p>
        </w:tc>
      </w:tr>
      <w:tr w:rsidR="00CE1BA1" w:rsidRPr="0097577D" w14:paraId="094A59EF"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752AECBA"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tbl>
            <w:tblPr>
              <w:tblW w:w="10031" w:type="dxa"/>
              <w:tblLook w:val="0000" w:firstRow="0" w:lastRow="0" w:firstColumn="0" w:lastColumn="0" w:noHBand="0" w:noVBand="0"/>
            </w:tblPr>
            <w:tblGrid>
              <w:gridCol w:w="9809"/>
              <w:gridCol w:w="222"/>
            </w:tblGrid>
            <w:tr w:rsidR="00CE1BA1" w:rsidRPr="0097577D" w14:paraId="21CCEDF1" w14:textId="77777777" w:rsidTr="00080CFC">
              <w:trPr>
                <w:trHeight w:val="353"/>
              </w:trPr>
              <w:tc>
                <w:tcPr>
                  <w:tcW w:w="10030" w:type="dxa"/>
                  <w:gridSpan w:val="2"/>
                  <w:shd w:val="clear" w:color="auto" w:fill="auto"/>
                </w:tcPr>
                <w:p w14:paraId="0AC8988E" w14:textId="77777777" w:rsidR="00CE1BA1" w:rsidRPr="0097577D" w:rsidRDefault="00CE1BA1" w:rsidP="00AA1A60">
                  <w:pPr>
                    <w:pStyle w:val="Default"/>
                    <w:numPr>
                      <w:ilvl w:val="0"/>
                      <w:numId w:val="165"/>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Príprava štúdie uskutočniteľnosti pre prípravu PaaS služieb v nasledovných oblastiach: </w:t>
                  </w:r>
                </w:p>
                <w:p w14:paraId="4C913229" w14:textId="77777777" w:rsidR="00CE1BA1" w:rsidRPr="0097577D" w:rsidRDefault="00CE1BA1" w:rsidP="00AA1A60">
                  <w:pPr>
                    <w:pStyle w:val="Default"/>
                    <w:numPr>
                      <w:ilvl w:val="1"/>
                      <w:numId w:val="166"/>
                    </w:numPr>
                    <w:autoSpaceDE/>
                    <w:autoSpaceDN/>
                    <w:adjustRightInd/>
                    <w:spacing w:before="30" w:after="121" w:line="360" w:lineRule="auto"/>
                    <w:ind w:left="1094" w:hanging="273"/>
                    <w:jc w:val="both"/>
                    <w:rPr>
                      <w:color w:val="00000A"/>
                      <w:sz w:val="22"/>
                      <w:szCs w:val="22"/>
                    </w:rPr>
                  </w:pPr>
                  <w:r w:rsidRPr="0097577D">
                    <w:rPr>
                      <w:color w:val="00000A"/>
                      <w:sz w:val="22"/>
                      <w:szCs w:val="22"/>
                    </w:rPr>
                    <w:t xml:space="preserve">PaaS automatizácia, </w:t>
                  </w:r>
                </w:p>
                <w:p w14:paraId="793E4008" w14:textId="77777777" w:rsidR="00CE1BA1" w:rsidRPr="0097577D" w:rsidRDefault="00CE1BA1" w:rsidP="00AA1A60">
                  <w:pPr>
                    <w:pStyle w:val="Default"/>
                    <w:numPr>
                      <w:ilvl w:val="1"/>
                      <w:numId w:val="166"/>
                    </w:numPr>
                    <w:autoSpaceDE/>
                    <w:autoSpaceDN/>
                    <w:adjustRightInd/>
                    <w:spacing w:before="30" w:after="121" w:line="360" w:lineRule="auto"/>
                    <w:ind w:left="1094" w:hanging="273"/>
                    <w:jc w:val="both"/>
                    <w:rPr>
                      <w:color w:val="00000A"/>
                      <w:sz w:val="22"/>
                      <w:szCs w:val="22"/>
                    </w:rPr>
                  </w:pPr>
                  <w:r w:rsidRPr="0097577D">
                    <w:rPr>
                      <w:color w:val="00000A"/>
                      <w:sz w:val="22"/>
                      <w:szCs w:val="22"/>
                    </w:rPr>
                    <w:t xml:space="preserve">PaaS DevOps, </w:t>
                  </w:r>
                </w:p>
                <w:p w14:paraId="642B7DBF" w14:textId="77777777" w:rsidR="00CE1BA1" w:rsidRPr="0097577D" w:rsidRDefault="00CE1BA1" w:rsidP="00AA1A60">
                  <w:pPr>
                    <w:pStyle w:val="Default"/>
                    <w:numPr>
                      <w:ilvl w:val="1"/>
                      <w:numId w:val="166"/>
                    </w:numPr>
                    <w:autoSpaceDE/>
                    <w:autoSpaceDN/>
                    <w:adjustRightInd/>
                    <w:spacing w:before="30" w:after="121" w:line="360" w:lineRule="auto"/>
                    <w:ind w:left="1094" w:hanging="273"/>
                    <w:jc w:val="both"/>
                    <w:rPr>
                      <w:color w:val="00000A"/>
                      <w:sz w:val="22"/>
                      <w:szCs w:val="22"/>
                    </w:rPr>
                  </w:pPr>
                  <w:r w:rsidRPr="0097577D">
                    <w:rPr>
                      <w:color w:val="00000A"/>
                      <w:sz w:val="22"/>
                      <w:szCs w:val="22"/>
                    </w:rPr>
                    <w:t xml:space="preserve">PaaS služby: </w:t>
                  </w:r>
                </w:p>
                <w:p w14:paraId="7383F88D" w14:textId="77777777" w:rsidR="00CE1BA1" w:rsidRPr="0097577D" w:rsidRDefault="00CE1BA1" w:rsidP="00AA1A60">
                  <w:pPr>
                    <w:pStyle w:val="Default"/>
                    <w:numPr>
                      <w:ilvl w:val="1"/>
                      <w:numId w:val="167"/>
                    </w:numPr>
                    <w:autoSpaceDE/>
                    <w:autoSpaceDN/>
                    <w:adjustRightInd/>
                    <w:spacing w:before="30" w:after="121" w:line="360" w:lineRule="auto"/>
                    <w:ind w:left="1368" w:hanging="273"/>
                    <w:jc w:val="both"/>
                    <w:rPr>
                      <w:color w:val="00000A"/>
                      <w:sz w:val="22"/>
                      <w:szCs w:val="22"/>
                    </w:rPr>
                  </w:pPr>
                  <w:r w:rsidRPr="0097577D">
                    <w:rPr>
                      <w:color w:val="00000A"/>
                      <w:sz w:val="22"/>
                      <w:szCs w:val="22"/>
                    </w:rPr>
                    <w:t xml:space="preserve">Služby databázovej vrstvy, </w:t>
                  </w:r>
                </w:p>
                <w:p w14:paraId="28E33634" w14:textId="77777777" w:rsidR="00CE1BA1" w:rsidRPr="0097577D" w:rsidRDefault="005508BF" w:rsidP="00AA1A60">
                  <w:pPr>
                    <w:pStyle w:val="Default"/>
                    <w:numPr>
                      <w:ilvl w:val="1"/>
                      <w:numId w:val="167"/>
                    </w:numPr>
                    <w:autoSpaceDE/>
                    <w:autoSpaceDN/>
                    <w:adjustRightInd/>
                    <w:spacing w:before="30" w:after="121" w:line="360" w:lineRule="auto"/>
                    <w:ind w:left="1368" w:hanging="273"/>
                    <w:jc w:val="both"/>
                    <w:rPr>
                      <w:color w:val="00000A"/>
                      <w:sz w:val="22"/>
                      <w:szCs w:val="22"/>
                    </w:rPr>
                  </w:pPr>
                  <w:r w:rsidRPr="0097577D">
                    <w:rPr>
                      <w:color w:val="00000A"/>
                      <w:sz w:val="22"/>
                      <w:szCs w:val="22"/>
                    </w:rPr>
                    <w:t xml:space="preserve">Služby Integračnej a orchestračnej vrstvy, </w:t>
                  </w:r>
                </w:p>
                <w:p w14:paraId="2FA341D5" w14:textId="77777777" w:rsidR="00CE1BA1" w:rsidRPr="0097577D" w:rsidRDefault="00CE1BA1" w:rsidP="00AA1A60">
                  <w:pPr>
                    <w:pStyle w:val="Default"/>
                    <w:numPr>
                      <w:ilvl w:val="1"/>
                      <w:numId w:val="167"/>
                    </w:numPr>
                    <w:autoSpaceDE/>
                    <w:autoSpaceDN/>
                    <w:adjustRightInd/>
                    <w:spacing w:before="30" w:after="121" w:line="360" w:lineRule="auto"/>
                    <w:ind w:left="1368" w:hanging="273"/>
                    <w:jc w:val="both"/>
                    <w:rPr>
                      <w:color w:val="00000A"/>
                      <w:sz w:val="22"/>
                      <w:szCs w:val="22"/>
                    </w:rPr>
                  </w:pPr>
                  <w:r w:rsidRPr="0097577D">
                    <w:rPr>
                      <w:color w:val="00000A"/>
                      <w:sz w:val="22"/>
                      <w:szCs w:val="22"/>
                    </w:rPr>
                    <w:t xml:space="preserve">Služby aplikačnej vrstvy, </w:t>
                  </w:r>
                </w:p>
                <w:p w14:paraId="25215329" w14:textId="77777777" w:rsidR="00CE1BA1" w:rsidRPr="0097577D" w:rsidRDefault="00CE1BA1" w:rsidP="00AA1A60">
                  <w:pPr>
                    <w:pStyle w:val="Default"/>
                    <w:numPr>
                      <w:ilvl w:val="1"/>
                      <w:numId w:val="167"/>
                    </w:numPr>
                    <w:autoSpaceDE/>
                    <w:autoSpaceDN/>
                    <w:adjustRightInd/>
                    <w:spacing w:before="30" w:after="121" w:line="360" w:lineRule="auto"/>
                    <w:ind w:left="1368" w:hanging="273"/>
                    <w:jc w:val="both"/>
                    <w:rPr>
                      <w:color w:val="00000A"/>
                      <w:sz w:val="22"/>
                      <w:szCs w:val="22"/>
                    </w:rPr>
                  </w:pPr>
                  <w:r w:rsidRPr="0097577D">
                    <w:rPr>
                      <w:color w:val="00000A"/>
                      <w:sz w:val="22"/>
                      <w:szCs w:val="22"/>
                    </w:rPr>
                    <w:t xml:space="preserve">Služby prezentačnej vrstvy, </w:t>
                  </w:r>
                </w:p>
                <w:p w14:paraId="0A800A04" w14:textId="77777777" w:rsidR="00CE1BA1" w:rsidRPr="0097577D" w:rsidRDefault="00CE1BA1" w:rsidP="00AA1A60">
                  <w:pPr>
                    <w:pStyle w:val="Default"/>
                    <w:numPr>
                      <w:ilvl w:val="1"/>
                      <w:numId w:val="167"/>
                    </w:numPr>
                    <w:autoSpaceDE/>
                    <w:autoSpaceDN/>
                    <w:adjustRightInd/>
                    <w:spacing w:before="30" w:after="121" w:line="360" w:lineRule="auto"/>
                    <w:ind w:left="1368" w:hanging="273"/>
                    <w:jc w:val="both"/>
                    <w:rPr>
                      <w:color w:val="00000A"/>
                      <w:sz w:val="22"/>
                      <w:szCs w:val="22"/>
                    </w:rPr>
                  </w:pPr>
                  <w:r w:rsidRPr="0097577D">
                    <w:rPr>
                      <w:color w:val="00000A"/>
                      <w:sz w:val="22"/>
                      <w:szCs w:val="22"/>
                    </w:rPr>
                    <w:lastRenderedPageBreak/>
                    <w:t xml:space="preserve">Služby bezpečnosti, </w:t>
                  </w:r>
                </w:p>
                <w:p w14:paraId="6D0CDED1" w14:textId="77777777" w:rsidR="00CE1BA1" w:rsidRPr="0097577D" w:rsidRDefault="00CE1BA1" w:rsidP="00AA1A60">
                  <w:pPr>
                    <w:pStyle w:val="Default"/>
                    <w:numPr>
                      <w:ilvl w:val="1"/>
                      <w:numId w:val="167"/>
                    </w:numPr>
                    <w:autoSpaceDE/>
                    <w:autoSpaceDN/>
                    <w:adjustRightInd/>
                    <w:spacing w:before="30" w:after="121" w:line="360" w:lineRule="auto"/>
                    <w:ind w:left="1368" w:hanging="273"/>
                    <w:jc w:val="both"/>
                    <w:rPr>
                      <w:color w:val="00000A"/>
                    </w:rPr>
                  </w:pPr>
                  <w:r w:rsidRPr="0097577D">
                    <w:rPr>
                      <w:color w:val="00000A"/>
                      <w:sz w:val="22"/>
                      <w:szCs w:val="22"/>
                    </w:rPr>
                    <w:t>Služby monitoringu a manažmentu</w:t>
                  </w:r>
                  <w:r w:rsidRPr="0097577D">
                    <w:rPr>
                      <w:color w:val="00000A"/>
                    </w:rPr>
                    <w:t xml:space="preserve">. </w:t>
                  </w:r>
                </w:p>
              </w:tc>
            </w:tr>
            <w:tr w:rsidR="00CE1BA1" w:rsidRPr="0097577D" w14:paraId="5DF6AA8F" w14:textId="77777777" w:rsidTr="00080CFC">
              <w:trPr>
                <w:trHeight w:val="187"/>
              </w:trPr>
              <w:tc>
                <w:tcPr>
                  <w:tcW w:w="9889" w:type="dxa"/>
                  <w:shd w:val="clear" w:color="auto" w:fill="auto"/>
                </w:tcPr>
                <w:p w14:paraId="4DD0ED53" w14:textId="77777777" w:rsidR="00CE1BA1" w:rsidRPr="0097577D" w:rsidRDefault="00CE1BA1" w:rsidP="00AA1A60">
                  <w:pPr>
                    <w:pStyle w:val="Default"/>
                    <w:numPr>
                      <w:ilvl w:val="0"/>
                      <w:numId w:val="165"/>
                    </w:numPr>
                    <w:autoSpaceDE/>
                    <w:autoSpaceDN/>
                    <w:adjustRightInd/>
                    <w:spacing w:before="30" w:after="121" w:line="360" w:lineRule="auto"/>
                    <w:ind w:left="547" w:hanging="273"/>
                    <w:jc w:val="both"/>
                    <w:rPr>
                      <w:color w:val="00000A"/>
                      <w:sz w:val="22"/>
                      <w:szCs w:val="22"/>
                    </w:rPr>
                  </w:pPr>
                  <w:r w:rsidRPr="0097577D">
                    <w:rPr>
                      <w:color w:val="00000A"/>
                      <w:sz w:val="22"/>
                      <w:szCs w:val="22"/>
                    </w:rPr>
                    <w:lastRenderedPageBreak/>
                    <w:t>Realizácia PaaS služieb vládneho cloudu.</w:t>
                  </w:r>
                </w:p>
              </w:tc>
              <w:tc>
                <w:tcPr>
                  <w:tcW w:w="141" w:type="dxa"/>
                  <w:shd w:val="clear" w:color="auto" w:fill="auto"/>
                </w:tcPr>
                <w:p w14:paraId="632D5A86" w14:textId="77777777" w:rsidR="00CE1BA1" w:rsidRPr="0097577D" w:rsidRDefault="00CE1BA1" w:rsidP="00080CFC">
                  <w:pPr>
                    <w:spacing w:after="121"/>
                  </w:pPr>
                </w:p>
              </w:tc>
            </w:tr>
            <w:tr w:rsidR="00CE1BA1" w:rsidRPr="0097577D" w14:paraId="549399B9" w14:textId="77777777" w:rsidTr="00080CFC">
              <w:trPr>
                <w:trHeight w:val="561"/>
              </w:trPr>
              <w:tc>
                <w:tcPr>
                  <w:tcW w:w="9889" w:type="dxa"/>
                  <w:shd w:val="clear" w:color="auto" w:fill="auto"/>
                </w:tcPr>
                <w:p w14:paraId="5AFA0EA8" w14:textId="77777777" w:rsidR="00CE1BA1" w:rsidRPr="0097577D" w:rsidRDefault="00CE1BA1" w:rsidP="00AA1A60">
                  <w:pPr>
                    <w:pStyle w:val="Default"/>
                    <w:numPr>
                      <w:ilvl w:val="0"/>
                      <w:numId w:val="165"/>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Riadenie licencií SW poskytovaných PaaS služieb.  </w:t>
                  </w:r>
                </w:p>
                <w:p w14:paraId="461133A6" w14:textId="77777777" w:rsidR="00CE1BA1" w:rsidRPr="0097577D" w:rsidRDefault="00CE1BA1" w:rsidP="00080CFC">
                  <w:pPr>
                    <w:pStyle w:val="Default"/>
                    <w:rPr>
                      <w:color w:val="00000A"/>
                      <w:sz w:val="22"/>
                    </w:rPr>
                  </w:pPr>
                </w:p>
              </w:tc>
              <w:tc>
                <w:tcPr>
                  <w:tcW w:w="141" w:type="dxa"/>
                  <w:shd w:val="clear" w:color="auto" w:fill="auto"/>
                </w:tcPr>
                <w:p w14:paraId="1CF7415F" w14:textId="77777777" w:rsidR="00CE1BA1" w:rsidRPr="0097577D" w:rsidRDefault="00CE1BA1" w:rsidP="00080CFC">
                  <w:pPr>
                    <w:spacing w:after="121"/>
                  </w:pPr>
                </w:p>
              </w:tc>
            </w:tr>
          </w:tbl>
          <w:p w14:paraId="3D7D4199" w14:textId="77777777" w:rsidR="00CE1BA1" w:rsidRPr="0097577D" w:rsidRDefault="00CE1BA1" w:rsidP="00080CFC">
            <w:pPr>
              <w:jc w:val="left"/>
              <w:rPr>
                <w:rFonts w:ascii="Arial" w:hAnsi="Arial" w:cs="Arial"/>
                <w:b/>
                <w:bCs/>
              </w:rPr>
            </w:pPr>
          </w:p>
        </w:tc>
      </w:tr>
      <w:tr w:rsidR="00CE1BA1" w:rsidRPr="0097577D" w14:paraId="07752D09"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tbl>
            <w:tblPr>
              <w:tblW w:w="10031" w:type="dxa"/>
              <w:tblLook w:val="0000" w:firstRow="0" w:lastRow="0" w:firstColumn="0" w:lastColumn="0" w:noHBand="0" w:noVBand="0"/>
            </w:tblPr>
            <w:tblGrid>
              <w:gridCol w:w="10031"/>
            </w:tblGrid>
            <w:tr w:rsidR="00CE1BA1" w:rsidRPr="0097577D" w14:paraId="477338FA" w14:textId="77777777" w:rsidTr="00080CFC">
              <w:trPr>
                <w:trHeight w:val="457"/>
              </w:trPr>
              <w:tc>
                <w:tcPr>
                  <w:tcW w:w="10031" w:type="dxa"/>
                  <w:shd w:val="clear" w:color="auto" w:fill="auto"/>
                </w:tcPr>
                <w:p w14:paraId="0468E704" w14:textId="77777777" w:rsidR="00CE1BA1" w:rsidRPr="0097577D" w:rsidRDefault="00CE1BA1" w:rsidP="00080CFC">
                  <w:pPr>
                    <w:pStyle w:val="Default"/>
                    <w:spacing w:line="360" w:lineRule="auto"/>
                    <w:rPr>
                      <w:b/>
                      <w:bCs/>
                      <w:color w:val="00000A"/>
                    </w:rPr>
                  </w:pPr>
                  <w:r w:rsidRPr="0097577D">
                    <w:rPr>
                      <w:b/>
                      <w:bCs/>
                      <w:lang w:eastAsia="zh-CN"/>
                    </w:rPr>
                    <w:lastRenderedPageBreak/>
                    <w:t>Požadovaný výstup z aktivity:</w:t>
                  </w:r>
                </w:p>
              </w:tc>
            </w:tr>
          </w:tbl>
          <w:p w14:paraId="2A5DB553" w14:textId="77777777" w:rsidR="00CE1BA1" w:rsidRPr="0097577D" w:rsidRDefault="00CE1BA1" w:rsidP="00AA1A60">
            <w:pPr>
              <w:pStyle w:val="Default"/>
              <w:numPr>
                <w:ilvl w:val="0"/>
                <w:numId w:val="168"/>
              </w:numPr>
              <w:autoSpaceDE/>
              <w:autoSpaceDN/>
              <w:adjustRightInd/>
              <w:spacing w:before="30" w:after="121" w:line="360" w:lineRule="auto"/>
              <w:ind w:left="547" w:hanging="273"/>
              <w:jc w:val="both"/>
              <w:rPr>
                <w:color w:val="00000A"/>
                <w:sz w:val="22"/>
                <w:szCs w:val="22"/>
              </w:rPr>
            </w:pPr>
            <w:r w:rsidRPr="0097577D">
              <w:rPr>
                <w:color w:val="00000A"/>
                <w:sz w:val="22"/>
                <w:szCs w:val="22"/>
              </w:rPr>
              <w:t>Štúdie uskutočniteľnosti pre prípravu PaaS služieb v oblastiach definovaných v rámci rozpisu činností</w:t>
            </w:r>
          </w:p>
          <w:p w14:paraId="6801F735" w14:textId="77777777" w:rsidR="00CE1BA1" w:rsidRPr="0097577D" w:rsidRDefault="00CE1BA1" w:rsidP="00AA1A60">
            <w:pPr>
              <w:pStyle w:val="Default"/>
              <w:numPr>
                <w:ilvl w:val="0"/>
                <w:numId w:val="168"/>
              </w:numPr>
              <w:autoSpaceDE/>
              <w:autoSpaceDN/>
              <w:adjustRightInd/>
              <w:spacing w:before="30" w:after="121" w:line="360" w:lineRule="auto"/>
              <w:ind w:left="547" w:hanging="273"/>
              <w:jc w:val="both"/>
              <w:rPr>
                <w:color w:val="00000A"/>
                <w:sz w:val="22"/>
                <w:szCs w:val="22"/>
              </w:rPr>
            </w:pPr>
            <w:r w:rsidRPr="0097577D">
              <w:rPr>
                <w:color w:val="00000A"/>
                <w:sz w:val="22"/>
                <w:szCs w:val="22"/>
              </w:rPr>
              <w:t>PaaS služby vo vládnom cloude poskytované v súlade so štúdiami uskutočniteľnosti v rozsahu bodu 1.</w:t>
            </w:r>
          </w:p>
          <w:p w14:paraId="2E75A617" w14:textId="77777777" w:rsidR="00CE1BA1" w:rsidRPr="0097577D" w:rsidRDefault="00CE1BA1" w:rsidP="00AA1A60">
            <w:pPr>
              <w:pStyle w:val="ListParagraph"/>
              <w:numPr>
                <w:ilvl w:val="0"/>
                <w:numId w:val="168"/>
              </w:numPr>
              <w:spacing w:before="30" w:line="360" w:lineRule="auto"/>
              <w:ind w:left="547" w:hanging="273"/>
              <w:jc w:val="left"/>
              <w:rPr>
                <w:rFonts w:ascii="Arial" w:hAnsi="Arial" w:cs="Arial"/>
              </w:rPr>
            </w:pPr>
            <w:r w:rsidRPr="0097577D">
              <w:rPr>
                <w:rFonts w:ascii="Arial" w:hAnsi="Arial" w:cs="Arial"/>
              </w:rPr>
              <w:t>Definovaný optimálny objem finančných prostriedkov určených na SW licencie poskytovaných PaaS služieb.</w:t>
            </w:r>
          </w:p>
          <w:p w14:paraId="7271812A" w14:textId="77777777" w:rsidR="00CE1BA1" w:rsidRPr="0097577D" w:rsidRDefault="00CE1BA1" w:rsidP="00080CFC">
            <w:pPr>
              <w:jc w:val="left"/>
              <w:rPr>
                <w:rFonts w:ascii="Arial" w:hAnsi="Arial" w:cs="Arial"/>
                <w:b/>
                <w:bCs/>
              </w:rPr>
            </w:pPr>
          </w:p>
        </w:tc>
      </w:tr>
    </w:tbl>
    <w:p w14:paraId="6E163EC5" w14:textId="77777777" w:rsidR="007403AB" w:rsidRPr="0097577D" w:rsidRDefault="007403AB" w:rsidP="00CE1BA1">
      <w:pPr>
        <w:rPr>
          <w:rFonts w:ascii="Arial" w:hAnsi="Arial" w:cs="Arial"/>
        </w:rPr>
      </w:pPr>
    </w:p>
    <w:p w14:paraId="051DE36A" w14:textId="77777777" w:rsidR="00E16082" w:rsidRPr="0097577D" w:rsidRDefault="00E16082" w:rsidP="00E16082">
      <w:pPr>
        <w:rPr>
          <w:rFonts w:ascii="Arial" w:hAnsi="Arial" w:cs="Arial"/>
          <w:b/>
          <w:bCs/>
          <w:color w:val="5B9BD5" w:themeColor="accent1"/>
          <w:sz w:val="24"/>
          <w:szCs w:val="24"/>
        </w:rPr>
      </w:pPr>
      <w:r w:rsidRPr="0097577D">
        <w:rPr>
          <w:rFonts w:ascii="Arial" w:hAnsi="Arial" w:cs="Arial"/>
          <w:b/>
          <w:bCs/>
          <w:color w:val="5B9BD5" w:themeColor="accent1"/>
          <w:sz w:val="24"/>
          <w:szCs w:val="24"/>
        </w:rPr>
        <w:t>Mapovanie na ciele Programového vyhlásenia vlády, NKIVS a OPII:</w:t>
      </w:r>
    </w:p>
    <w:p w14:paraId="66AA0F14" w14:textId="77777777" w:rsidR="00D45CAF" w:rsidRPr="0097577D" w:rsidRDefault="00D45CAF" w:rsidP="00E16082">
      <w:pPr>
        <w:rPr>
          <w:rFonts w:ascii="Arial" w:hAnsi="Arial" w:cs="Arial"/>
          <w:b/>
          <w:bCs/>
          <w:color w:val="5B9BD5" w:themeColor="accent1"/>
          <w:sz w:val="24"/>
          <w:szCs w:val="24"/>
        </w:rPr>
      </w:pPr>
    </w:p>
    <w:tbl>
      <w:tblPr>
        <w:tblW w:w="0" w:type="auto"/>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851"/>
        <w:gridCol w:w="8505"/>
      </w:tblGrid>
      <w:tr w:rsidR="00E16082" w:rsidRPr="0097577D" w14:paraId="28A65FAC" w14:textId="77777777" w:rsidTr="00CE1BA1">
        <w:trPr>
          <w:trHeight w:val="847"/>
          <w:tblHeader/>
        </w:trPr>
        <w:tc>
          <w:tcPr>
            <w:tcW w:w="9356" w:type="dxa"/>
            <w:gridSpan w:val="2"/>
            <w:shd w:val="clear" w:color="auto" w:fill="E6E6E6"/>
            <w:vAlign w:val="center"/>
          </w:tcPr>
          <w:p w14:paraId="25116D99" w14:textId="77777777" w:rsidR="00E16082" w:rsidRPr="0097577D" w:rsidRDefault="00E16082" w:rsidP="00480AB5">
            <w:pPr>
              <w:spacing w:before="91" w:after="91" w:line="240" w:lineRule="auto"/>
              <w:jc w:val="center"/>
              <w:rPr>
                <w:rFonts w:ascii="Arial" w:hAnsi="Arial" w:cs="Arial"/>
              </w:rPr>
            </w:pPr>
            <w:r w:rsidRPr="0097577D">
              <w:rPr>
                <w:rFonts w:ascii="Arial" w:hAnsi="Arial" w:cs="Arial"/>
                <w:b/>
                <w:bCs/>
              </w:rPr>
              <w:t>Optimalizácia IKT OVM využitím DC štátu ("cloud only")</w:t>
            </w:r>
          </w:p>
        </w:tc>
      </w:tr>
      <w:tr w:rsidR="00E16082" w:rsidRPr="0097577D" w14:paraId="622C112E" w14:textId="77777777" w:rsidTr="00480AB5">
        <w:trPr>
          <w:cantSplit/>
          <w:trHeight w:val="886"/>
        </w:trPr>
        <w:tc>
          <w:tcPr>
            <w:tcW w:w="851" w:type="dxa"/>
            <w:vMerge w:val="restart"/>
            <w:textDirection w:val="btLr"/>
            <w:vAlign w:val="center"/>
          </w:tcPr>
          <w:p w14:paraId="11B12234"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PVV</w:t>
            </w:r>
          </w:p>
        </w:tc>
        <w:tc>
          <w:tcPr>
            <w:tcW w:w="8505" w:type="dxa"/>
            <w:vAlign w:val="center"/>
          </w:tcPr>
          <w:p w14:paraId="5379DAC3" w14:textId="77777777" w:rsidR="00E16082" w:rsidRPr="0097577D" w:rsidRDefault="00E16082" w:rsidP="00547ABC">
            <w:pPr>
              <w:pStyle w:val="Default"/>
              <w:rPr>
                <w:color w:val="auto"/>
                <w:sz w:val="22"/>
                <w:szCs w:val="22"/>
              </w:rPr>
            </w:pPr>
            <w:r w:rsidRPr="0097577D">
              <w:rPr>
                <w:color w:val="auto"/>
                <w:sz w:val="22"/>
                <w:szCs w:val="22"/>
              </w:rPr>
              <w:t>Vláda bude znižovať prevádzkové náklady na základnú IKT infraštruktúru horizontálnym aj vertikálnym rozširovaním vládneho cloudu a spustením služieb „Infraštruktúra ako služba“, „Platforma ako služba“ a „Software ako služba“ a dôsledným uplatňovaním princípu „cloud only“.</w:t>
            </w:r>
          </w:p>
          <w:p w14:paraId="04CA5BB0" w14:textId="77777777" w:rsidR="00D45CAF" w:rsidRPr="0097577D" w:rsidRDefault="00D45CAF" w:rsidP="00547ABC">
            <w:pPr>
              <w:pStyle w:val="Default"/>
              <w:rPr>
                <w:color w:val="auto"/>
                <w:sz w:val="22"/>
                <w:szCs w:val="22"/>
              </w:rPr>
            </w:pPr>
          </w:p>
        </w:tc>
      </w:tr>
      <w:tr w:rsidR="00E16082" w:rsidRPr="0097577D" w14:paraId="05F38E5F" w14:textId="77777777" w:rsidTr="00480AB5">
        <w:trPr>
          <w:cantSplit/>
          <w:trHeight w:val="521"/>
        </w:trPr>
        <w:tc>
          <w:tcPr>
            <w:tcW w:w="851" w:type="dxa"/>
            <w:vMerge/>
            <w:textDirection w:val="btLr"/>
            <w:vAlign w:val="center"/>
          </w:tcPr>
          <w:p w14:paraId="4F9BEBED" w14:textId="77777777" w:rsidR="00E16082" w:rsidRPr="0097577D" w:rsidRDefault="00E16082" w:rsidP="00480AB5">
            <w:pPr>
              <w:spacing w:before="91" w:after="91" w:line="240" w:lineRule="auto"/>
              <w:ind w:left="85" w:right="85"/>
              <w:jc w:val="center"/>
              <w:rPr>
                <w:rFonts w:ascii="Arial" w:hAnsi="Arial" w:cs="Arial"/>
                <w:b/>
              </w:rPr>
            </w:pPr>
          </w:p>
        </w:tc>
        <w:tc>
          <w:tcPr>
            <w:tcW w:w="8505" w:type="dxa"/>
            <w:vAlign w:val="center"/>
          </w:tcPr>
          <w:p w14:paraId="2BB6B140" w14:textId="77777777" w:rsidR="00E16082" w:rsidRPr="0097577D" w:rsidRDefault="00E16082" w:rsidP="00547ABC">
            <w:pPr>
              <w:pStyle w:val="Default"/>
              <w:rPr>
                <w:color w:val="auto"/>
                <w:sz w:val="22"/>
                <w:szCs w:val="22"/>
              </w:rPr>
            </w:pPr>
            <w:r w:rsidRPr="0097577D">
              <w:rPr>
                <w:color w:val="auto"/>
                <w:sz w:val="22"/>
                <w:szCs w:val="22"/>
              </w:rPr>
              <w:t>Zabezpečiť do 31.12.2020 migráciu informačno-komunikačných technológií rezortov do dátového centra štátu (do vládneho cloudu).</w:t>
            </w:r>
          </w:p>
          <w:p w14:paraId="1ABAA909" w14:textId="77777777" w:rsidR="00D45CAF" w:rsidRPr="0097577D" w:rsidRDefault="00D45CAF" w:rsidP="00547ABC">
            <w:pPr>
              <w:pStyle w:val="Default"/>
              <w:rPr>
                <w:color w:val="auto"/>
                <w:sz w:val="22"/>
                <w:szCs w:val="22"/>
              </w:rPr>
            </w:pPr>
          </w:p>
        </w:tc>
      </w:tr>
      <w:tr w:rsidR="00E16082" w:rsidRPr="0097577D" w14:paraId="523C4375" w14:textId="77777777" w:rsidTr="00480AB5">
        <w:trPr>
          <w:cantSplit/>
          <w:trHeight w:val="987"/>
        </w:trPr>
        <w:tc>
          <w:tcPr>
            <w:tcW w:w="851" w:type="dxa"/>
            <w:vMerge w:val="restart"/>
            <w:textDirection w:val="btLr"/>
            <w:vAlign w:val="center"/>
          </w:tcPr>
          <w:p w14:paraId="6BA98CA7"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NKIVS</w:t>
            </w:r>
          </w:p>
        </w:tc>
        <w:tc>
          <w:tcPr>
            <w:tcW w:w="8505" w:type="dxa"/>
          </w:tcPr>
          <w:p w14:paraId="6285E112" w14:textId="77777777" w:rsidR="00E16082" w:rsidRPr="0097577D" w:rsidRDefault="00E16082" w:rsidP="00547ABC">
            <w:pPr>
              <w:pStyle w:val="Default"/>
              <w:rPr>
                <w:color w:val="auto"/>
                <w:sz w:val="22"/>
                <w:szCs w:val="22"/>
              </w:rPr>
            </w:pPr>
            <w:r w:rsidRPr="0097577D">
              <w:rPr>
                <w:color w:val="auto"/>
                <w:sz w:val="22"/>
                <w:szCs w:val="22"/>
              </w:rPr>
              <w:t>ISVS do roku 2020 do maximálnej možnej miery prevádzkované vo vládnom cloude. Informačné systémy budú prevádzkované vo vládnom cloude efektívne a profesionálne čím racionalizujeme prevádzku IS VS pomocou vládneho cloudu.</w:t>
            </w:r>
          </w:p>
          <w:p w14:paraId="451859DD" w14:textId="77777777" w:rsidR="00547ABC" w:rsidRPr="0097577D" w:rsidRDefault="00547ABC" w:rsidP="00547ABC">
            <w:pPr>
              <w:pStyle w:val="Default"/>
              <w:rPr>
                <w:color w:val="auto"/>
                <w:sz w:val="22"/>
                <w:szCs w:val="22"/>
              </w:rPr>
            </w:pPr>
          </w:p>
        </w:tc>
      </w:tr>
      <w:tr w:rsidR="00E16082" w:rsidRPr="0097577D" w14:paraId="638A9F38" w14:textId="77777777" w:rsidTr="00480AB5">
        <w:trPr>
          <w:cantSplit/>
          <w:trHeight w:val="356"/>
        </w:trPr>
        <w:tc>
          <w:tcPr>
            <w:tcW w:w="851" w:type="dxa"/>
            <w:vMerge/>
            <w:textDirection w:val="btLr"/>
            <w:vAlign w:val="center"/>
          </w:tcPr>
          <w:p w14:paraId="6CF4C6FA" w14:textId="77777777" w:rsidR="00E16082" w:rsidRPr="0097577D" w:rsidRDefault="00E16082" w:rsidP="00480AB5">
            <w:pPr>
              <w:spacing w:before="91" w:after="91" w:line="240" w:lineRule="auto"/>
              <w:ind w:left="85" w:right="85"/>
              <w:jc w:val="center"/>
              <w:rPr>
                <w:rFonts w:ascii="Arial" w:hAnsi="Arial" w:cs="Arial"/>
                <w:b/>
              </w:rPr>
            </w:pPr>
          </w:p>
        </w:tc>
        <w:tc>
          <w:tcPr>
            <w:tcW w:w="8505" w:type="dxa"/>
            <w:vAlign w:val="center"/>
          </w:tcPr>
          <w:p w14:paraId="05825F1B" w14:textId="77777777" w:rsidR="00E16082" w:rsidRPr="0097577D" w:rsidRDefault="00E16082" w:rsidP="00480AB5">
            <w:pPr>
              <w:pStyle w:val="Default"/>
              <w:rPr>
                <w:color w:val="auto"/>
                <w:sz w:val="22"/>
                <w:szCs w:val="22"/>
              </w:rPr>
            </w:pPr>
            <w:r w:rsidRPr="0097577D">
              <w:rPr>
                <w:color w:val="auto"/>
                <w:sz w:val="22"/>
                <w:szCs w:val="22"/>
              </w:rPr>
              <w:t>Podiel informačných systémov verejnej správy, ktoré využívajú štandardizované cloudové služby - 95%</w:t>
            </w:r>
          </w:p>
          <w:p w14:paraId="75875311" w14:textId="77777777" w:rsidR="00D45CAF" w:rsidRPr="0097577D" w:rsidRDefault="00D45CAF" w:rsidP="00480AB5">
            <w:pPr>
              <w:pStyle w:val="Default"/>
              <w:rPr>
                <w:color w:val="auto"/>
                <w:sz w:val="22"/>
                <w:szCs w:val="22"/>
              </w:rPr>
            </w:pPr>
          </w:p>
        </w:tc>
      </w:tr>
      <w:tr w:rsidR="00E16082" w:rsidRPr="0097577D" w14:paraId="76F31A08" w14:textId="77777777" w:rsidTr="00480AB5">
        <w:trPr>
          <w:cantSplit/>
          <w:trHeight w:val="386"/>
        </w:trPr>
        <w:tc>
          <w:tcPr>
            <w:tcW w:w="851" w:type="dxa"/>
            <w:vMerge/>
            <w:textDirection w:val="btLr"/>
            <w:vAlign w:val="center"/>
          </w:tcPr>
          <w:p w14:paraId="580B24D9" w14:textId="77777777" w:rsidR="00E16082" w:rsidRPr="0097577D" w:rsidRDefault="00E16082" w:rsidP="00480AB5">
            <w:pPr>
              <w:spacing w:before="91" w:after="91" w:line="240" w:lineRule="auto"/>
              <w:ind w:left="85" w:right="85"/>
              <w:jc w:val="center"/>
              <w:rPr>
                <w:rFonts w:ascii="Arial" w:hAnsi="Arial" w:cs="Arial"/>
                <w:b/>
              </w:rPr>
            </w:pPr>
          </w:p>
        </w:tc>
        <w:tc>
          <w:tcPr>
            <w:tcW w:w="8505" w:type="dxa"/>
            <w:vAlign w:val="center"/>
          </w:tcPr>
          <w:p w14:paraId="3E917C30" w14:textId="77777777" w:rsidR="00E16082" w:rsidRPr="0097577D" w:rsidRDefault="00E16082" w:rsidP="00480AB5">
            <w:pPr>
              <w:pStyle w:val="Default"/>
              <w:rPr>
                <w:color w:val="auto"/>
                <w:sz w:val="22"/>
                <w:szCs w:val="22"/>
              </w:rPr>
            </w:pPr>
            <w:r w:rsidRPr="0097577D">
              <w:rPr>
                <w:color w:val="auto"/>
                <w:sz w:val="22"/>
                <w:szCs w:val="22"/>
              </w:rPr>
              <w:t>Počet informačných systémov verejnej správy, ktoré využívajú cloud automatizáciu - 70%</w:t>
            </w:r>
          </w:p>
          <w:p w14:paraId="6E5611BB" w14:textId="77777777" w:rsidR="00D45CAF" w:rsidRPr="0097577D" w:rsidRDefault="00D45CAF" w:rsidP="00480AB5">
            <w:pPr>
              <w:pStyle w:val="Default"/>
              <w:rPr>
                <w:color w:val="auto"/>
                <w:sz w:val="22"/>
                <w:szCs w:val="22"/>
              </w:rPr>
            </w:pPr>
          </w:p>
        </w:tc>
      </w:tr>
      <w:tr w:rsidR="00E16082" w:rsidRPr="0097577D" w14:paraId="1620B88D" w14:textId="77777777" w:rsidTr="00480AB5">
        <w:trPr>
          <w:cantSplit/>
          <w:trHeight w:val="244"/>
        </w:trPr>
        <w:tc>
          <w:tcPr>
            <w:tcW w:w="851" w:type="dxa"/>
            <w:vMerge w:val="restart"/>
            <w:textDirection w:val="btLr"/>
            <w:vAlign w:val="center"/>
          </w:tcPr>
          <w:p w14:paraId="673AA2B5"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OPII</w:t>
            </w:r>
          </w:p>
        </w:tc>
        <w:tc>
          <w:tcPr>
            <w:tcW w:w="8505" w:type="dxa"/>
            <w:vAlign w:val="center"/>
          </w:tcPr>
          <w:p w14:paraId="4F80F90E" w14:textId="77777777" w:rsidR="00E16082" w:rsidRPr="0097577D" w:rsidRDefault="00E16082" w:rsidP="00480AB5">
            <w:pPr>
              <w:pStyle w:val="Default"/>
              <w:rPr>
                <w:color w:val="auto"/>
                <w:sz w:val="22"/>
                <w:szCs w:val="22"/>
              </w:rPr>
            </w:pPr>
            <w:r w:rsidRPr="0097577D">
              <w:rPr>
                <w:color w:val="auto"/>
                <w:sz w:val="22"/>
                <w:szCs w:val="22"/>
              </w:rPr>
              <w:t>Obstarávacie a prevádzkové náklady ISVS - 90%</w:t>
            </w:r>
          </w:p>
          <w:p w14:paraId="21DF7F3B" w14:textId="77777777" w:rsidR="00D45CAF" w:rsidRPr="0097577D" w:rsidRDefault="00D45CAF" w:rsidP="00480AB5">
            <w:pPr>
              <w:pStyle w:val="Default"/>
              <w:rPr>
                <w:color w:val="auto"/>
                <w:sz w:val="22"/>
                <w:szCs w:val="22"/>
              </w:rPr>
            </w:pPr>
          </w:p>
        </w:tc>
      </w:tr>
      <w:tr w:rsidR="00E16082" w:rsidRPr="0097577D" w14:paraId="0DD28DB5" w14:textId="77777777" w:rsidTr="00480AB5">
        <w:trPr>
          <w:cantSplit/>
          <w:trHeight w:val="78"/>
        </w:trPr>
        <w:tc>
          <w:tcPr>
            <w:tcW w:w="851" w:type="dxa"/>
            <w:vMerge/>
            <w:textDirection w:val="btLr"/>
          </w:tcPr>
          <w:p w14:paraId="0054C2F5" w14:textId="77777777" w:rsidR="00E16082" w:rsidRPr="0097577D" w:rsidRDefault="00E16082" w:rsidP="00480AB5">
            <w:pPr>
              <w:spacing w:after="121"/>
              <w:ind w:left="85" w:right="85"/>
              <w:jc w:val="center"/>
              <w:rPr>
                <w:rFonts w:ascii="Arial" w:hAnsi="Arial" w:cs="Arial"/>
              </w:rPr>
            </w:pPr>
          </w:p>
        </w:tc>
        <w:tc>
          <w:tcPr>
            <w:tcW w:w="8505" w:type="dxa"/>
            <w:vAlign w:val="center"/>
          </w:tcPr>
          <w:p w14:paraId="4EC7DA4A" w14:textId="77777777" w:rsidR="00E16082" w:rsidRPr="0097577D" w:rsidRDefault="00E16082" w:rsidP="00480AB5">
            <w:pPr>
              <w:pStyle w:val="Default"/>
              <w:rPr>
                <w:color w:val="auto"/>
                <w:sz w:val="22"/>
                <w:szCs w:val="22"/>
              </w:rPr>
            </w:pPr>
            <w:r w:rsidRPr="0097577D">
              <w:rPr>
                <w:color w:val="auto"/>
                <w:sz w:val="22"/>
                <w:szCs w:val="22"/>
              </w:rPr>
              <w:t>Pomer inštitúcií štátnej správy zapojených do vládneho cloudu - 100%</w:t>
            </w:r>
          </w:p>
          <w:p w14:paraId="640E25F1" w14:textId="77777777" w:rsidR="00D45CAF" w:rsidRPr="0097577D" w:rsidRDefault="00D45CAF" w:rsidP="00480AB5">
            <w:pPr>
              <w:pStyle w:val="Default"/>
              <w:rPr>
                <w:color w:val="auto"/>
                <w:sz w:val="22"/>
                <w:szCs w:val="22"/>
              </w:rPr>
            </w:pPr>
          </w:p>
        </w:tc>
      </w:tr>
      <w:tr w:rsidR="00E16082" w:rsidRPr="0097577D" w14:paraId="147EBA1A" w14:textId="77777777" w:rsidTr="00480AB5">
        <w:trPr>
          <w:cantSplit/>
          <w:trHeight w:val="507"/>
        </w:trPr>
        <w:tc>
          <w:tcPr>
            <w:tcW w:w="851" w:type="dxa"/>
            <w:vMerge/>
            <w:textDirection w:val="btLr"/>
          </w:tcPr>
          <w:p w14:paraId="61931598" w14:textId="77777777" w:rsidR="00E16082" w:rsidRPr="0097577D" w:rsidRDefault="00E16082" w:rsidP="00480AB5">
            <w:pPr>
              <w:spacing w:after="121"/>
              <w:ind w:left="85" w:right="85"/>
              <w:jc w:val="center"/>
              <w:rPr>
                <w:rFonts w:ascii="Arial" w:hAnsi="Arial" w:cs="Arial"/>
              </w:rPr>
            </w:pPr>
          </w:p>
        </w:tc>
        <w:tc>
          <w:tcPr>
            <w:tcW w:w="8505" w:type="dxa"/>
            <w:vAlign w:val="center"/>
          </w:tcPr>
          <w:p w14:paraId="62B054F0" w14:textId="77777777" w:rsidR="00E16082" w:rsidRPr="0097577D" w:rsidRDefault="00E16082" w:rsidP="00547ABC">
            <w:pPr>
              <w:pStyle w:val="Default"/>
              <w:rPr>
                <w:color w:val="auto"/>
                <w:sz w:val="22"/>
                <w:szCs w:val="22"/>
              </w:rPr>
            </w:pPr>
            <w:r w:rsidRPr="0097577D">
              <w:rPr>
                <w:color w:val="auto"/>
                <w:sz w:val="22"/>
                <w:szCs w:val="22"/>
              </w:rPr>
              <w:t>Počet dodatočných centrálne využitých podporných systémov vnútornej správy v rámci ISVS ako služieb v cloude SaaS - počet: 2 (2018), konečne: 7</w:t>
            </w:r>
          </w:p>
          <w:p w14:paraId="21B76A88" w14:textId="77777777" w:rsidR="00D45CAF" w:rsidRPr="0097577D" w:rsidRDefault="00D45CAF" w:rsidP="00547ABC">
            <w:pPr>
              <w:pStyle w:val="Default"/>
              <w:rPr>
                <w:color w:val="auto"/>
                <w:sz w:val="22"/>
                <w:szCs w:val="22"/>
              </w:rPr>
            </w:pPr>
          </w:p>
        </w:tc>
      </w:tr>
      <w:tr w:rsidR="00E16082" w:rsidRPr="0097577D" w14:paraId="72EDD2A1" w14:textId="77777777" w:rsidTr="00480AB5">
        <w:trPr>
          <w:cantSplit/>
          <w:trHeight w:val="406"/>
        </w:trPr>
        <w:tc>
          <w:tcPr>
            <w:tcW w:w="851" w:type="dxa"/>
            <w:vMerge/>
            <w:textDirection w:val="btLr"/>
          </w:tcPr>
          <w:p w14:paraId="5CB630FD" w14:textId="77777777" w:rsidR="00E16082" w:rsidRPr="0097577D" w:rsidRDefault="00E16082" w:rsidP="00480AB5">
            <w:pPr>
              <w:spacing w:after="121"/>
              <w:ind w:left="85" w:right="85"/>
              <w:jc w:val="center"/>
              <w:rPr>
                <w:rFonts w:ascii="Arial" w:hAnsi="Arial" w:cs="Arial"/>
              </w:rPr>
            </w:pPr>
          </w:p>
        </w:tc>
        <w:tc>
          <w:tcPr>
            <w:tcW w:w="8505" w:type="dxa"/>
            <w:vAlign w:val="center"/>
          </w:tcPr>
          <w:p w14:paraId="548246EE" w14:textId="77777777" w:rsidR="00E16082" w:rsidRPr="0097577D" w:rsidRDefault="00E16082" w:rsidP="00547ABC">
            <w:pPr>
              <w:pStyle w:val="Default"/>
              <w:rPr>
                <w:color w:val="auto"/>
                <w:sz w:val="22"/>
                <w:szCs w:val="22"/>
              </w:rPr>
            </w:pPr>
            <w:r w:rsidRPr="0097577D">
              <w:rPr>
                <w:color w:val="auto"/>
                <w:sz w:val="22"/>
                <w:szCs w:val="22"/>
              </w:rPr>
              <w:t>Dodatočný pomer inštitúcií štátnej správy zapojených do eGovernment cloudu - 30% (2018), konečne: 100 %</w:t>
            </w:r>
          </w:p>
          <w:p w14:paraId="24E7FD51" w14:textId="77777777" w:rsidR="00D45CAF" w:rsidRPr="0097577D" w:rsidRDefault="00D45CAF" w:rsidP="00547ABC">
            <w:pPr>
              <w:pStyle w:val="Default"/>
              <w:rPr>
                <w:color w:val="auto"/>
                <w:sz w:val="22"/>
                <w:szCs w:val="22"/>
              </w:rPr>
            </w:pPr>
          </w:p>
        </w:tc>
      </w:tr>
      <w:tr w:rsidR="00E16082" w:rsidRPr="0097577D" w14:paraId="2E163DB0" w14:textId="77777777" w:rsidTr="00480AB5">
        <w:trPr>
          <w:cantSplit/>
          <w:trHeight w:val="459"/>
        </w:trPr>
        <w:tc>
          <w:tcPr>
            <w:tcW w:w="851" w:type="dxa"/>
            <w:vMerge/>
            <w:textDirection w:val="btLr"/>
          </w:tcPr>
          <w:p w14:paraId="28B67243" w14:textId="77777777" w:rsidR="00E16082" w:rsidRPr="0097577D" w:rsidRDefault="00E16082" w:rsidP="00480AB5">
            <w:pPr>
              <w:spacing w:after="121"/>
              <w:ind w:left="85" w:right="85"/>
              <w:jc w:val="center"/>
              <w:rPr>
                <w:rFonts w:ascii="Arial" w:hAnsi="Arial" w:cs="Arial"/>
              </w:rPr>
            </w:pPr>
          </w:p>
        </w:tc>
        <w:tc>
          <w:tcPr>
            <w:tcW w:w="8505" w:type="dxa"/>
            <w:vAlign w:val="center"/>
          </w:tcPr>
          <w:p w14:paraId="7A4A2CE8" w14:textId="77777777" w:rsidR="00E16082" w:rsidRPr="0097577D" w:rsidRDefault="00E16082" w:rsidP="00547ABC">
            <w:pPr>
              <w:pStyle w:val="Default"/>
              <w:rPr>
                <w:color w:val="auto"/>
                <w:sz w:val="22"/>
                <w:szCs w:val="22"/>
              </w:rPr>
            </w:pPr>
            <w:r w:rsidRPr="0097577D">
              <w:rPr>
                <w:color w:val="auto"/>
                <w:sz w:val="22"/>
                <w:szCs w:val="22"/>
              </w:rPr>
              <w:t>Zvýšiť energetickú efektívnosť SR znížením konečnej energetickej spotreby o 11 % voči priemeru rokov 2001 – 2005, a to konsolidovaním informačných systémov a hardvérovej infraštruktúry do cloudových dátových centier.</w:t>
            </w:r>
          </w:p>
          <w:p w14:paraId="0AA9C5CF" w14:textId="77777777" w:rsidR="00D45CAF" w:rsidRPr="0097577D" w:rsidRDefault="00D45CAF" w:rsidP="00547ABC">
            <w:pPr>
              <w:pStyle w:val="Default"/>
              <w:rPr>
                <w:color w:val="auto"/>
                <w:sz w:val="22"/>
                <w:szCs w:val="22"/>
              </w:rPr>
            </w:pPr>
          </w:p>
        </w:tc>
      </w:tr>
    </w:tbl>
    <w:p w14:paraId="26495837" w14:textId="77777777" w:rsidR="00E16082" w:rsidRPr="0097577D" w:rsidRDefault="00E16082" w:rsidP="00E16082">
      <w:pPr>
        <w:rPr>
          <w:rFonts w:ascii="Arial" w:hAnsi="Arial" w:cs="Arial"/>
        </w:rPr>
      </w:pPr>
    </w:p>
    <w:p w14:paraId="119AC2DA" w14:textId="77777777" w:rsidR="00AA1A60" w:rsidRPr="0097577D" w:rsidRDefault="00AA1A60" w:rsidP="00C35CF9">
      <w:pPr>
        <w:rPr>
          <w:rFonts w:ascii="Arial" w:hAnsi="Arial" w:cs="Arial"/>
        </w:rPr>
      </w:pPr>
    </w:p>
    <w:p w14:paraId="7931F152" w14:textId="77777777" w:rsidR="002B704F" w:rsidRPr="0097577D" w:rsidRDefault="68CA6FA4" w:rsidP="00547ABC">
      <w:pPr>
        <w:pStyle w:val="Heading2"/>
        <w:keepLines w:val="0"/>
        <w:numPr>
          <w:ilvl w:val="1"/>
          <w:numId w:val="5"/>
        </w:numPr>
        <w:spacing w:before="0" w:line="240" w:lineRule="auto"/>
        <w:jc w:val="left"/>
        <w:rPr>
          <w:rFonts w:ascii="Arial" w:hAnsi="Arial" w:cs="Arial"/>
          <w:sz w:val="28"/>
          <w:szCs w:val="28"/>
        </w:rPr>
      </w:pPr>
      <w:bookmarkStart w:id="93" w:name="_Toc487812543"/>
      <w:bookmarkStart w:id="94" w:name="_Toc368292497"/>
      <w:r w:rsidRPr="0097577D">
        <w:rPr>
          <w:rFonts w:ascii="Arial" w:hAnsi="Arial" w:cs="Arial"/>
          <w:sz w:val="28"/>
          <w:szCs w:val="28"/>
        </w:rPr>
        <w:t>Spoločné biznis bloky a zdieľané aplikácie</w:t>
      </w:r>
      <w:bookmarkEnd w:id="93"/>
      <w:bookmarkEnd w:id="94"/>
    </w:p>
    <w:p w14:paraId="0C03C59D" w14:textId="77777777" w:rsidR="00C35CF9" w:rsidRPr="0097577D" w:rsidRDefault="00C35CF9" w:rsidP="002B704F">
      <w:pPr>
        <w:rPr>
          <w:rFonts w:ascii="Arial" w:hAnsi="Arial" w:cs="Arial"/>
        </w:rPr>
      </w:pPr>
    </w:p>
    <w:p w14:paraId="07C0BE07" w14:textId="77777777" w:rsidR="00CE1BA1" w:rsidRPr="0097577D" w:rsidRDefault="00CE1BA1" w:rsidP="00CE1BA1">
      <w:pPr>
        <w:rPr>
          <w:rFonts w:ascii="Arial" w:hAnsi="Arial" w:cs="Arial"/>
        </w:rPr>
      </w:pPr>
      <w:r w:rsidRPr="0097577D">
        <w:rPr>
          <w:rFonts w:ascii="Arial" w:hAnsi="Arial" w:cs="Arial"/>
          <w:b/>
          <w:bCs/>
        </w:rPr>
        <w:t>Spoločný biznis blok</w:t>
      </w:r>
      <w:r w:rsidRPr="0097577D">
        <w:rPr>
          <w:rFonts w:ascii="Arial" w:hAnsi="Arial" w:cs="Arial"/>
        </w:rPr>
        <w:t xml:space="preserve"> (v kontexte tejto metodiky aj zjednodušene „biznis blok“) umožňuje poskytovať spoločné služby a realizovať funkcie verejnej správy prostredníctvom zdieľaných služieb formou Software-as-a-Service (ďalej ako „SaaS“) alebo s využitím konceptu Business-process-as-a-Service (ďalej ako „BPaaS“). Zdieľané služby budú riešené na aplikačnej, metodickej alebo organizačnej úrovni v tých oblastiach, kde sa takáto reforma ukáže ako možná, efektívna a užitočná. Biznis blok tak zoskupuje a optimalizuje procesy spoločné viacerým subjektom VS po metodickej, organizačnej i aplikačnej stránke. </w:t>
      </w:r>
      <w:r w:rsidRPr="0097577D">
        <w:rPr>
          <w:rFonts w:ascii="Arial" w:hAnsi="Arial" w:cs="Arial"/>
          <w:b/>
          <w:bCs/>
        </w:rPr>
        <w:t>Zdieľaná aplikácia</w:t>
      </w:r>
      <w:r w:rsidRPr="0097577D">
        <w:rPr>
          <w:rFonts w:ascii="Arial" w:hAnsi="Arial" w:cs="Arial"/>
        </w:rPr>
        <w:t xml:space="preserve"> je softvérové riešenie vybraných častí spoločných biznis blokov prevádzkovaná formou „SaaS“.</w:t>
      </w:r>
    </w:p>
    <w:p w14:paraId="0846C98B" w14:textId="77777777" w:rsidR="00CE1BA1" w:rsidRPr="0097577D" w:rsidRDefault="00CE1BA1" w:rsidP="00CE1BA1">
      <w:pPr>
        <w:jc w:val="left"/>
        <w:rPr>
          <w:rFonts w:ascii="Arial" w:hAnsi="Arial" w:cs="Arial"/>
          <w:b/>
          <w:bCs/>
        </w:rPr>
      </w:pPr>
    </w:p>
    <w:p w14:paraId="1EAE996A" w14:textId="77777777" w:rsidR="00CE1BA1" w:rsidRPr="0097577D" w:rsidRDefault="00CE1BA1" w:rsidP="00CE1BA1">
      <w:pPr>
        <w:rPr>
          <w:rFonts w:ascii="Arial" w:hAnsi="Arial" w:cs="Arial"/>
          <w:b/>
          <w:bCs/>
          <w:color w:val="5B9BD5" w:themeColor="accent1"/>
          <w:sz w:val="24"/>
          <w:szCs w:val="24"/>
        </w:rPr>
      </w:pPr>
      <w:r w:rsidRPr="0097577D">
        <w:rPr>
          <w:rFonts w:ascii="Arial" w:hAnsi="Arial" w:cs="Arial"/>
          <w:b/>
          <w:bCs/>
          <w:color w:val="5B9BD5" w:themeColor="accent1"/>
          <w:sz w:val="24"/>
          <w:szCs w:val="24"/>
        </w:rPr>
        <w:t>Kategórie biznis blokov:</w:t>
      </w:r>
    </w:p>
    <w:p w14:paraId="2B4028AA" w14:textId="77777777" w:rsidR="00CE1BA1" w:rsidRPr="0097577D" w:rsidRDefault="00CE1BA1" w:rsidP="00CE1BA1">
      <w:pPr>
        <w:rPr>
          <w:rFonts w:ascii="Arial" w:hAnsi="Arial" w:cs="Arial"/>
        </w:rPr>
      </w:pPr>
      <w:r w:rsidRPr="0097577D">
        <w:rPr>
          <w:rFonts w:ascii="Arial" w:hAnsi="Arial" w:cs="Arial"/>
        </w:rPr>
        <w:t>Biznis bloky (a zdieľané aplikácie) je možné kategorizovať podľa počtu garantov, počtu používateľov a zaradenia vo vládnom cloude:</w:t>
      </w:r>
    </w:p>
    <w:p w14:paraId="5764BB3A" w14:textId="77777777" w:rsidR="00CE1BA1" w:rsidRPr="0097577D" w:rsidRDefault="00CE1BA1" w:rsidP="00CE1BA1">
      <w:pPr>
        <w:jc w:val="left"/>
        <w:rPr>
          <w:rFonts w:ascii="Arial" w:hAnsi="Arial" w:cs="Arial"/>
        </w:rPr>
      </w:pPr>
    </w:p>
    <w:tbl>
      <w:tblPr>
        <w:tblW w:w="4900" w:type="pct"/>
        <w:tblInd w:w="62" w:type="dxa"/>
        <w:tblBorders>
          <w:top w:val="single" w:sz="6" w:space="0" w:color="BFBFBF"/>
          <w:left w:val="single" w:sz="6" w:space="0" w:color="BFBFBF"/>
          <w:bottom w:val="single" w:sz="6" w:space="0" w:color="BFBFBF"/>
          <w:right w:val="single" w:sz="6" w:space="0" w:color="BFBFBF"/>
          <w:insideH w:val="single" w:sz="6" w:space="0" w:color="BFBFBF"/>
          <w:insideV w:val="single" w:sz="6" w:space="0" w:color="BFBFBF"/>
        </w:tblBorders>
        <w:tblCellMar>
          <w:left w:w="61" w:type="dxa"/>
          <w:right w:w="70" w:type="dxa"/>
        </w:tblCellMar>
        <w:tblLook w:val="04A0" w:firstRow="1" w:lastRow="0" w:firstColumn="1" w:lastColumn="0" w:noHBand="0" w:noVBand="1"/>
      </w:tblPr>
      <w:tblGrid>
        <w:gridCol w:w="1268"/>
        <w:gridCol w:w="8027"/>
      </w:tblGrid>
      <w:tr w:rsidR="00CE1BA1" w:rsidRPr="0097577D" w14:paraId="7108B5FE" w14:textId="77777777" w:rsidTr="00080CFC">
        <w:trPr>
          <w:cantSplit/>
          <w:trHeight w:val="360"/>
          <w:tblHeader/>
        </w:trPr>
        <w:tc>
          <w:tcPr>
            <w:tcW w:w="1250"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4E6F861F"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Kategória</w:t>
            </w:r>
          </w:p>
        </w:tc>
        <w:tc>
          <w:tcPr>
            <w:tcW w:w="7915"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27793C3D"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Popis</w:t>
            </w:r>
          </w:p>
        </w:tc>
      </w:tr>
      <w:tr w:rsidR="00CE1BA1" w:rsidRPr="0097577D" w14:paraId="76946767" w14:textId="77777777" w:rsidTr="00080CFC">
        <w:trPr>
          <w:cantSplit/>
          <w:trHeight w:val="255"/>
        </w:trPr>
        <w:tc>
          <w:tcPr>
            <w:tcW w:w="1250"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763AB633" w14:textId="77777777" w:rsidR="00CE1BA1" w:rsidRPr="0097577D" w:rsidRDefault="00CE1BA1" w:rsidP="00080CFC">
            <w:pPr>
              <w:spacing w:before="91" w:after="91"/>
              <w:jc w:val="center"/>
              <w:rPr>
                <w:rFonts w:ascii="Arial" w:hAnsi="Arial" w:cs="Arial"/>
              </w:rPr>
            </w:pPr>
            <w:r w:rsidRPr="0097577D">
              <w:rPr>
                <w:rFonts w:ascii="Arial" w:hAnsi="Arial" w:cs="Arial"/>
              </w:rPr>
              <w:t>1</w:t>
            </w:r>
          </w:p>
        </w:tc>
        <w:tc>
          <w:tcPr>
            <w:tcW w:w="7915"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456CB624" w14:textId="77777777" w:rsidR="00CE1BA1" w:rsidRPr="0097577D" w:rsidRDefault="00CE1BA1" w:rsidP="00080CFC">
            <w:pPr>
              <w:spacing w:before="91" w:after="91"/>
              <w:jc w:val="left"/>
              <w:rPr>
                <w:rFonts w:ascii="Arial" w:hAnsi="Arial" w:cs="Arial"/>
              </w:rPr>
            </w:pPr>
            <w:r w:rsidRPr="0097577D">
              <w:rPr>
                <w:rFonts w:ascii="Arial" w:hAnsi="Arial" w:cs="Arial"/>
              </w:rPr>
              <w:t>Každá povinná osoba si realizuje biznis procesy vlastným spôsobom.</w:t>
            </w:r>
          </w:p>
        </w:tc>
      </w:tr>
      <w:tr w:rsidR="00CE1BA1" w:rsidRPr="0097577D" w14:paraId="771D4051" w14:textId="77777777" w:rsidTr="00080CFC">
        <w:trPr>
          <w:cantSplit/>
          <w:trHeight w:val="255"/>
        </w:trPr>
        <w:tc>
          <w:tcPr>
            <w:tcW w:w="1250"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364FE2F0" w14:textId="77777777" w:rsidR="00CE1BA1" w:rsidRPr="0097577D" w:rsidRDefault="00CE1BA1" w:rsidP="00080CFC">
            <w:pPr>
              <w:spacing w:before="91" w:after="91"/>
              <w:jc w:val="center"/>
              <w:rPr>
                <w:rFonts w:ascii="Arial" w:hAnsi="Arial" w:cs="Arial"/>
              </w:rPr>
            </w:pPr>
            <w:r w:rsidRPr="0097577D">
              <w:rPr>
                <w:rFonts w:ascii="Arial" w:hAnsi="Arial" w:cs="Arial"/>
              </w:rPr>
              <w:t>2</w:t>
            </w:r>
          </w:p>
        </w:tc>
        <w:tc>
          <w:tcPr>
            <w:tcW w:w="7915"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31C1E93B" w14:textId="77777777" w:rsidR="00CE1BA1" w:rsidRPr="0097577D" w:rsidRDefault="00CE1BA1" w:rsidP="00080CFC">
            <w:pPr>
              <w:keepNext/>
              <w:keepLines/>
              <w:spacing w:before="91" w:after="91"/>
              <w:jc w:val="left"/>
              <w:outlineLvl w:val="1"/>
              <w:rPr>
                <w:rFonts w:ascii="Arial" w:hAnsi="Arial" w:cs="Arial"/>
              </w:rPr>
            </w:pPr>
            <w:r w:rsidRPr="0097577D">
              <w:rPr>
                <w:rFonts w:ascii="Arial" w:hAnsi="Arial" w:cs="Arial"/>
              </w:rPr>
              <w:t>Každá povinná osoba si realizuje biznis procesy podľa spoločnej metodiky a odporúčaní. Biznis procesy sú realizované v informačných systémoch, ktoré sú prevádzkované samostatne povinnou osobou na vlastnej infraštruktúre alebo na spoločnej IaaS/PaaS infraštruktúre vo vládnom cloude.</w:t>
            </w:r>
          </w:p>
        </w:tc>
      </w:tr>
      <w:tr w:rsidR="00CE1BA1" w:rsidRPr="0097577D" w14:paraId="3283AF6E" w14:textId="77777777" w:rsidTr="00080CFC">
        <w:trPr>
          <w:cantSplit/>
          <w:trHeight w:val="255"/>
        </w:trPr>
        <w:tc>
          <w:tcPr>
            <w:tcW w:w="1250"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383952FF" w14:textId="77777777" w:rsidR="00CE1BA1" w:rsidRPr="0097577D" w:rsidRDefault="00CE1BA1" w:rsidP="00080CFC">
            <w:pPr>
              <w:spacing w:before="91" w:after="91"/>
              <w:jc w:val="center"/>
              <w:rPr>
                <w:rFonts w:ascii="Arial" w:hAnsi="Arial" w:cs="Arial"/>
              </w:rPr>
            </w:pPr>
            <w:r w:rsidRPr="0097577D">
              <w:rPr>
                <w:rFonts w:ascii="Arial" w:hAnsi="Arial" w:cs="Arial"/>
              </w:rPr>
              <w:t>3</w:t>
            </w:r>
          </w:p>
        </w:tc>
        <w:tc>
          <w:tcPr>
            <w:tcW w:w="7915"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0A31C5F3" w14:textId="77777777" w:rsidR="00CE1BA1" w:rsidRPr="0097577D" w:rsidRDefault="00CE1BA1" w:rsidP="00080CFC">
            <w:pPr>
              <w:keepNext/>
              <w:keepLines/>
              <w:spacing w:before="91" w:after="91"/>
              <w:jc w:val="left"/>
              <w:outlineLvl w:val="1"/>
              <w:rPr>
                <w:rFonts w:ascii="Arial" w:hAnsi="Arial" w:cs="Arial"/>
              </w:rPr>
            </w:pPr>
            <w:r w:rsidRPr="0097577D">
              <w:rPr>
                <w:rFonts w:ascii="Arial" w:hAnsi="Arial" w:cs="Arial"/>
              </w:rPr>
              <w:t>Procesy sú realizované v jednom informačnom systéme v n oddelených inštanciách, ktoré používajú povinné osoby (SaaS).</w:t>
            </w:r>
          </w:p>
        </w:tc>
      </w:tr>
      <w:tr w:rsidR="00CE1BA1" w:rsidRPr="0097577D" w14:paraId="66083F32" w14:textId="77777777" w:rsidTr="00080CFC">
        <w:trPr>
          <w:cantSplit/>
          <w:trHeight w:val="255"/>
        </w:trPr>
        <w:tc>
          <w:tcPr>
            <w:tcW w:w="1250"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00EDD2A0" w14:textId="77777777" w:rsidR="00CE1BA1" w:rsidRPr="0097577D" w:rsidRDefault="00CE1BA1" w:rsidP="00080CFC">
            <w:pPr>
              <w:spacing w:before="91" w:after="91"/>
              <w:jc w:val="center"/>
              <w:rPr>
                <w:rFonts w:ascii="Arial" w:hAnsi="Arial" w:cs="Arial"/>
              </w:rPr>
            </w:pPr>
            <w:r w:rsidRPr="0097577D">
              <w:rPr>
                <w:rFonts w:ascii="Arial" w:hAnsi="Arial" w:cs="Arial"/>
              </w:rPr>
              <w:t>4</w:t>
            </w:r>
          </w:p>
        </w:tc>
        <w:tc>
          <w:tcPr>
            <w:tcW w:w="7915"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3EB5F86D" w14:textId="77777777" w:rsidR="00CE1BA1" w:rsidRPr="0097577D" w:rsidRDefault="00CE1BA1" w:rsidP="00080CFC">
            <w:pPr>
              <w:keepNext/>
              <w:keepLines/>
              <w:spacing w:before="91" w:after="91"/>
              <w:jc w:val="left"/>
              <w:outlineLvl w:val="1"/>
              <w:rPr>
                <w:rFonts w:ascii="Arial" w:hAnsi="Arial" w:cs="Arial"/>
              </w:rPr>
            </w:pPr>
            <w:r w:rsidRPr="0097577D">
              <w:rPr>
                <w:rFonts w:ascii="Arial" w:hAnsi="Arial" w:cs="Arial"/>
              </w:rPr>
              <w:t>Procesy sú realizované v jednom informačnom systéme, ktorý používajú povinné osoby pri vlastnom manažmente konfigurácií.</w:t>
            </w:r>
          </w:p>
        </w:tc>
      </w:tr>
      <w:tr w:rsidR="00CE1BA1" w:rsidRPr="0097577D" w14:paraId="6AC0F3C1" w14:textId="77777777" w:rsidTr="00080CFC">
        <w:trPr>
          <w:cantSplit/>
          <w:trHeight w:val="255"/>
        </w:trPr>
        <w:tc>
          <w:tcPr>
            <w:tcW w:w="1250"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656D3F0C" w14:textId="77777777" w:rsidR="00CE1BA1" w:rsidRPr="0097577D" w:rsidRDefault="00CE1BA1" w:rsidP="00080CFC">
            <w:pPr>
              <w:spacing w:before="91" w:after="91"/>
              <w:jc w:val="center"/>
              <w:rPr>
                <w:rFonts w:ascii="Arial" w:hAnsi="Arial" w:cs="Arial"/>
              </w:rPr>
            </w:pPr>
            <w:r w:rsidRPr="0097577D">
              <w:rPr>
                <w:rFonts w:ascii="Arial" w:hAnsi="Arial" w:cs="Arial"/>
              </w:rPr>
              <w:t>5</w:t>
            </w:r>
          </w:p>
        </w:tc>
        <w:tc>
          <w:tcPr>
            <w:tcW w:w="7915"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2B18A00E" w14:textId="77777777" w:rsidR="00CE1BA1" w:rsidRPr="0097577D" w:rsidRDefault="00CE1BA1" w:rsidP="00080CFC">
            <w:pPr>
              <w:keepNext/>
              <w:keepLines/>
              <w:spacing w:before="91" w:after="91"/>
              <w:jc w:val="left"/>
              <w:outlineLvl w:val="1"/>
              <w:rPr>
                <w:rFonts w:ascii="Arial" w:hAnsi="Arial" w:cs="Arial"/>
              </w:rPr>
            </w:pPr>
            <w:r w:rsidRPr="0097577D">
              <w:rPr>
                <w:rFonts w:ascii="Arial" w:hAnsi="Arial" w:cs="Arial"/>
              </w:rPr>
              <w:t>Procesy biznis bloku sú realizované jednou inštitúciou pre všetky povinné osoby spoločne.</w:t>
            </w:r>
          </w:p>
        </w:tc>
      </w:tr>
    </w:tbl>
    <w:p w14:paraId="07541593" w14:textId="77777777" w:rsidR="00CE1BA1" w:rsidRPr="0097577D" w:rsidRDefault="00CE1BA1" w:rsidP="00CE1BA1">
      <w:pPr>
        <w:rPr>
          <w:rFonts w:ascii="Arial" w:hAnsi="Arial" w:cs="Arial"/>
        </w:rPr>
      </w:pPr>
    </w:p>
    <w:p w14:paraId="5AED2190" w14:textId="77777777" w:rsidR="0072673A" w:rsidRPr="0097577D" w:rsidRDefault="0072673A" w:rsidP="00CE1BA1">
      <w:pPr>
        <w:rPr>
          <w:rFonts w:ascii="Arial" w:hAnsi="Arial" w:cs="Arial"/>
        </w:rPr>
      </w:pPr>
    </w:p>
    <w:p w14:paraId="3FCC4F71" w14:textId="77777777" w:rsidR="00CE1BA1" w:rsidRPr="0097577D" w:rsidRDefault="00CE1BA1" w:rsidP="00CE1BA1">
      <w:pPr>
        <w:jc w:val="left"/>
        <w:rPr>
          <w:rFonts w:ascii="Arial" w:hAnsi="Arial" w:cs="Arial"/>
        </w:rPr>
      </w:pPr>
      <w:r w:rsidRPr="0097577D">
        <w:rPr>
          <w:rFonts w:ascii="Arial" w:hAnsi="Arial" w:cs="Arial"/>
        </w:rPr>
        <w:t>Z hľadiska implementácie spoločného bloku je dôležité rozlišovať:</w:t>
      </w:r>
    </w:p>
    <w:p w14:paraId="1C106DE1" w14:textId="77777777" w:rsidR="00CE1BA1" w:rsidRPr="0097577D" w:rsidRDefault="00CE1BA1" w:rsidP="00AA1A60">
      <w:pPr>
        <w:pStyle w:val="Numbered1"/>
        <w:numPr>
          <w:ilvl w:val="0"/>
          <w:numId w:val="171"/>
        </w:numPr>
        <w:rPr>
          <w:rStyle w:val="Numbered1Char"/>
          <w:rFonts w:ascii="Arial" w:hAnsi="Arial" w:cs="Arial"/>
          <w:sz w:val="22"/>
          <w:szCs w:val="22"/>
        </w:rPr>
      </w:pPr>
      <w:r w:rsidRPr="0097577D">
        <w:rPr>
          <w:rFonts w:ascii="Arial" w:hAnsi="Arial" w:cs="Arial"/>
          <w:sz w:val="22"/>
          <w:szCs w:val="22"/>
        </w:rPr>
        <w:t>Č</w:t>
      </w:r>
      <w:r w:rsidRPr="0097577D">
        <w:rPr>
          <w:rStyle w:val="Numbered1Char"/>
          <w:rFonts w:ascii="Arial" w:hAnsi="Arial" w:cs="Arial"/>
          <w:sz w:val="22"/>
          <w:szCs w:val="22"/>
        </w:rPr>
        <w:t>i si nasadenie a používanie aplikácie/systému vyžaduje zmenu legislatívy a optimalizáciu procesov (horizontálnu reformu alebo reformu segmentu)? - Ak áno, je potrebné začať návrhom (podľa koordinačného mechanizmu financované z OP EVS)</w:t>
      </w:r>
    </w:p>
    <w:p w14:paraId="3D5423AF" w14:textId="77777777" w:rsidR="00CE1BA1" w:rsidRPr="0097577D" w:rsidRDefault="00CE1BA1" w:rsidP="00AA1A60">
      <w:pPr>
        <w:pStyle w:val="Numbered1"/>
        <w:numPr>
          <w:ilvl w:val="0"/>
          <w:numId w:val="171"/>
        </w:numPr>
        <w:rPr>
          <w:rFonts w:ascii="Arial" w:hAnsi="Arial" w:cs="Arial"/>
          <w:sz w:val="22"/>
          <w:szCs w:val="22"/>
        </w:rPr>
      </w:pPr>
      <w:r w:rsidRPr="0097577D">
        <w:rPr>
          <w:rFonts w:ascii="Arial" w:hAnsi="Arial" w:cs="Arial"/>
          <w:sz w:val="22"/>
          <w:szCs w:val="22"/>
        </w:rPr>
        <w:t>Či bude aplikácia používaná na povinnej alebo dobrovoľnej báze?</w:t>
      </w:r>
    </w:p>
    <w:p w14:paraId="5FE9CD55" w14:textId="77777777" w:rsidR="00CE1BA1" w:rsidRPr="0097577D" w:rsidRDefault="00CE1BA1" w:rsidP="00AA1A60">
      <w:pPr>
        <w:pStyle w:val="Numbered1"/>
        <w:numPr>
          <w:ilvl w:val="0"/>
          <w:numId w:val="171"/>
        </w:numPr>
        <w:rPr>
          <w:rFonts w:ascii="Arial" w:hAnsi="Arial" w:cs="Arial"/>
          <w:sz w:val="22"/>
          <w:szCs w:val="22"/>
        </w:rPr>
      </w:pPr>
      <w:r w:rsidRPr="0097577D">
        <w:rPr>
          <w:rFonts w:ascii="Arial" w:hAnsi="Arial" w:cs="Arial"/>
          <w:sz w:val="22"/>
          <w:szCs w:val="22"/>
        </w:rPr>
        <w:t>Či bude vyžadované spoločné a jednotné riešenie alebo sa uprednostní hybridné riešenie (každý dodávateľ, ktorý splní požiadavky môže službu umiestniť do vládneho cloudu respektíve do súkromného cloudu)?</w:t>
      </w:r>
    </w:p>
    <w:p w14:paraId="27773123" w14:textId="77777777" w:rsidR="00CE1BA1" w:rsidRPr="0097577D" w:rsidRDefault="00CE1BA1" w:rsidP="00AA1A60">
      <w:pPr>
        <w:pStyle w:val="Numbered1"/>
        <w:numPr>
          <w:ilvl w:val="0"/>
          <w:numId w:val="171"/>
        </w:numPr>
        <w:rPr>
          <w:rFonts w:ascii="Arial" w:hAnsi="Arial" w:cs="Arial"/>
        </w:rPr>
      </w:pPr>
      <w:r w:rsidRPr="0097577D">
        <w:rPr>
          <w:rFonts w:ascii="Arial" w:hAnsi="Arial" w:cs="Arial"/>
          <w:sz w:val="22"/>
          <w:szCs w:val="22"/>
        </w:rPr>
        <w:t>Aká je náročnosť nasadenia aplikácie a jej používanie?</w:t>
      </w:r>
    </w:p>
    <w:p w14:paraId="22A4DDD7" w14:textId="77777777" w:rsidR="00CE1BA1" w:rsidRPr="0097577D" w:rsidRDefault="00CE1BA1" w:rsidP="00CE1BA1">
      <w:pPr>
        <w:rPr>
          <w:rFonts w:ascii="Arial" w:hAnsi="Arial" w:cs="Arial"/>
          <w:b/>
          <w:bCs/>
        </w:rPr>
      </w:pPr>
      <w:r w:rsidRPr="0097577D">
        <w:rPr>
          <w:rFonts w:ascii="Arial" w:hAnsi="Arial" w:cs="Arial"/>
          <w:b/>
          <w:bCs/>
        </w:rPr>
        <w:t>Aktivity sú generické pre ľubovoľný blok (resp. zdieľanú aplikáciu). Je však potrebné prispôsobiť ich realizáciu konkrétnemu nastaveniu a požiadavkám.</w:t>
      </w:r>
    </w:p>
    <w:p w14:paraId="29DF3794" w14:textId="77777777" w:rsidR="00365682" w:rsidRPr="0097577D" w:rsidRDefault="00365682" w:rsidP="002B704F">
      <w:pPr>
        <w:jc w:val="left"/>
        <w:rPr>
          <w:rFonts w:ascii="Arial" w:hAnsi="Arial" w:cs="Arial"/>
          <w:bCs/>
        </w:rPr>
      </w:pPr>
    </w:p>
    <w:p w14:paraId="736404A0" w14:textId="77777777" w:rsidR="00547ABC" w:rsidRPr="0097577D" w:rsidRDefault="00547ABC" w:rsidP="00547ABC">
      <w:pPr>
        <w:rPr>
          <w:rFonts w:ascii="Arial" w:hAnsi="Arial" w:cs="Arial"/>
          <w:b/>
          <w:color w:val="5B9BD5" w:themeColor="accent1"/>
          <w:sz w:val="24"/>
          <w:szCs w:val="24"/>
        </w:rPr>
      </w:pPr>
      <w:r w:rsidRPr="0097577D">
        <w:rPr>
          <w:rFonts w:ascii="Arial" w:hAnsi="Arial" w:cs="Arial"/>
          <w:b/>
          <w:color w:val="5B9BD5" w:themeColor="accent1"/>
          <w:sz w:val="24"/>
          <w:szCs w:val="24"/>
        </w:rPr>
        <w:t>Nosné aktivity:</w:t>
      </w:r>
    </w:p>
    <w:p w14:paraId="5F12627D" w14:textId="77777777" w:rsidR="00547ABC" w:rsidRPr="0097577D" w:rsidRDefault="00547ABC" w:rsidP="00547ABC">
      <w:pPr>
        <w:spacing w:after="0"/>
        <w:rPr>
          <w:rFonts w:ascii="Arial" w:hAnsi="Arial" w:cs="Arial"/>
        </w:rPr>
      </w:pPr>
      <w:r w:rsidRPr="0097577D">
        <w:rPr>
          <w:rFonts w:ascii="Arial" w:hAnsi="Arial" w:cs="Arial"/>
        </w:rPr>
        <w:t xml:space="preserve">Podoblasť Vládny cloud pozostáva zo </w:t>
      </w:r>
      <w:r w:rsidRPr="0097577D">
        <w:rPr>
          <w:rFonts w:ascii="Arial" w:hAnsi="Arial" w:cs="Arial"/>
          <w:b/>
        </w:rPr>
        <w:t>štyroch</w:t>
      </w:r>
      <w:r w:rsidRPr="0097577D">
        <w:rPr>
          <w:rFonts w:ascii="Arial" w:hAnsi="Arial" w:cs="Arial"/>
        </w:rPr>
        <w:t xml:space="preserve"> nosných aktivít. Nasledujúci graf znázorňuje nosné aktivity v grafe na časovej osi:</w:t>
      </w:r>
    </w:p>
    <w:p w14:paraId="5F5932B2" w14:textId="77777777" w:rsidR="00AB0113" w:rsidRPr="0097577D" w:rsidRDefault="005B4B90" w:rsidP="00C35CF9">
      <w:pPr>
        <w:rPr>
          <w:rFonts w:ascii="Arial" w:hAnsi="Arial" w:cs="Arial"/>
        </w:rPr>
      </w:pPr>
      <w:r w:rsidRPr="0097577D">
        <w:rPr>
          <w:noProof/>
        </w:rPr>
        <w:drawing>
          <wp:inline distT="0" distB="0" distL="0" distR="0" wp14:anchorId="4CFBF895" wp14:editId="797C491D">
            <wp:extent cx="5939790" cy="4342771"/>
            <wp:effectExtent l="0" t="0" r="3810" b="635"/>
            <wp:docPr id="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9790" cy="4342771"/>
                    </a:xfrm>
                    <a:prstGeom prst="rect">
                      <a:avLst/>
                    </a:prstGeom>
                    <a:noFill/>
                    <a:ln>
                      <a:noFill/>
                    </a:ln>
                  </pic:spPr>
                </pic:pic>
              </a:graphicData>
            </a:graphic>
          </wp:inline>
        </w:drawing>
      </w:r>
    </w:p>
    <w:p w14:paraId="562D6C0D" w14:textId="77777777" w:rsidR="0072673A" w:rsidRPr="0097577D" w:rsidRDefault="0072673A" w:rsidP="00CE1BA1">
      <w:pPr>
        <w:rPr>
          <w:rFonts w:ascii="Arial" w:hAnsi="Arial" w:cs="Arial"/>
          <w:b/>
          <w:bCs/>
          <w:color w:val="5B9BD5" w:themeColor="accent1"/>
          <w:sz w:val="24"/>
          <w:szCs w:val="24"/>
        </w:rPr>
      </w:pPr>
    </w:p>
    <w:p w14:paraId="7BFAB5F8" w14:textId="77777777" w:rsidR="00CE1BA1" w:rsidRPr="0097577D" w:rsidRDefault="001553F3" w:rsidP="00CE1BA1">
      <w:r w:rsidRPr="0097577D">
        <w:rPr>
          <w:rFonts w:ascii="Arial" w:hAnsi="Arial" w:cs="Arial"/>
          <w:b/>
          <w:bCs/>
          <w:color w:val="5B9BD5" w:themeColor="accent1"/>
          <w:sz w:val="24"/>
          <w:szCs w:val="24"/>
        </w:rPr>
        <w:lastRenderedPageBreak/>
        <w:t>Návrh tém pre prioritné projekty</w:t>
      </w:r>
      <w:r w:rsidR="00547ABC" w:rsidRPr="0097577D">
        <w:rPr>
          <w:rFonts w:ascii="Arial" w:hAnsi="Arial" w:cs="Arial"/>
          <w:b/>
          <w:bCs/>
          <w:color w:val="5B9BD5" w:themeColor="accent1"/>
          <w:sz w:val="24"/>
          <w:szCs w:val="24"/>
        </w:rPr>
        <w:t>:</w:t>
      </w:r>
    </w:p>
    <w:tbl>
      <w:tblPr>
        <w:tblW w:w="4950" w:type="pct"/>
        <w:tblInd w:w="62" w:type="dxa"/>
        <w:tblBorders>
          <w:top w:val="single" w:sz="6" w:space="0" w:color="BFBFBF"/>
          <w:left w:val="single" w:sz="6" w:space="0" w:color="BFBFBF"/>
          <w:bottom w:val="single" w:sz="6" w:space="0" w:color="BFBFBF"/>
          <w:right w:val="single" w:sz="6" w:space="0" w:color="BFBFBF"/>
          <w:insideH w:val="single" w:sz="6" w:space="0" w:color="BFBFBF"/>
          <w:insideV w:val="single" w:sz="6" w:space="0" w:color="BFBFBF"/>
        </w:tblBorders>
        <w:tblCellMar>
          <w:left w:w="61" w:type="dxa"/>
          <w:right w:w="70" w:type="dxa"/>
        </w:tblCellMar>
        <w:tblLook w:val="04A0" w:firstRow="1" w:lastRow="0" w:firstColumn="1" w:lastColumn="0" w:noHBand="0" w:noVBand="1"/>
      </w:tblPr>
      <w:tblGrid>
        <w:gridCol w:w="458"/>
        <w:gridCol w:w="5906"/>
        <w:gridCol w:w="1499"/>
        <w:gridCol w:w="1527"/>
      </w:tblGrid>
      <w:tr w:rsidR="00CE1BA1" w:rsidRPr="0097577D" w14:paraId="1F337CCE" w14:textId="77777777" w:rsidTr="00902BA5">
        <w:trPr>
          <w:cantSplit/>
          <w:trHeight w:val="360"/>
          <w:tblHeader/>
        </w:trPr>
        <w:tc>
          <w:tcPr>
            <w:tcW w:w="458"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5C23ED18"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ID</w:t>
            </w:r>
          </w:p>
        </w:tc>
        <w:tc>
          <w:tcPr>
            <w:tcW w:w="5906"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694B9140"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Projekt</w:t>
            </w:r>
          </w:p>
        </w:tc>
        <w:tc>
          <w:tcPr>
            <w:tcW w:w="1499"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131034CC"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Zdroj financovania</w:t>
            </w:r>
          </w:p>
        </w:tc>
        <w:tc>
          <w:tcPr>
            <w:tcW w:w="1527"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6FC622D7" w14:textId="77777777" w:rsidR="00CE1BA1" w:rsidRPr="0097577D" w:rsidRDefault="00CE1BA1" w:rsidP="00080CFC">
            <w:pPr>
              <w:pStyle w:val="Tableheader"/>
              <w:keepLines/>
              <w:spacing w:before="30" w:after="121"/>
              <w:jc w:val="left"/>
              <w:rPr>
                <w:rFonts w:ascii="Arial" w:hAnsi="Arial" w:cs="Arial"/>
                <w:sz w:val="22"/>
                <w:szCs w:val="22"/>
                <w:lang w:val="sk-SK"/>
              </w:rPr>
            </w:pPr>
            <w:r w:rsidRPr="0097577D">
              <w:rPr>
                <w:rFonts w:ascii="Arial" w:hAnsi="Arial" w:cs="Arial"/>
                <w:sz w:val="22"/>
                <w:szCs w:val="22"/>
                <w:lang w:val="sk-SK"/>
              </w:rPr>
              <w:t>Garant</w:t>
            </w:r>
          </w:p>
        </w:tc>
      </w:tr>
      <w:tr w:rsidR="008A1A29" w:rsidRPr="0097577D" w14:paraId="759C49DC" w14:textId="77777777" w:rsidTr="00902BA5">
        <w:trPr>
          <w:cantSplit/>
          <w:trHeight w:val="255"/>
        </w:trPr>
        <w:tc>
          <w:tcPr>
            <w:tcW w:w="458"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1547B77E" w14:textId="77777777" w:rsidR="008A1A29" w:rsidRPr="0097577D" w:rsidRDefault="008A1A29" w:rsidP="008A1A29">
            <w:pPr>
              <w:spacing w:before="91" w:after="91"/>
              <w:jc w:val="left"/>
              <w:rPr>
                <w:rFonts w:ascii="Arial" w:hAnsi="Arial" w:cs="Arial"/>
              </w:rPr>
            </w:pPr>
            <w:r w:rsidRPr="0097577D">
              <w:rPr>
                <w:rFonts w:ascii="Arial" w:hAnsi="Arial" w:cs="Arial"/>
              </w:rPr>
              <w:t>1</w:t>
            </w:r>
          </w:p>
        </w:tc>
        <w:tc>
          <w:tcPr>
            <w:tcW w:w="5906"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7B570947" w14:textId="77777777" w:rsidR="008A1A29" w:rsidRPr="0097577D" w:rsidRDefault="008A1A29" w:rsidP="008A1A29">
            <w:pPr>
              <w:spacing w:before="91" w:after="91"/>
              <w:jc w:val="left"/>
              <w:rPr>
                <w:rFonts w:ascii="Arial" w:hAnsi="Arial" w:cs="Arial"/>
              </w:rPr>
            </w:pPr>
            <w:r w:rsidRPr="0097577D">
              <w:rPr>
                <w:rFonts w:ascii="Arial" w:hAnsi="Arial" w:cs="Arial"/>
              </w:rPr>
              <w:t>IAM – jednotné prihlasovanie a autorizácia dokumentov pracovníkov verejnej správy</w:t>
            </w:r>
          </w:p>
        </w:tc>
        <w:tc>
          <w:tcPr>
            <w:tcW w:w="1499"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550BE4F3" w14:textId="77777777" w:rsidR="008A1A29" w:rsidRPr="0097577D" w:rsidRDefault="008A1A29" w:rsidP="008A1A29">
            <w:pPr>
              <w:pStyle w:val="Bullet"/>
              <w:numPr>
                <w:ilvl w:val="0"/>
                <w:numId w:val="0"/>
              </w:numPr>
              <w:spacing w:before="91" w:after="91" w:line="259" w:lineRule="auto"/>
              <w:jc w:val="center"/>
              <w:rPr>
                <w:rFonts w:ascii="Arial" w:hAnsi="Arial" w:cs="Arial"/>
                <w:lang w:val="sk-SK"/>
              </w:rPr>
            </w:pPr>
            <w:r w:rsidRPr="0097577D">
              <w:rPr>
                <w:rFonts w:ascii="Arial" w:hAnsi="Arial" w:cs="Arial"/>
                <w:lang w:val="sk-SK"/>
              </w:rPr>
              <w:t>OPII</w:t>
            </w:r>
          </w:p>
        </w:tc>
        <w:tc>
          <w:tcPr>
            <w:tcW w:w="1527"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445B175E" w14:textId="77777777" w:rsidR="008A1A29" w:rsidRPr="0097577D" w:rsidRDefault="008A1A29" w:rsidP="008A1A29">
            <w:pPr>
              <w:pStyle w:val="Bullet"/>
              <w:numPr>
                <w:ilvl w:val="0"/>
                <w:numId w:val="0"/>
              </w:numPr>
              <w:spacing w:before="91" w:after="91" w:line="259" w:lineRule="auto"/>
              <w:jc w:val="center"/>
              <w:rPr>
                <w:rFonts w:ascii="Arial" w:hAnsi="Arial" w:cs="Arial"/>
                <w:lang w:val="sk-SK"/>
              </w:rPr>
            </w:pPr>
            <w:r w:rsidRPr="0097577D">
              <w:rPr>
                <w:rFonts w:ascii="Arial" w:hAnsi="Arial" w:cs="Arial"/>
                <w:lang w:val="sk-SK"/>
              </w:rPr>
              <w:t>MV SR</w:t>
            </w:r>
          </w:p>
        </w:tc>
      </w:tr>
      <w:tr w:rsidR="008A1A29" w:rsidRPr="0097577D" w14:paraId="00695194" w14:textId="77777777" w:rsidTr="00902BA5">
        <w:trPr>
          <w:cantSplit/>
          <w:trHeight w:val="255"/>
        </w:trPr>
        <w:tc>
          <w:tcPr>
            <w:tcW w:w="458"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07CA7F87" w14:textId="77777777" w:rsidR="008A1A29" w:rsidRPr="0097577D" w:rsidRDefault="008A1A29" w:rsidP="008A1A29">
            <w:pPr>
              <w:spacing w:before="91" w:after="91"/>
              <w:jc w:val="left"/>
              <w:rPr>
                <w:rFonts w:ascii="Arial" w:hAnsi="Arial" w:cs="Arial"/>
              </w:rPr>
            </w:pPr>
            <w:r w:rsidRPr="0097577D">
              <w:rPr>
                <w:rFonts w:ascii="Arial" w:hAnsi="Arial" w:cs="Arial"/>
              </w:rPr>
              <w:t>2</w:t>
            </w:r>
          </w:p>
        </w:tc>
        <w:tc>
          <w:tcPr>
            <w:tcW w:w="5906"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7E8B023B" w14:textId="77777777" w:rsidR="008A1A29" w:rsidRPr="0097577D" w:rsidRDefault="008A1A29" w:rsidP="008A1A29">
            <w:pPr>
              <w:spacing w:before="91" w:after="91"/>
              <w:jc w:val="left"/>
              <w:rPr>
                <w:rFonts w:ascii="Arial" w:hAnsi="Arial" w:cs="Arial"/>
              </w:rPr>
            </w:pPr>
            <w:r w:rsidRPr="0097577D">
              <w:rPr>
                <w:rFonts w:ascii="Arial" w:hAnsi="Arial" w:cs="Arial"/>
              </w:rPr>
              <w:t xml:space="preserve">Centrálny ekonomický systém </w:t>
            </w:r>
          </w:p>
        </w:tc>
        <w:tc>
          <w:tcPr>
            <w:tcW w:w="1499"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35E1875F" w14:textId="77777777" w:rsidR="008A1A29" w:rsidRPr="0097577D" w:rsidRDefault="008A1A29"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lang w:val="sk-SK"/>
              </w:rPr>
              <w:t>OPII</w:t>
            </w:r>
          </w:p>
        </w:tc>
        <w:tc>
          <w:tcPr>
            <w:tcW w:w="1527"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28131DC2" w14:textId="77777777" w:rsidR="008A1A29" w:rsidRPr="0097577D" w:rsidRDefault="008A1A29"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lang w:val="sk-SK"/>
              </w:rPr>
              <w:t>MF SR</w:t>
            </w:r>
          </w:p>
        </w:tc>
      </w:tr>
      <w:tr w:rsidR="008A1A29" w:rsidRPr="0097577D" w14:paraId="4D77CDA1" w14:textId="77777777" w:rsidTr="00902BA5">
        <w:trPr>
          <w:cantSplit/>
          <w:trHeight w:val="255"/>
        </w:trPr>
        <w:tc>
          <w:tcPr>
            <w:tcW w:w="458"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636B53C9" w14:textId="77777777" w:rsidR="008A1A29" w:rsidRPr="0097577D" w:rsidRDefault="008A1A29" w:rsidP="008A1A29">
            <w:pPr>
              <w:spacing w:before="91" w:after="91"/>
              <w:jc w:val="left"/>
              <w:rPr>
                <w:rFonts w:ascii="Arial" w:hAnsi="Arial" w:cs="Arial"/>
              </w:rPr>
            </w:pPr>
            <w:r w:rsidRPr="0097577D">
              <w:rPr>
                <w:rFonts w:ascii="Arial" w:hAnsi="Arial" w:cs="Arial"/>
              </w:rPr>
              <w:t>3</w:t>
            </w:r>
          </w:p>
        </w:tc>
        <w:tc>
          <w:tcPr>
            <w:tcW w:w="5906"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277A28A1" w14:textId="77777777" w:rsidR="008A1A29" w:rsidRPr="0097577D" w:rsidRDefault="008A1A29" w:rsidP="008A1A29">
            <w:pPr>
              <w:keepNext/>
              <w:keepLines/>
              <w:spacing w:before="91" w:after="91"/>
              <w:jc w:val="left"/>
              <w:outlineLvl w:val="1"/>
              <w:rPr>
                <w:rFonts w:ascii="Arial" w:hAnsi="Arial" w:cs="Arial"/>
              </w:rPr>
            </w:pPr>
            <w:r w:rsidRPr="0097577D">
              <w:rPr>
                <w:rFonts w:ascii="Arial" w:hAnsi="Arial" w:cs="Arial"/>
              </w:rPr>
              <w:t xml:space="preserve">Centrálny informačný systém štátnej služby </w:t>
            </w:r>
          </w:p>
        </w:tc>
        <w:tc>
          <w:tcPr>
            <w:tcW w:w="1499"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14756BDA" w14:textId="77777777" w:rsidR="008A1A29" w:rsidRPr="0097577D" w:rsidRDefault="008A1A29" w:rsidP="008A1A29">
            <w:pPr>
              <w:pStyle w:val="Bullet"/>
              <w:numPr>
                <w:ilvl w:val="0"/>
                <w:numId w:val="0"/>
              </w:numPr>
              <w:spacing w:before="91" w:after="91" w:line="259" w:lineRule="auto"/>
              <w:jc w:val="center"/>
              <w:rPr>
                <w:rFonts w:ascii="Arial" w:hAnsi="Arial" w:cs="Arial"/>
                <w:lang w:val="sk-SK"/>
              </w:rPr>
            </w:pPr>
            <w:r w:rsidRPr="0097577D">
              <w:rPr>
                <w:rFonts w:ascii="Arial" w:hAnsi="Arial" w:cs="Arial"/>
                <w:lang w:val="sk-SK"/>
              </w:rPr>
              <w:t>OPII</w:t>
            </w:r>
          </w:p>
        </w:tc>
        <w:tc>
          <w:tcPr>
            <w:tcW w:w="1527"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77B748FB" w14:textId="77777777" w:rsidR="008A1A29" w:rsidRPr="0097577D" w:rsidRDefault="008A1A29" w:rsidP="008A1A29">
            <w:pPr>
              <w:pStyle w:val="Bullet"/>
              <w:numPr>
                <w:ilvl w:val="0"/>
                <w:numId w:val="0"/>
              </w:numPr>
              <w:spacing w:before="91" w:after="91" w:line="259" w:lineRule="auto"/>
              <w:jc w:val="center"/>
              <w:rPr>
                <w:rFonts w:ascii="Arial" w:hAnsi="Arial" w:cs="Arial"/>
                <w:lang w:val="sk-SK"/>
              </w:rPr>
            </w:pPr>
            <w:r w:rsidRPr="0097577D">
              <w:rPr>
                <w:rFonts w:ascii="Arial" w:hAnsi="Arial" w:cs="Arial"/>
                <w:lang w:val="sk-SK"/>
              </w:rPr>
              <w:t>ÚV SR</w:t>
            </w:r>
          </w:p>
        </w:tc>
      </w:tr>
      <w:tr w:rsidR="008A1A29" w:rsidRPr="0097577D" w14:paraId="790DFCBB" w14:textId="77777777" w:rsidTr="00902BA5">
        <w:trPr>
          <w:cantSplit/>
          <w:trHeight w:val="255"/>
        </w:trPr>
        <w:tc>
          <w:tcPr>
            <w:tcW w:w="458"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08186A7D" w14:textId="77777777" w:rsidR="008A1A29" w:rsidRPr="0097577D" w:rsidRDefault="008A1A29" w:rsidP="008A1A29">
            <w:pPr>
              <w:spacing w:before="91" w:after="91"/>
              <w:jc w:val="left"/>
              <w:rPr>
                <w:rFonts w:ascii="Arial" w:hAnsi="Arial" w:cs="Arial"/>
              </w:rPr>
            </w:pPr>
            <w:r w:rsidRPr="0097577D">
              <w:rPr>
                <w:rFonts w:ascii="Arial" w:hAnsi="Arial" w:cs="Arial"/>
              </w:rPr>
              <w:t>4</w:t>
            </w:r>
          </w:p>
        </w:tc>
        <w:tc>
          <w:tcPr>
            <w:tcW w:w="5906"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2BB9FE73" w14:textId="77777777" w:rsidR="008A1A29" w:rsidRPr="0097577D" w:rsidRDefault="00902BA5" w:rsidP="008A1A29">
            <w:pPr>
              <w:keepNext/>
              <w:keepLines/>
              <w:spacing w:before="91" w:after="91"/>
              <w:jc w:val="left"/>
              <w:outlineLvl w:val="1"/>
              <w:rPr>
                <w:rFonts w:ascii="Arial" w:hAnsi="Arial" w:cs="Arial"/>
              </w:rPr>
            </w:pPr>
            <w:r w:rsidRPr="0097577D">
              <w:rPr>
                <w:rFonts w:ascii="Arial" w:hAnsi="Arial" w:cs="Arial"/>
              </w:rPr>
              <w:t>Jednotné riešenie pre s</w:t>
            </w:r>
            <w:r w:rsidR="008A1A29" w:rsidRPr="0097577D">
              <w:rPr>
                <w:rFonts w:ascii="Arial" w:hAnsi="Arial" w:cs="Arial"/>
              </w:rPr>
              <w:t xml:space="preserve">právne konanie </w:t>
            </w:r>
            <w:r w:rsidR="0000015B" w:rsidRPr="0097577D">
              <w:rPr>
                <w:rFonts w:ascii="Arial" w:hAnsi="Arial" w:cs="Arial"/>
              </w:rPr>
              <w:t>vrátane centrálnej podateľne / registratúry</w:t>
            </w:r>
            <w:r w:rsidRPr="0097577D">
              <w:rPr>
                <w:rFonts w:ascii="Arial" w:hAnsi="Arial" w:cs="Arial"/>
              </w:rPr>
              <w:t xml:space="preserve"> pre OVM</w:t>
            </w:r>
            <w:r w:rsidR="0000015B" w:rsidRPr="0097577D">
              <w:rPr>
                <w:rFonts w:ascii="Arial" w:hAnsi="Arial" w:cs="Arial"/>
              </w:rPr>
              <w:t xml:space="preserve"> </w:t>
            </w:r>
          </w:p>
        </w:tc>
        <w:tc>
          <w:tcPr>
            <w:tcW w:w="1499"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19634EBB" w14:textId="77777777" w:rsidR="008A1A29" w:rsidRPr="0097577D" w:rsidRDefault="008A1A29" w:rsidP="008A1A29">
            <w:pPr>
              <w:pStyle w:val="Bullet"/>
              <w:numPr>
                <w:ilvl w:val="0"/>
                <w:numId w:val="0"/>
              </w:numPr>
              <w:spacing w:before="91" w:after="91" w:line="259" w:lineRule="auto"/>
              <w:jc w:val="center"/>
              <w:rPr>
                <w:rFonts w:ascii="Arial" w:hAnsi="Arial" w:cs="Arial"/>
                <w:lang w:val="sk-SK"/>
              </w:rPr>
            </w:pPr>
            <w:r w:rsidRPr="0097577D">
              <w:rPr>
                <w:rFonts w:ascii="Arial" w:hAnsi="Arial" w:cs="Arial"/>
                <w:lang w:val="sk-SK"/>
              </w:rPr>
              <w:t>OPII</w:t>
            </w:r>
          </w:p>
        </w:tc>
        <w:tc>
          <w:tcPr>
            <w:tcW w:w="1527"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11D02451" w14:textId="77777777" w:rsidR="008A1A29" w:rsidRPr="0097577D" w:rsidRDefault="008A1A29" w:rsidP="008A1A29">
            <w:pPr>
              <w:pStyle w:val="Bullet"/>
              <w:numPr>
                <w:ilvl w:val="0"/>
                <w:numId w:val="0"/>
              </w:numPr>
              <w:spacing w:before="91" w:after="91" w:line="259" w:lineRule="auto"/>
              <w:jc w:val="center"/>
              <w:rPr>
                <w:rFonts w:ascii="Arial" w:hAnsi="Arial" w:cs="Arial"/>
                <w:lang w:val="sk-SK"/>
              </w:rPr>
            </w:pPr>
            <w:r w:rsidRPr="0097577D">
              <w:rPr>
                <w:rFonts w:ascii="Arial" w:hAnsi="Arial" w:cs="Arial"/>
                <w:lang w:val="sk-SK"/>
              </w:rPr>
              <w:t>MV SR</w:t>
            </w:r>
          </w:p>
        </w:tc>
      </w:tr>
    </w:tbl>
    <w:p w14:paraId="28A592D0" w14:textId="77777777" w:rsidR="00CE1BA1" w:rsidRPr="0097577D" w:rsidRDefault="00CE1BA1" w:rsidP="00CE1BA1">
      <w:pPr>
        <w:rPr>
          <w:rFonts w:ascii="Arial" w:hAnsi="Arial" w:cs="Arial"/>
        </w:rPr>
      </w:pPr>
    </w:p>
    <w:p w14:paraId="144EDA60" w14:textId="77777777" w:rsidR="00CE1BA1" w:rsidRPr="0097577D" w:rsidRDefault="00CE1BA1" w:rsidP="00CE1BA1">
      <w:pPr>
        <w:rPr>
          <w:rFonts w:ascii="Arial" w:hAnsi="Arial" w:cs="Arial"/>
          <w:b/>
          <w:bCs/>
          <w:color w:val="5B9BD5" w:themeColor="accent1"/>
          <w:sz w:val="24"/>
          <w:szCs w:val="24"/>
        </w:rPr>
      </w:pPr>
      <w:r w:rsidRPr="0097577D">
        <w:rPr>
          <w:rFonts w:ascii="Arial" w:hAnsi="Arial" w:cs="Arial"/>
          <w:b/>
          <w:bCs/>
          <w:color w:val="5B9BD5" w:themeColor="accent1"/>
          <w:sz w:val="24"/>
          <w:szCs w:val="24"/>
        </w:rPr>
        <w:t>Prioritné metodicko-organizačné aktivity</w:t>
      </w:r>
      <w:r w:rsidR="0064094B" w:rsidRPr="0097577D">
        <w:rPr>
          <w:rFonts w:ascii="Arial" w:hAnsi="Arial" w:cs="Arial"/>
          <w:b/>
          <w:bCs/>
          <w:color w:val="5B9BD5" w:themeColor="accent1"/>
          <w:sz w:val="24"/>
          <w:szCs w:val="24"/>
        </w:rPr>
        <w:t>:</w:t>
      </w:r>
    </w:p>
    <w:p w14:paraId="301C4043" w14:textId="77777777" w:rsidR="00CE1BA1" w:rsidRPr="0097577D" w:rsidRDefault="00CE1BA1" w:rsidP="00AA1A60">
      <w:pPr>
        <w:pStyle w:val="Numbered1"/>
        <w:numPr>
          <w:ilvl w:val="0"/>
          <w:numId w:val="172"/>
        </w:numPr>
        <w:rPr>
          <w:rFonts w:ascii="Arial" w:hAnsi="Arial" w:cs="Arial"/>
          <w:sz w:val="22"/>
          <w:szCs w:val="22"/>
        </w:rPr>
      </w:pPr>
      <w:r w:rsidRPr="0097577D">
        <w:rPr>
          <w:rFonts w:ascii="Arial" w:hAnsi="Arial" w:cs="Arial"/>
          <w:sz w:val="22"/>
          <w:szCs w:val="22"/>
        </w:rPr>
        <w:t>Pripraviť metodiku</w:t>
      </w:r>
      <w:r w:rsidRPr="0097577D">
        <w:rPr>
          <w:rFonts w:ascii="Arial" w:hAnsi="Arial" w:cs="Arial"/>
          <w:b/>
          <w:bCs/>
          <w:sz w:val="22"/>
          <w:szCs w:val="22"/>
        </w:rPr>
        <w:t xml:space="preserve"> </w:t>
      </w:r>
      <w:r w:rsidRPr="0097577D">
        <w:rPr>
          <w:rFonts w:ascii="Arial" w:hAnsi="Arial" w:cs="Arial"/>
          <w:sz w:val="22"/>
          <w:szCs w:val="22"/>
        </w:rPr>
        <w:t>pre určovanie biznis blokov a zdieľaných aplikácií</w:t>
      </w:r>
    </w:p>
    <w:p w14:paraId="46DA0456" w14:textId="77777777" w:rsidR="00CE1BA1" w:rsidRPr="0097577D" w:rsidRDefault="00CE1BA1" w:rsidP="00AA1A60">
      <w:pPr>
        <w:pStyle w:val="Numbered1"/>
        <w:numPr>
          <w:ilvl w:val="0"/>
          <w:numId w:val="172"/>
        </w:numPr>
        <w:rPr>
          <w:rFonts w:ascii="Arial" w:hAnsi="Arial" w:cs="Arial"/>
          <w:b/>
          <w:bCs/>
          <w:sz w:val="22"/>
          <w:szCs w:val="22"/>
        </w:rPr>
      </w:pPr>
      <w:r w:rsidRPr="0097577D">
        <w:rPr>
          <w:rFonts w:ascii="Arial" w:hAnsi="Arial" w:cs="Arial"/>
          <w:sz w:val="22"/>
          <w:szCs w:val="22"/>
        </w:rPr>
        <w:t>Každý zavádzaný biznis blok resp. zdieľaná aplikácia si bude vyžadovať prípravu vlastnej metodiky (ako biznis blok resp. zdieľanú aplikáciu v praxi používať)</w:t>
      </w:r>
    </w:p>
    <w:p w14:paraId="34E52159" w14:textId="77777777" w:rsidR="00CE1BA1" w:rsidRPr="0097577D" w:rsidRDefault="00CE1BA1" w:rsidP="00AA1A60">
      <w:pPr>
        <w:pStyle w:val="Numbered1"/>
        <w:numPr>
          <w:ilvl w:val="0"/>
          <w:numId w:val="172"/>
        </w:numPr>
        <w:rPr>
          <w:rFonts w:ascii="Arial" w:hAnsi="Arial" w:cs="Arial"/>
          <w:b/>
          <w:bCs/>
          <w:sz w:val="22"/>
          <w:szCs w:val="22"/>
        </w:rPr>
      </w:pPr>
      <w:r w:rsidRPr="0097577D">
        <w:rPr>
          <w:rFonts w:ascii="Arial" w:hAnsi="Arial" w:cs="Arial"/>
          <w:sz w:val="22"/>
          <w:szCs w:val="22"/>
        </w:rPr>
        <w:t xml:space="preserve">Riadenie zavádzania biznis blokov a zdieľaných aplikácií do </w:t>
      </w:r>
      <w:r w:rsidR="005508BF" w:rsidRPr="0097577D">
        <w:rPr>
          <w:rFonts w:ascii="Arial" w:hAnsi="Arial" w:cs="Arial"/>
          <w:sz w:val="22"/>
          <w:szCs w:val="22"/>
        </w:rPr>
        <w:t>vládneho</w:t>
      </w:r>
      <w:r w:rsidRPr="0097577D">
        <w:rPr>
          <w:rFonts w:ascii="Arial" w:hAnsi="Arial" w:cs="Arial"/>
          <w:sz w:val="22"/>
          <w:szCs w:val="22"/>
        </w:rPr>
        <w:t xml:space="preserve"> cloudu.</w:t>
      </w:r>
    </w:p>
    <w:p w14:paraId="553D1F75" w14:textId="77777777" w:rsidR="00CE1BA1" w:rsidRPr="0097577D" w:rsidRDefault="00CE1BA1" w:rsidP="00AA1A60">
      <w:pPr>
        <w:pStyle w:val="Numbered1"/>
        <w:numPr>
          <w:ilvl w:val="0"/>
          <w:numId w:val="172"/>
        </w:numPr>
        <w:rPr>
          <w:rFonts w:ascii="Arial" w:hAnsi="Arial" w:cs="Arial"/>
          <w:b/>
          <w:bCs/>
          <w:sz w:val="22"/>
          <w:szCs w:val="22"/>
        </w:rPr>
      </w:pPr>
      <w:r w:rsidRPr="0097577D">
        <w:rPr>
          <w:rFonts w:ascii="Arial" w:hAnsi="Arial" w:cs="Arial"/>
          <w:sz w:val="22"/>
          <w:szCs w:val="22"/>
        </w:rPr>
        <w:t>Pripraviť realizačný plán pre nasadzovanie biznis blokov a zdieľaných aplikácií do vládneho cloudu (SaaS roadmap).</w:t>
      </w:r>
    </w:p>
    <w:p w14:paraId="24ECBA53" w14:textId="77777777" w:rsidR="00CE1BA1" w:rsidRPr="0097577D" w:rsidRDefault="00CE1BA1" w:rsidP="00AA1A60">
      <w:pPr>
        <w:pStyle w:val="Numbered1"/>
        <w:numPr>
          <w:ilvl w:val="0"/>
          <w:numId w:val="172"/>
        </w:numPr>
      </w:pPr>
      <w:r w:rsidRPr="0097577D">
        <w:rPr>
          <w:rFonts w:ascii="Arial" w:hAnsi="Arial" w:cs="Arial"/>
          <w:sz w:val="22"/>
          <w:szCs w:val="22"/>
        </w:rPr>
        <w:t>Posilnenie „Dátovej kancelárie“ o úlohy súvisiace so SaaS</w:t>
      </w:r>
    </w:p>
    <w:p w14:paraId="28B4CE6E" w14:textId="77777777" w:rsidR="00CE1BA1" w:rsidRPr="0097577D" w:rsidRDefault="00CE1BA1" w:rsidP="00AA1A60">
      <w:pPr>
        <w:pStyle w:val="Numbered1"/>
        <w:numPr>
          <w:ilvl w:val="0"/>
          <w:numId w:val="172"/>
        </w:numPr>
        <w:rPr>
          <w:rFonts w:ascii="Arial" w:hAnsi="Arial" w:cs="Arial"/>
          <w:b/>
          <w:bCs/>
          <w:sz w:val="22"/>
          <w:szCs w:val="22"/>
        </w:rPr>
      </w:pPr>
      <w:r w:rsidRPr="0097577D">
        <w:rPr>
          <w:rFonts w:ascii="Arial" w:hAnsi="Arial" w:cs="Arial"/>
          <w:sz w:val="22"/>
          <w:szCs w:val="22"/>
        </w:rPr>
        <w:t>Určenie zodpovednosti za realizáciu biznis blokov a zdieľaných aplikácií</w:t>
      </w:r>
    </w:p>
    <w:p w14:paraId="3B60285B" w14:textId="77777777" w:rsidR="00CE1BA1" w:rsidRPr="0097577D" w:rsidRDefault="00CE1BA1" w:rsidP="00CE1BA1">
      <w:pPr>
        <w:rPr>
          <w:rFonts w:ascii="Arial" w:hAnsi="Arial" w:cs="Arial"/>
        </w:rPr>
      </w:pPr>
    </w:p>
    <w:p w14:paraId="72F8EF17" w14:textId="77777777" w:rsidR="00CE1BA1" w:rsidRPr="0097577D" w:rsidRDefault="0064094B" w:rsidP="00CE1BA1">
      <w:pPr>
        <w:rPr>
          <w:rFonts w:ascii="Arial" w:hAnsi="Arial" w:cs="Arial"/>
          <w:b/>
          <w:bCs/>
          <w:color w:val="5B9BD5" w:themeColor="accent1"/>
          <w:sz w:val="24"/>
          <w:szCs w:val="24"/>
        </w:rPr>
      </w:pPr>
      <w:r w:rsidRPr="0097577D">
        <w:rPr>
          <w:rFonts w:ascii="Arial" w:hAnsi="Arial" w:cs="Arial"/>
          <w:b/>
          <w:bCs/>
          <w:color w:val="5B9BD5" w:themeColor="accent1"/>
          <w:sz w:val="24"/>
          <w:szCs w:val="24"/>
        </w:rPr>
        <w:t>Popis aktivít:</w:t>
      </w:r>
    </w:p>
    <w:tbl>
      <w:tblPr>
        <w:tblStyle w:val="TableGrid"/>
        <w:tblW w:w="4850" w:type="pct"/>
        <w:tblInd w:w="103" w:type="dxa"/>
        <w:tblCellMar>
          <w:left w:w="103" w:type="dxa"/>
        </w:tblCellMar>
        <w:tblLook w:val="04A0" w:firstRow="1" w:lastRow="0" w:firstColumn="1" w:lastColumn="0" w:noHBand="0" w:noVBand="1"/>
      </w:tblPr>
      <w:tblGrid>
        <w:gridCol w:w="9278"/>
      </w:tblGrid>
      <w:tr w:rsidR="00CE1BA1" w:rsidRPr="0097577D" w14:paraId="33CB71FC" w14:textId="77777777" w:rsidTr="006D1757">
        <w:tc>
          <w:tcPr>
            <w:tcW w:w="9061"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52F942DC" w14:textId="77777777" w:rsidR="00CE1BA1" w:rsidRPr="0097577D" w:rsidRDefault="00CE1BA1" w:rsidP="00080CFC">
            <w:pPr>
              <w:pStyle w:val="Standard"/>
              <w:spacing w:before="30"/>
              <w:rPr>
                <w:rFonts w:ascii="Arial" w:hAnsi="Arial" w:cs="Arial"/>
              </w:rPr>
            </w:pPr>
          </w:p>
          <w:p w14:paraId="3F86D55A" w14:textId="77777777" w:rsidR="00CE1BA1" w:rsidRPr="0097577D" w:rsidRDefault="00CE1BA1" w:rsidP="00AA1A60">
            <w:pPr>
              <w:pStyle w:val="Heading3"/>
              <w:keepLines w:val="0"/>
              <w:numPr>
                <w:ilvl w:val="2"/>
                <w:numId w:val="181"/>
              </w:numPr>
              <w:tabs>
                <w:tab w:val="clear" w:pos="964"/>
                <w:tab w:val="left" w:pos="0"/>
                <w:tab w:val="num" w:pos="732"/>
              </w:tabs>
              <w:spacing w:before="0" w:after="121"/>
              <w:ind w:left="732" w:hanging="732"/>
              <w:jc w:val="left"/>
              <w:outlineLvl w:val="2"/>
              <w:rPr>
                <w:rFonts w:ascii="Arial" w:hAnsi="Arial" w:cs="Arial"/>
                <w:color w:val="00000A"/>
                <w:sz w:val="24"/>
                <w:szCs w:val="24"/>
              </w:rPr>
            </w:pPr>
            <w:r w:rsidRPr="0097577D">
              <w:rPr>
                <w:rFonts w:ascii="Arial" w:hAnsi="Arial" w:cs="Arial"/>
                <w:color w:val="00000A"/>
                <w:sz w:val="24"/>
                <w:szCs w:val="24"/>
              </w:rPr>
              <w:t xml:space="preserve"> </w:t>
            </w:r>
            <w:bookmarkStart w:id="95" w:name="_Toc366737017"/>
            <w:bookmarkStart w:id="96" w:name="_Toc368292498"/>
            <w:bookmarkEnd w:id="95"/>
            <w:r w:rsidRPr="0097577D">
              <w:rPr>
                <w:rFonts w:ascii="Arial" w:hAnsi="Arial" w:cs="Arial"/>
                <w:color w:val="00000A"/>
                <w:sz w:val="24"/>
                <w:szCs w:val="24"/>
              </w:rPr>
              <w:t>Aktivita: Optimalizácia organizácie a procesov</w:t>
            </w:r>
            <w:bookmarkEnd w:id="96"/>
          </w:p>
          <w:p w14:paraId="32B3B8F6" w14:textId="77777777" w:rsidR="00CE1BA1" w:rsidRPr="0097577D" w:rsidRDefault="00CE1BA1" w:rsidP="00080CFC">
            <w:pPr>
              <w:pStyle w:val="Standard"/>
              <w:spacing w:before="30"/>
              <w:rPr>
                <w:rFonts w:ascii="Arial" w:hAnsi="Arial" w:cs="Arial"/>
              </w:rPr>
            </w:pPr>
          </w:p>
        </w:tc>
      </w:tr>
      <w:tr w:rsidR="00CE1BA1" w:rsidRPr="0097577D" w14:paraId="3FFB582F" w14:textId="77777777" w:rsidTr="006D1757">
        <w:tc>
          <w:tcPr>
            <w:tcW w:w="9061"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1EE0A85D" w14:textId="77777777" w:rsidR="00CE1BA1" w:rsidRPr="0097577D" w:rsidRDefault="00CE1BA1" w:rsidP="00080CFC">
            <w:pPr>
              <w:jc w:val="left"/>
              <w:rPr>
                <w:rFonts w:ascii="Arial" w:hAnsi="Arial" w:cs="Arial"/>
                <w:b/>
                <w:bCs/>
              </w:rPr>
            </w:pPr>
            <w:r w:rsidRPr="0097577D">
              <w:rPr>
                <w:rFonts w:ascii="Arial" w:hAnsi="Arial" w:cs="Arial"/>
                <w:b/>
                <w:bCs/>
              </w:rPr>
              <w:t>Cieľ:</w:t>
            </w:r>
          </w:p>
          <w:p w14:paraId="2BA7CD21" w14:textId="77777777" w:rsidR="00CE1BA1" w:rsidRPr="0097577D" w:rsidRDefault="00CE1BA1" w:rsidP="00AA1A60">
            <w:pPr>
              <w:pStyle w:val="Default"/>
              <w:numPr>
                <w:ilvl w:val="0"/>
                <w:numId w:val="173"/>
              </w:numPr>
              <w:autoSpaceDE/>
              <w:autoSpaceDN/>
              <w:adjustRightInd/>
              <w:spacing w:before="30" w:after="121" w:line="360" w:lineRule="auto"/>
              <w:ind w:left="547" w:hanging="273"/>
              <w:jc w:val="both"/>
              <w:rPr>
                <w:b/>
                <w:bCs/>
                <w:sz w:val="22"/>
                <w:szCs w:val="22"/>
              </w:rPr>
            </w:pPr>
            <w:r w:rsidRPr="0097577D">
              <w:rPr>
                <w:color w:val="00000A"/>
                <w:sz w:val="22"/>
                <w:szCs w:val="22"/>
              </w:rPr>
              <w:t>Modernizovať procesný a legislatívny rámec organizácie VS vo vzťahu k možnostiam informačných technológií (verejná správa v 21. storočí)</w:t>
            </w:r>
          </w:p>
          <w:p w14:paraId="5F75408E" w14:textId="77777777" w:rsidR="00CE1BA1" w:rsidRPr="0097577D" w:rsidRDefault="00CE1BA1" w:rsidP="00AA1A60">
            <w:pPr>
              <w:pStyle w:val="Default"/>
              <w:numPr>
                <w:ilvl w:val="0"/>
                <w:numId w:val="173"/>
              </w:numPr>
              <w:autoSpaceDE/>
              <w:autoSpaceDN/>
              <w:adjustRightInd/>
              <w:spacing w:before="30" w:after="121" w:line="360" w:lineRule="auto"/>
              <w:ind w:left="547" w:hanging="273"/>
              <w:jc w:val="both"/>
              <w:rPr>
                <w:b/>
                <w:bCs/>
                <w:sz w:val="22"/>
                <w:szCs w:val="22"/>
              </w:rPr>
            </w:pPr>
            <w:r w:rsidRPr="0097577D">
              <w:rPr>
                <w:color w:val="00000A"/>
                <w:sz w:val="22"/>
                <w:szCs w:val="22"/>
              </w:rPr>
              <w:t>Podporiť princípy optimalizácie: centralizáciu a štandardizáciu procesov, decentralizáciu rozhodovania, automatizáciu činností, podporu spolupráce a odstraňovanie „silo-efektu“</w:t>
            </w:r>
          </w:p>
          <w:p w14:paraId="303A720F" w14:textId="77777777" w:rsidR="00CE1BA1" w:rsidRPr="0097577D" w:rsidRDefault="00CE1BA1" w:rsidP="00AA1A60">
            <w:pPr>
              <w:pStyle w:val="Default"/>
              <w:numPr>
                <w:ilvl w:val="0"/>
                <w:numId w:val="173"/>
              </w:numPr>
              <w:autoSpaceDE/>
              <w:autoSpaceDN/>
              <w:adjustRightInd/>
              <w:spacing w:before="30" w:after="121" w:line="360" w:lineRule="auto"/>
              <w:ind w:left="547" w:hanging="273"/>
              <w:jc w:val="both"/>
              <w:rPr>
                <w:b/>
                <w:bCs/>
              </w:rPr>
            </w:pPr>
            <w:r w:rsidRPr="0097577D">
              <w:rPr>
                <w:color w:val="00000A"/>
                <w:sz w:val="22"/>
                <w:szCs w:val="22"/>
              </w:rPr>
              <w:t>Zabezpečiť inováciu služieb a produktov verejnej správy</w:t>
            </w:r>
          </w:p>
          <w:p w14:paraId="4D36878F" w14:textId="77777777" w:rsidR="00CE1BA1" w:rsidRPr="0097577D" w:rsidRDefault="00CE1BA1" w:rsidP="00080CFC">
            <w:pPr>
              <w:spacing w:before="30" w:line="360" w:lineRule="auto"/>
              <w:jc w:val="left"/>
              <w:rPr>
                <w:rFonts w:ascii="Arial" w:hAnsi="Arial" w:cs="Arial"/>
              </w:rPr>
            </w:pPr>
          </w:p>
        </w:tc>
      </w:tr>
      <w:tr w:rsidR="00CE1BA1" w:rsidRPr="0097577D" w14:paraId="3EAF0621" w14:textId="77777777" w:rsidTr="006D1757">
        <w:tc>
          <w:tcPr>
            <w:tcW w:w="9061"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2872D7BF"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p w14:paraId="58CB779A" w14:textId="77777777" w:rsidR="00CE1BA1" w:rsidRPr="0097577D" w:rsidRDefault="00CE1BA1" w:rsidP="00AA1A60">
            <w:pPr>
              <w:pStyle w:val="Numbered1"/>
              <w:numPr>
                <w:ilvl w:val="0"/>
                <w:numId w:val="174"/>
              </w:numPr>
              <w:spacing w:before="30"/>
              <w:ind w:left="547" w:hanging="273"/>
              <w:rPr>
                <w:rFonts w:ascii="Arial" w:hAnsi="Arial" w:cs="Arial"/>
                <w:sz w:val="22"/>
                <w:szCs w:val="22"/>
              </w:rPr>
            </w:pPr>
            <w:r w:rsidRPr="0097577D">
              <w:rPr>
                <w:rFonts w:ascii="Arial" w:hAnsi="Arial" w:cs="Arial"/>
                <w:sz w:val="22"/>
                <w:szCs w:val="22"/>
              </w:rPr>
              <w:t>Navrhnúť reformný zámer, nastavenie KPI, výber princípov reformy</w:t>
            </w:r>
          </w:p>
          <w:p w14:paraId="10B83826" w14:textId="77777777" w:rsidR="00CE1BA1" w:rsidRPr="0097577D" w:rsidRDefault="00CE1BA1" w:rsidP="00AA1A60">
            <w:pPr>
              <w:pStyle w:val="Numbered1"/>
              <w:numPr>
                <w:ilvl w:val="0"/>
                <w:numId w:val="174"/>
              </w:numPr>
              <w:spacing w:before="30"/>
              <w:ind w:left="547" w:hanging="273"/>
              <w:rPr>
                <w:rFonts w:ascii="Arial" w:hAnsi="Arial" w:cs="Arial"/>
                <w:sz w:val="22"/>
                <w:szCs w:val="22"/>
              </w:rPr>
            </w:pPr>
            <w:r w:rsidRPr="0097577D">
              <w:rPr>
                <w:rFonts w:ascii="Arial" w:hAnsi="Arial" w:cs="Arial"/>
                <w:sz w:val="22"/>
                <w:szCs w:val="22"/>
              </w:rPr>
              <w:lastRenderedPageBreak/>
              <w:t>Analyzovať súčasný stav a formulovať opatrenia zmeny</w:t>
            </w:r>
          </w:p>
          <w:p w14:paraId="064EBE2F" w14:textId="77777777" w:rsidR="00CE1BA1" w:rsidRPr="0097577D" w:rsidRDefault="00CE1BA1" w:rsidP="00AA1A60">
            <w:pPr>
              <w:pStyle w:val="Numbered1"/>
              <w:numPr>
                <w:ilvl w:val="0"/>
                <w:numId w:val="174"/>
              </w:numPr>
              <w:spacing w:before="30"/>
              <w:ind w:left="547" w:hanging="273"/>
              <w:rPr>
                <w:rFonts w:ascii="Arial" w:hAnsi="Arial" w:cs="Arial"/>
                <w:sz w:val="22"/>
                <w:szCs w:val="22"/>
              </w:rPr>
            </w:pPr>
            <w:r w:rsidRPr="0097577D">
              <w:rPr>
                <w:rFonts w:ascii="Arial" w:hAnsi="Arial" w:cs="Arial"/>
                <w:sz w:val="22"/>
                <w:szCs w:val="22"/>
              </w:rPr>
              <w:t>Pripraviť návrh legislatívnych zmien</w:t>
            </w:r>
          </w:p>
          <w:p w14:paraId="15E2C347" w14:textId="77777777" w:rsidR="00CE1BA1" w:rsidRPr="0097577D" w:rsidRDefault="00CE1BA1" w:rsidP="00AA1A60">
            <w:pPr>
              <w:pStyle w:val="Numbered1"/>
              <w:numPr>
                <w:ilvl w:val="0"/>
                <w:numId w:val="174"/>
              </w:numPr>
              <w:spacing w:before="30"/>
              <w:ind w:left="547" w:hanging="273"/>
              <w:rPr>
                <w:rFonts w:ascii="Arial" w:hAnsi="Arial" w:cs="Arial"/>
                <w:sz w:val="22"/>
                <w:szCs w:val="22"/>
              </w:rPr>
            </w:pPr>
            <w:r w:rsidRPr="0097577D">
              <w:rPr>
                <w:rFonts w:ascii="Arial" w:hAnsi="Arial" w:cs="Arial"/>
                <w:sz w:val="22"/>
                <w:szCs w:val="22"/>
              </w:rPr>
              <w:t>Navrhnúť organizačné opatrenia</w:t>
            </w:r>
          </w:p>
          <w:p w14:paraId="376A4918" w14:textId="77777777" w:rsidR="00CE1BA1" w:rsidRPr="0097577D" w:rsidRDefault="00CE1BA1" w:rsidP="00AA1A60">
            <w:pPr>
              <w:pStyle w:val="Numbered1"/>
              <w:numPr>
                <w:ilvl w:val="0"/>
                <w:numId w:val="174"/>
              </w:numPr>
              <w:spacing w:before="30"/>
              <w:ind w:left="547" w:hanging="273"/>
              <w:rPr>
                <w:rFonts w:ascii="Arial" w:hAnsi="Arial" w:cs="Arial"/>
                <w:sz w:val="22"/>
                <w:szCs w:val="22"/>
              </w:rPr>
            </w:pPr>
            <w:r w:rsidRPr="0097577D">
              <w:rPr>
                <w:rFonts w:ascii="Arial" w:hAnsi="Arial" w:cs="Arial"/>
                <w:sz w:val="22"/>
                <w:szCs w:val="22"/>
              </w:rPr>
              <w:t>Navrhnúť procesný model</w:t>
            </w:r>
          </w:p>
          <w:p w14:paraId="0382F072" w14:textId="77777777" w:rsidR="00CE1BA1" w:rsidRPr="0097577D" w:rsidRDefault="00CE1BA1" w:rsidP="00AA1A60">
            <w:pPr>
              <w:pStyle w:val="Numbered1"/>
              <w:numPr>
                <w:ilvl w:val="0"/>
                <w:numId w:val="174"/>
              </w:numPr>
              <w:spacing w:before="30"/>
              <w:ind w:left="547" w:hanging="273"/>
              <w:rPr>
                <w:rFonts w:ascii="Arial" w:hAnsi="Arial" w:cs="Arial"/>
                <w:sz w:val="22"/>
                <w:szCs w:val="22"/>
              </w:rPr>
            </w:pPr>
            <w:r w:rsidRPr="0097577D">
              <w:rPr>
                <w:rFonts w:ascii="Arial" w:hAnsi="Arial" w:cs="Arial"/>
                <w:sz w:val="22"/>
                <w:szCs w:val="22"/>
              </w:rPr>
              <w:t>Špecifikovať požiadavky na IT riešenie</w:t>
            </w:r>
          </w:p>
          <w:p w14:paraId="514EE6E8" w14:textId="77777777" w:rsidR="00CE1BA1" w:rsidRPr="0097577D" w:rsidRDefault="00CE1BA1" w:rsidP="00AA1A60">
            <w:pPr>
              <w:pStyle w:val="Numbered1"/>
              <w:numPr>
                <w:ilvl w:val="0"/>
                <w:numId w:val="174"/>
              </w:numPr>
              <w:spacing w:before="30"/>
              <w:ind w:left="547" w:hanging="273"/>
              <w:rPr>
                <w:rFonts w:ascii="Arial" w:hAnsi="Arial" w:cs="Arial"/>
                <w:sz w:val="22"/>
                <w:szCs w:val="22"/>
              </w:rPr>
            </w:pPr>
            <w:r w:rsidRPr="0097577D">
              <w:rPr>
                <w:rFonts w:ascii="Arial" w:hAnsi="Arial" w:cs="Arial"/>
                <w:sz w:val="22"/>
                <w:szCs w:val="22"/>
              </w:rPr>
              <w:t>Zaviesť metódy inovácie a zlepšovania</w:t>
            </w:r>
          </w:p>
          <w:p w14:paraId="5AFD3389" w14:textId="77777777" w:rsidR="00CE1BA1" w:rsidRPr="0097577D" w:rsidRDefault="00CE1BA1" w:rsidP="00080CFC">
            <w:pPr>
              <w:spacing w:before="30" w:line="360" w:lineRule="auto"/>
              <w:jc w:val="left"/>
              <w:rPr>
                <w:rFonts w:ascii="Arial" w:hAnsi="Arial" w:cs="Arial"/>
              </w:rPr>
            </w:pPr>
          </w:p>
        </w:tc>
      </w:tr>
    </w:tbl>
    <w:p w14:paraId="7FA75447" w14:textId="77777777" w:rsidR="00690674" w:rsidRPr="0097577D" w:rsidRDefault="00690674" w:rsidP="00CE1BA1">
      <w:pPr>
        <w:rPr>
          <w:rFonts w:ascii="Arial" w:hAnsi="Arial" w:cs="Arial"/>
        </w:rPr>
      </w:pPr>
    </w:p>
    <w:tbl>
      <w:tblPr>
        <w:tblStyle w:val="TableGrid"/>
        <w:tblW w:w="4850" w:type="pct"/>
        <w:tblInd w:w="103" w:type="dxa"/>
        <w:tblCellMar>
          <w:left w:w="99" w:type="dxa"/>
        </w:tblCellMar>
        <w:tblLook w:val="04A0" w:firstRow="1" w:lastRow="0" w:firstColumn="1" w:lastColumn="0" w:noHBand="0" w:noVBand="1"/>
      </w:tblPr>
      <w:tblGrid>
        <w:gridCol w:w="9274"/>
      </w:tblGrid>
      <w:tr w:rsidR="00CE1BA1" w:rsidRPr="0097577D" w14:paraId="5B6F101E" w14:textId="77777777" w:rsidTr="006D1757">
        <w:tc>
          <w:tcPr>
            <w:tcW w:w="9058"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99" w:type="dxa"/>
            </w:tcMar>
          </w:tcPr>
          <w:p w14:paraId="51591689" w14:textId="77777777" w:rsidR="00CE1BA1" w:rsidRPr="0097577D" w:rsidRDefault="00CE1BA1" w:rsidP="00080CFC">
            <w:pPr>
              <w:pStyle w:val="Standard"/>
              <w:spacing w:before="30"/>
              <w:rPr>
                <w:rFonts w:ascii="Arial" w:hAnsi="Arial" w:cs="Arial"/>
              </w:rPr>
            </w:pPr>
          </w:p>
          <w:p w14:paraId="61C27197" w14:textId="77777777" w:rsidR="00CE1BA1" w:rsidRPr="0097577D" w:rsidRDefault="00CE1BA1" w:rsidP="00AA1A60">
            <w:pPr>
              <w:pStyle w:val="Heading3"/>
              <w:keepLines w:val="0"/>
              <w:numPr>
                <w:ilvl w:val="2"/>
                <w:numId w:val="181"/>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97" w:name="_Toc366737018"/>
            <w:bookmarkStart w:id="98" w:name="_Toc368292499"/>
            <w:bookmarkEnd w:id="97"/>
            <w:r w:rsidRPr="0097577D">
              <w:rPr>
                <w:rFonts w:ascii="Arial" w:hAnsi="Arial" w:cs="Arial"/>
                <w:color w:val="00000A"/>
                <w:sz w:val="24"/>
                <w:szCs w:val="24"/>
              </w:rPr>
              <w:t>Aktivita: Nasadenie biznis bloku resp. zdieľanej aplikácie</w:t>
            </w:r>
            <w:bookmarkEnd w:id="98"/>
          </w:p>
          <w:p w14:paraId="7B8C964D" w14:textId="77777777" w:rsidR="00CE1BA1" w:rsidRPr="0097577D" w:rsidRDefault="00CE1BA1" w:rsidP="00080CFC">
            <w:pPr>
              <w:pStyle w:val="Standard"/>
              <w:spacing w:before="30"/>
              <w:rPr>
                <w:rFonts w:ascii="Arial" w:hAnsi="Arial" w:cs="Arial"/>
              </w:rPr>
            </w:pPr>
          </w:p>
        </w:tc>
      </w:tr>
      <w:tr w:rsidR="00CE1BA1" w:rsidRPr="0097577D" w14:paraId="084993C2" w14:textId="77777777" w:rsidTr="006D1757">
        <w:tc>
          <w:tcPr>
            <w:tcW w:w="9058" w:type="dxa"/>
            <w:tcBorders>
              <w:top w:val="single" w:sz="6" w:space="0" w:color="BFBFBF"/>
              <w:left w:val="single" w:sz="6" w:space="0" w:color="BFBFBF"/>
              <w:bottom w:val="single" w:sz="6" w:space="0" w:color="BFBFBF"/>
              <w:right w:val="single" w:sz="6" w:space="0" w:color="BFBFBF"/>
            </w:tcBorders>
            <w:shd w:val="clear" w:color="auto" w:fill="auto"/>
            <w:tcMar>
              <w:left w:w="99" w:type="dxa"/>
            </w:tcMar>
          </w:tcPr>
          <w:p w14:paraId="4ECA2A63" w14:textId="77777777" w:rsidR="00CE1BA1" w:rsidRPr="0097577D" w:rsidRDefault="00CE1BA1" w:rsidP="00080CFC">
            <w:pPr>
              <w:jc w:val="left"/>
              <w:rPr>
                <w:rFonts w:ascii="Arial" w:hAnsi="Arial" w:cs="Arial"/>
                <w:b/>
                <w:bCs/>
              </w:rPr>
            </w:pPr>
            <w:r w:rsidRPr="0097577D">
              <w:rPr>
                <w:rFonts w:ascii="Arial" w:hAnsi="Arial" w:cs="Arial"/>
                <w:b/>
                <w:bCs/>
              </w:rPr>
              <w:t>Cieľ:</w:t>
            </w:r>
          </w:p>
          <w:p w14:paraId="3CC8E97D" w14:textId="77777777" w:rsidR="00CE1BA1" w:rsidRPr="0097577D" w:rsidRDefault="00CE1BA1" w:rsidP="00AA1A60">
            <w:pPr>
              <w:pStyle w:val="Numbered1"/>
              <w:numPr>
                <w:ilvl w:val="0"/>
                <w:numId w:val="175"/>
              </w:numPr>
              <w:spacing w:before="30"/>
              <w:ind w:left="547" w:hanging="273"/>
              <w:rPr>
                <w:rFonts w:ascii="Arial" w:hAnsi="Arial" w:cs="Arial"/>
              </w:rPr>
            </w:pPr>
            <w:r w:rsidRPr="0097577D">
              <w:rPr>
                <w:rFonts w:ascii="Arial" w:hAnsi="Arial" w:cs="Arial"/>
                <w:sz w:val="22"/>
                <w:szCs w:val="22"/>
              </w:rPr>
              <w:t>Efektívna implementácia služby vo vládnom cloude tak, aby bola pripravená na používanie</w:t>
            </w:r>
          </w:p>
          <w:p w14:paraId="02B22BDE" w14:textId="77777777" w:rsidR="00CE1BA1" w:rsidRPr="0097577D" w:rsidRDefault="00CE1BA1" w:rsidP="00080CFC">
            <w:pPr>
              <w:spacing w:before="30" w:line="360" w:lineRule="auto"/>
              <w:jc w:val="left"/>
              <w:rPr>
                <w:rFonts w:ascii="Arial" w:eastAsia="Noto Sans CJK SC Regular" w:hAnsi="Arial" w:cs="Arial"/>
                <w:bCs/>
                <w:lang w:eastAsia="zh-CN" w:bidi="hi-IN"/>
              </w:rPr>
            </w:pPr>
          </w:p>
        </w:tc>
      </w:tr>
      <w:tr w:rsidR="00CE1BA1" w:rsidRPr="0097577D" w14:paraId="4B48B040" w14:textId="77777777" w:rsidTr="006D1757">
        <w:tc>
          <w:tcPr>
            <w:tcW w:w="9058" w:type="dxa"/>
            <w:tcBorders>
              <w:top w:val="single" w:sz="6" w:space="0" w:color="BFBFBF"/>
              <w:left w:val="single" w:sz="6" w:space="0" w:color="BFBFBF"/>
              <w:bottom w:val="single" w:sz="6" w:space="0" w:color="BFBFBF"/>
              <w:right w:val="single" w:sz="6" w:space="0" w:color="BFBFBF"/>
            </w:tcBorders>
            <w:shd w:val="clear" w:color="auto" w:fill="auto"/>
            <w:tcMar>
              <w:left w:w="99" w:type="dxa"/>
            </w:tcMar>
          </w:tcPr>
          <w:p w14:paraId="09B61E1F"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p w14:paraId="2AAE4EEA" w14:textId="77777777" w:rsidR="00CE1BA1" w:rsidRPr="0097577D" w:rsidRDefault="00CE1BA1" w:rsidP="00AA1A60">
            <w:pPr>
              <w:pStyle w:val="Numbered1"/>
              <w:numPr>
                <w:ilvl w:val="0"/>
                <w:numId w:val="176"/>
              </w:numPr>
              <w:spacing w:before="30"/>
              <w:ind w:left="547" w:hanging="273"/>
              <w:rPr>
                <w:rFonts w:ascii="Arial" w:hAnsi="Arial" w:cs="Arial"/>
                <w:sz w:val="22"/>
                <w:szCs w:val="22"/>
              </w:rPr>
            </w:pPr>
            <w:r w:rsidRPr="0097577D">
              <w:rPr>
                <w:rFonts w:ascii="Arial" w:hAnsi="Arial" w:cs="Arial"/>
                <w:sz w:val="22"/>
                <w:szCs w:val="22"/>
              </w:rPr>
              <w:t>Detailne analyzovať a špecifikovať biznis blok resp. zdieľanú aplikáciu</w:t>
            </w:r>
          </w:p>
          <w:p w14:paraId="7C163269" w14:textId="77777777" w:rsidR="00CE1BA1" w:rsidRPr="0097577D" w:rsidRDefault="00CE1BA1" w:rsidP="00AA1A60">
            <w:pPr>
              <w:pStyle w:val="Numbered1"/>
              <w:numPr>
                <w:ilvl w:val="0"/>
                <w:numId w:val="176"/>
              </w:numPr>
              <w:spacing w:before="30"/>
              <w:ind w:left="547" w:hanging="273"/>
              <w:rPr>
                <w:rFonts w:ascii="Arial" w:hAnsi="Arial" w:cs="Arial"/>
                <w:sz w:val="22"/>
                <w:szCs w:val="22"/>
              </w:rPr>
            </w:pPr>
            <w:r w:rsidRPr="0097577D">
              <w:rPr>
                <w:rFonts w:ascii="Arial" w:hAnsi="Arial" w:cs="Arial"/>
                <w:sz w:val="22"/>
                <w:szCs w:val="22"/>
              </w:rPr>
              <w:t>Agilne vyvinúť</w:t>
            </w:r>
          </w:p>
          <w:p w14:paraId="7A98E36C" w14:textId="77777777" w:rsidR="00CE1BA1" w:rsidRPr="0097577D" w:rsidRDefault="00CE1BA1" w:rsidP="00AA1A60">
            <w:pPr>
              <w:pStyle w:val="Numbered1"/>
              <w:numPr>
                <w:ilvl w:val="0"/>
                <w:numId w:val="176"/>
              </w:numPr>
              <w:spacing w:before="30"/>
              <w:ind w:left="547" w:hanging="273"/>
              <w:rPr>
                <w:rFonts w:ascii="Arial" w:hAnsi="Arial" w:cs="Arial"/>
                <w:sz w:val="22"/>
                <w:szCs w:val="22"/>
              </w:rPr>
            </w:pPr>
            <w:r w:rsidRPr="0097577D">
              <w:rPr>
                <w:rFonts w:ascii="Arial" w:hAnsi="Arial" w:cs="Arial"/>
                <w:sz w:val="22"/>
                <w:szCs w:val="22"/>
              </w:rPr>
              <w:t>Overiť prototyp</w:t>
            </w:r>
          </w:p>
          <w:p w14:paraId="56599B0C" w14:textId="77777777" w:rsidR="00CE1BA1" w:rsidRPr="0097577D" w:rsidRDefault="00CE1BA1" w:rsidP="00AA1A60">
            <w:pPr>
              <w:pStyle w:val="Numbered1"/>
              <w:numPr>
                <w:ilvl w:val="0"/>
                <w:numId w:val="176"/>
              </w:numPr>
              <w:spacing w:before="30"/>
              <w:ind w:left="547" w:hanging="273"/>
              <w:rPr>
                <w:rFonts w:ascii="Arial" w:hAnsi="Arial" w:cs="Arial"/>
                <w:sz w:val="22"/>
                <w:szCs w:val="22"/>
              </w:rPr>
            </w:pPr>
            <w:r w:rsidRPr="0097577D">
              <w:rPr>
                <w:rFonts w:ascii="Arial" w:hAnsi="Arial" w:cs="Arial"/>
                <w:sz w:val="22"/>
                <w:szCs w:val="22"/>
              </w:rPr>
              <w:t>Nasadiť a implementovať</w:t>
            </w:r>
          </w:p>
          <w:p w14:paraId="469DFC17" w14:textId="77777777" w:rsidR="00CE1BA1" w:rsidRPr="0097577D" w:rsidRDefault="00CE1BA1" w:rsidP="00AA1A60">
            <w:pPr>
              <w:pStyle w:val="Numbered1"/>
              <w:numPr>
                <w:ilvl w:val="0"/>
                <w:numId w:val="176"/>
              </w:numPr>
              <w:spacing w:before="30"/>
              <w:ind w:left="547" w:hanging="273"/>
              <w:rPr>
                <w:rFonts w:ascii="Arial" w:hAnsi="Arial" w:cs="Arial"/>
                <w:sz w:val="22"/>
                <w:szCs w:val="22"/>
              </w:rPr>
            </w:pPr>
            <w:r w:rsidRPr="0097577D">
              <w:rPr>
                <w:rFonts w:ascii="Arial" w:hAnsi="Arial" w:cs="Arial"/>
                <w:sz w:val="22"/>
                <w:szCs w:val="22"/>
              </w:rPr>
              <w:t>Otestovať riešenie</w:t>
            </w:r>
          </w:p>
          <w:p w14:paraId="35DCEB4D" w14:textId="77777777" w:rsidR="00CE1BA1" w:rsidRPr="0097577D" w:rsidRDefault="00CE1BA1" w:rsidP="00AA1A60">
            <w:pPr>
              <w:pStyle w:val="Numbered1"/>
              <w:numPr>
                <w:ilvl w:val="0"/>
                <w:numId w:val="176"/>
              </w:numPr>
              <w:spacing w:before="30"/>
              <w:ind w:left="547" w:hanging="273"/>
              <w:rPr>
                <w:rFonts w:ascii="Arial" w:hAnsi="Arial" w:cs="Arial"/>
              </w:rPr>
            </w:pPr>
            <w:r w:rsidRPr="0097577D">
              <w:rPr>
                <w:rFonts w:ascii="Arial" w:hAnsi="Arial" w:cs="Arial"/>
                <w:sz w:val="22"/>
                <w:szCs w:val="22"/>
              </w:rPr>
              <w:t>Zaviesť do katalógu služieb</w:t>
            </w:r>
          </w:p>
          <w:p w14:paraId="773BC6DB" w14:textId="77777777" w:rsidR="00CE1BA1" w:rsidRPr="0097577D" w:rsidRDefault="00CE1BA1" w:rsidP="00080CFC">
            <w:pPr>
              <w:spacing w:before="30" w:line="360" w:lineRule="auto"/>
              <w:jc w:val="left"/>
              <w:rPr>
                <w:rFonts w:ascii="Arial" w:hAnsi="Arial" w:cs="Arial"/>
                <w:b/>
                <w:bCs/>
              </w:rPr>
            </w:pPr>
          </w:p>
        </w:tc>
      </w:tr>
    </w:tbl>
    <w:p w14:paraId="3E9E6848" w14:textId="77777777" w:rsidR="00CE1BA1" w:rsidRPr="0097577D" w:rsidRDefault="00CE1BA1" w:rsidP="00CE1BA1">
      <w:pPr>
        <w:rPr>
          <w:rFonts w:ascii="Arial" w:hAnsi="Arial" w:cs="Arial"/>
        </w:rPr>
      </w:pPr>
    </w:p>
    <w:tbl>
      <w:tblPr>
        <w:tblStyle w:val="TableGrid"/>
        <w:tblW w:w="4850" w:type="pct"/>
        <w:tblInd w:w="103" w:type="dxa"/>
        <w:tblCellMar>
          <w:left w:w="103" w:type="dxa"/>
        </w:tblCellMar>
        <w:tblLook w:val="04A0" w:firstRow="1" w:lastRow="0" w:firstColumn="1" w:lastColumn="0" w:noHBand="0" w:noVBand="1"/>
      </w:tblPr>
      <w:tblGrid>
        <w:gridCol w:w="9278"/>
      </w:tblGrid>
      <w:tr w:rsidR="00CE1BA1" w:rsidRPr="0097577D" w14:paraId="4B6296E6" w14:textId="77777777" w:rsidTr="006D1757">
        <w:tc>
          <w:tcPr>
            <w:tcW w:w="9061"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5E13749C" w14:textId="77777777" w:rsidR="00CE1BA1" w:rsidRPr="0097577D" w:rsidRDefault="00CE1BA1" w:rsidP="00080CFC">
            <w:pPr>
              <w:pStyle w:val="Standard"/>
              <w:spacing w:before="30"/>
              <w:rPr>
                <w:rFonts w:ascii="Arial" w:hAnsi="Arial" w:cs="Arial"/>
              </w:rPr>
            </w:pPr>
          </w:p>
          <w:p w14:paraId="2B6D7870" w14:textId="77777777" w:rsidR="00CE1BA1" w:rsidRPr="0097577D" w:rsidRDefault="00CE1BA1" w:rsidP="00AA1A60">
            <w:pPr>
              <w:pStyle w:val="Heading3"/>
              <w:keepLines w:val="0"/>
              <w:numPr>
                <w:ilvl w:val="2"/>
                <w:numId w:val="181"/>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99" w:name="_Toc366737019"/>
            <w:bookmarkStart w:id="100" w:name="_Toc368292500"/>
            <w:bookmarkEnd w:id="99"/>
            <w:r w:rsidRPr="0097577D">
              <w:rPr>
                <w:rFonts w:ascii="Arial" w:hAnsi="Arial" w:cs="Arial"/>
                <w:color w:val="00000A"/>
                <w:sz w:val="24"/>
                <w:szCs w:val="24"/>
              </w:rPr>
              <w:t>Aktivita: Zabezpečen</w:t>
            </w:r>
            <w:r w:rsidR="00A533E7" w:rsidRPr="0097577D">
              <w:rPr>
                <w:rFonts w:ascii="Arial" w:hAnsi="Arial" w:cs="Arial"/>
                <w:color w:val="00000A"/>
                <w:sz w:val="24"/>
                <w:szCs w:val="24"/>
              </w:rPr>
              <w:t>ie používania biznis bloku /</w:t>
            </w:r>
            <w:r w:rsidRPr="0097577D">
              <w:rPr>
                <w:rFonts w:ascii="Arial" w:hAnsi="Arial" w:cs="Arial"/>
                <w:color w:val="00000A"/>
                <w:sz w:val="24"/>
                <w:szCs w:val="24"/>
              </w:rPr>
              <w:t xml:space="preserve"> zdieľanej aplikácie inštitúciou VS</w:t>
            </w:r>
            <w:bookmarkEnd w:id="100"/>
          </w:p>
          <w:p w14:paraId="21B22C84" w14:textId="77777777" w:rsidR="00CE1BA1" w:rsidRPr="0097577D" w:rsidRDefault="00CE1BA1" w:rsidP="00080CFC">
            <w:pPr>
              <w:rPr>
                <w:rFonts w:ascii="Arial" w:hAnsi="Arial" w:cs="Arial"/>
                <w:b/>
                <w:bCs/>
              </w:rPr>
            </w:pPr>
          </w:p>
        </w:tc>
      </w:tr>
      <w:tr w:rsidR="00CE1BA1" w:rsidRPr="0097577D" w14:paraId="1E66687C" w14:textId="77777777" w:rsidTr="006D1757">
        <w:tc>
          <w:tcPr>
            <w:tcW w:w="9061"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2043D251" w14:textId="77777777" w:rsidR="00CE1BA1" w:rsidRPr="0097577D" w:rsidRDefault="00CE1BA1" w:rsidP="00080CFC">
            <w:pPr>
              <w:jc w:val="left"/>
              <w:rPr>
                <w:rFonts w:ascii="Arial" w:hAnsi="Arial" w:cs="Arial"/>
                <w:b/>
                <w:bCs/>
              </w:rPr>
            </w:pPr>
            <w:r w:rsidRPr="0097577D">
              <w:rPr>
                <w:rFonts w:ascii="Arial" w:hAnsi="Arial" w:cs="Arial"/>
                <w:b/>
                <w:bCs/>
              </w:rPr>
              <w:t>Cieľ:</w:t>
            </w:r>
          </w:p>
          <w:p w14:paraId="64E84251" w14:textId="77777777" w:rsidR="00CE1BA1" w:rsidRPr="0097577D" w:rsidRDefault="00CE1BA1" w:rsidP="00AA1A60">
            <w:pPr>
              <w:pStyle w:val="Numbered1"/>
              <w:numPr>
                <w:ilvl w:val="0"/>
                <w:numId w:val="177"/>
              </w:numPr>
              <w:spacing w:before="30"/>
              <w:ind w:left="547" w:hanging="273"/>
              <w:rPr>
                <w:rFonts w:ascii="Arial" w:hAnsi="Arial" w:cs="Arial"/>
              </w:rPr>
            </w:pPr>
            <w:r w:rsidRPr="0097577D">
              <w:rPr>
                <w:rFonts w:ascii="Arial" w:hAnsi="Arial" w:cs="Arial"/>
                <w:sz w:val="22"/>
                <w:szCs w:val="22"/>
              </w:rPr>
              <w:t>Efektívne zavedenie používania služby v rámci organizácie VS</w:t>
            </w:r>
          </w:p>
          <w:p w14:paraId="3D4515E9" w14:textId="77777777" w:rsidR="00CE1BA1" w:rsidRPr="0097577D" w:rsidRDefault="00CE1BA1" w:rsidP="00A533E7">
            <w:pPr>
              <w:pStyle w:val="Bullet2"/>
              <w:numPr>
                <w:ilvl w:val="0"/>
                <w:numId w:val="0"/>
              </w:numPr>
              <w:spacing w:before="30" w:after="0"/>
              <w:rPr>
                <w:rFonts w:ascii="Arial" w:eastAsia="Noto Sans CJK SC Regular" w:hAnsi="Arial" w:cs="Arial"/>
                <w:b/>
                <w:bCs/>
                <w:lang w:val="sk-SK" w:eastAsia="zh-CN" w:bidi="hi-IN"/>
              </w:rPr>
            </w:pPr>
          </w:p>
        </w:tc>
      </w:tr>
      <w:tr w:rsidR="00CE1BA1" w:rsidRPr="0097577D" w14:paraId="36D41EEF" w14:textId="77777777" w:rsidTr="006D1757">
        <w:tc>
          <w:tcPr>
            <w:tcW w:w="9061"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59C3128B"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p w14:paraId="2BAB52DC"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Navrhnúť plán nasadenia</w:t>
            </w:r>
          </w:p>
          <w:p w14:paraId="66969F21"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Pripraviť prostredie a alokovať zdroje</w:t>
            </w:r>
          </w:p>
          <w:p w14:paraId="3B63B3B1"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Upraviť interné smernice a postupy</w:t>
            </w:r>
          </w:p>
          <w:p w14:paraId="7AF16D0E"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lastRenderedPageBreak/>
              <w:t>Realizovať organizačné zmeny</w:t>
            </w:r>
          </w:p>
          <w:p w14:paraId="1AF1B789"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Integrovať s agendovými systémami a prostredím</w:t>
            </w:r>
          </w:p>
          <w:p w14:paraId="461AC994"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Migrovať údaje z pôvodného prostredia</w:t>
            </w:r>
          </w:p>
          <w:p w14:paraId="0CB3FF32"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Vyškoliť používateľov</w:t>
            </w:r>
          </w:p>
          <w:p w14:paraId="7051DF21"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Otestovať</w:t>
            </w:r>
          </w:p>
          <w:p w14:paraId="0FE9D726"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Spustiť produkčnú prevádzku</w:t>
            </w:r>
          </w:p>
          <w:p w14:paraId="18EF7E7C" w14:textId="77777777" w:rsidR="00CE1BA1" w:rsidRPr="0097577D" w:rsidRDefault="00CE1BA1" w:rsidP="00080CFC">
            <w:pPr>
              <w:pStyle w:val="Numbered1"/>
              <w:spacing w:before="30"/>
              <w:ind w:left="0" w:firstLine="0"/>
              <w:rPr>
                <w:rFonts w:ascii="Arial" w:hAnsi="Arial" w:cs="Arial"/>
                <w:b/>
                <w:bCs/>
                <w:sz w:val="22"/>
                <w:szCs w:val="22"/>
              </w:rPr>
            </w:pPr>
          </w:p>
        </w:tc>
      </w:tr>
    </w:tbl>
    <w:p w14:paraId="02B38009" w14:textId="77777777" w:rsidR="00CE1BA1" w:rsidRPr="0097577D" w:rsidRDefault="00CE1BA1" w:rsidP="00CE1BA1">
      <w:pPr>
        <w:rPr>
          <w:rFonts w:ascii="Arial" w:hAnsi="Arial" w:cs="Arial"/>
        </w:rPr>
      </w:pPr>
    </w:p>
    <w:tbl>
      <w:tblPr>
        <w:tblStyle w:val="TableGrid"/>
        <w:tblW w:w="4850" w:type="pct"/>
        <w:tblInd w:w="103" w:type="dxa"/>
        <w:tblCellMar>
          <w:left w:w="103" w:type="dxa"/>
        </w:tblCellMar>
        <w:tblLook w:val="04A0" w:firstRow="1" w:lastRow="0" w:firstColumn="1" w:lastColumn="0" w:noHBand="0" w:noVBand="1"/>
      </w:tblPr>
      <w:tblGrid>
        <w:gridCol w:w="9278"/>
      </w:tblGrid>
      <w:tr w:rsidR="00CE1BA1" w:rsidRPr="0097577D" w14:paraId="325983DE" w14:textId="77777777" w:rsidTr="00851499">
        <w:tc>
          <w:tcPr>
            <w:tcW w:w="9061"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3B437824" w14:textId="77777777" w:rsidR="00CE1BA1" w:rsidRPr="0097577D" w:rsidRDefault="00CE1BA1" w:rsidP="00080CFC">
            <w:pPr>
              <w:pStyle w:val="Standard"/>
              <w:spacing w:before="30"/>
              <w:rPr>
                <w:rFonts w:ascii="Arial" w:hAnsi="Arial" w:cs="Arial"/>
              </w:rPr>
            </w:pPr>
          </w:p>
          <w:p w14:paraId="2664D0A1" w14:textId="77777777" w:rsidR="00CE1BA1" w:rsidRPr="0097577D" w:rsidRDefault="00CE1BA1" w:rsidP="00AA1A60">
            <w:pPr>
              <w:pStyle w:val="Heading3"/>
              <w:keepLines w:val="0"/>
              <w:numPr>
                <w:ilvl w:val="2"/>
                <w:numId w:val="181"/>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101" w:name="_Toc366737020"/>
            <w:bookmarkStart w:id="102" w:name="_Toc368292501"/>
            <w:bookmarkEnd w:id="101"/>
            <w:r w:rsidRPr="0097577D">
              <w:rPr>
                <w:rFonts w:ascii="Arial" w:hAnsi="Arial" w:cs="Arial"/>
                <w:color w:val="00000A"/>
                <w:sz w:val="24"/>
                <w:szCs w:val="24"/>
              </w:rPr>
              <w:t>Aktivita: Riadenie životného cyklu biznis bloku resp. zdieľanej aplikácie</w:t>
            </w:r>
            <w:bookmarkEnd w:id="102"/>
          </w:p>
          <w:p w14:paraId="04A468EA" w14:textId="77777777" w:rsidR="00CE1BA1" w:rsidRPr="0097577D" w:rsidRDefault="00CE1BA1" w:rsidP="00080CFC">
            <w:pPr>
              <w:pStyle w:val="Standard"/>
              <w:spacing w:before="30"/>
              <w:ind w:left="273"/>
              <w:rPr>
                <w:rFonts w:ascii="Arial" w:hAnsi="Arial" w:cs="Arial"/>
                <w:b/>
                <w:bCs/>
                <w:sz w:val="22"/>
                <w:szCs w:val="22"/>
              </w:rPr>
            </w:pPr>
          </w:p>
        </w:tc>
      </w:tr>
      <w:tr w:rsidR="00CE1BA1" w:rsidRPr="0097577D" w14:paraId="36352480" w14:textId="77777777" w:rsidTr="00851499">
        <w:tc>
          <w:tcPr>
            <w:tcW w:w="9061"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2F24B198" w14:textId="77777777" w:rsidR="00CE1BA1" w:rsidRPr="0097577D" w:rsidRDefault="00CE1BA1" w:rsidP="00080CFC">
            <w:pPr>
              <w:jc w:val="left"/>
              <w:rPr>
                <w:rFonts w:ascii="Arial" w:hAnsi="Arial" w:cs="Arial"/>
                <w:b/>
                <w:bCs/>
              </w:rPr>
            </w:pPr>
            <w:r w:rsidRPr="0097577D">
              <w:rPr>
                <w:rFonts w:ascii="Arial" w:hAnsi="Arial" w:cs="Arial"/>
                <w:b/>
                <w:bCs/>
              </w:rPr>
              <w:t>Cieľ:</w:t>
            </w:r>
          </w:p>
          <w:p w14:paraId="2DBDD4CF" w14:textId="77777777" w:rsidR="00CE1BA1" w:rsidRPr="0097577D" w:rsidRDefault="00CE1BA1" w:rsidP="005B4B90">
            <w:pPr>
              <w:pStyle w:val="Numbered1"/>
              <w:numPr>
                <w:ilvl w:val="0"/>
                <w:numId w:val="179"/>
              </w:numPr>
              <w:spacing w:before="30"/>
              <w:ind w:left="547" w:hanging="273"/>
              <w:rPr>
                <w:rFonts w:ascii="Arial" w:hAnsi="Arial" w:cs="Arial"/>
                <w:sz w:val="22"/>
                <w:szCs w:val="22"/>
              </w:rPr>
            </w:pPr>
            <w:r w:rsidRPr="0097577D">
              <w:rPr>
                <w:rFonts w:ascii="Arial" w:hAnsi="Arial" w:cs="Arial"/>
                <w:sz w:val="22"/>
                <w:szCs w:val="22"/>
              </w:rPr>
              <w:t>Zabezpečiť optimálny rozvoj služby a jej efektívnu prevádzku</w:t>
            </w:r>
          </w:p>
          <w:p w14:paraId="6699D2B4" w14:textId="77777777" w:rsidR="00CE1BA1" w:rsidRPr="0097577D" w:rsidRDefault="00CE1BA1" w:rsidP="005B4B90">
            <w:pPr>
              <w:pStyle w:val="Numbered1"/>
              <w:spacing w:before="30"/>
              <w:ind w:left="0" w:firstLine="0"/>
              <w:rPr>
                <w:rFonts w:ascii="Arial" w:hAnsi="Arial" w:cs="Arial"/>
                <w:b/>
                <w:bCs/>
                <w:sz w:val="22"/>
                <w:szCs w:val="22"/>
              </w:rPr>
            </w:pPr>
          </w:p>
        </w:tc>
      </w:tr>
      <w:tr w:rsidR="00CE1BA1" w:rsidRPr="0097577D" w14:paraId="31C14DCA" w14:textId="77777777" w:rsidTr="00851499">
        <w:tc>
          <w:tcPr>
            <w:tcW w:w="9061"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2FC60590"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p w14:paraId="5AD02E97" w14:textId="77777777" w:rsidR="00CE1BA1" w:rsidRPr="0097577D" w:rsidRDefault="00CE1BA1" w:rsidP="00AA1A60">
            <w:pPr>
              <w:pStyle w:val="Numbered1"/>
              <w:numPr>
                <w:ilvl w:val="0"/>
                <w:numId w:val="180"/>
              </w:numPr>
              <w:spacing w:before="30"/>
              <w:ind w:left="547" w:hanging="273"/>
              <w:rPr>
                <w:rFonts w:ascii="Arial" w:hAnsi="Arial" w:cs="Arial"/>
                <w:sz w:val="22"/>
                <w:szCs w:val="22"/>
              </w:rPr>
            </w:pPr>
            <w:r w:rsidRPr="0097577D">
              <w:rPr>
                <w:rFonts w:ascii="Arial" w:hAnsi="Arial" w:cs="Arial"/>
                <w:sz w:val="22"/>
                <w:szCs w:val="22"/>
              </w:rPr>
              <w:t>Meranie KPI služby a vyhodnocovanie efektívnosti</w:t>
            </w:r>
          </w:p>
          <w:p w14:paraId="7F98496B" w14:textId="77777777" w:rsidR="00CE1BA1" w:rsidRPr="0097577D" w:rsidRDefault="00CE1BA1" w:rsidP="00AA1A60">
            <w:pPr>
              <w:pStyle w:val="Numbered1"/>
              <w:numPr>
                <w:ilvl w:val="0"/>
                <w:numId w:val="180"/>
              </w:numPr>
              <w:spacing w:before="30"/>
              <w:ind w:left="547" w:hanging="273"/>
              <w:rPr>
                <w:rFonts w:ascii="Arial" w:hAnsi="Arial" w:cs="Arial"/>
                <w:sz w:val="22"/>
                <w:szCs w:val="22"/>
              </w:rPr>
            </w:pPr>
            <w:r w:rsidRPr="0097577D">
              <w:rPr>
                <w:rFonts w:ascii="Arial" w:hAnsi="Arial" w:cs="Arial"/>
                <w:sz w:val="22"/>
                <w:szCs w:val="22"/>
              </w:rPr>
              <w:t>Zber požiadaviek na vylepšenie a inováciu</w:t>
            </w:r>
          </w:p>
          <w:p w14:paraId="104583A9" w14:textId="77777777" w:rsidR="00CE1BA1" w:rsidRPr="0097577D" w:rsidRDefault="00CE1BA1" w:rsidP="00AA1A60">
            <w:pPr>
              <w:pStyle w:val="Numbered1"/>
              <w:numPr>
                <w:ilvl w:val="0"/>
                <w:numId w:val="180"/>
              </w:numPr>
              <w:spacing w:before="30"/>
              <w:ind w:left="547" w:hanging="273"/>
              <w:rPr>
                <w:rFonts w:ascii="Arial" w:hAnsi="Arial" w:cs="Arial"/>
                <w:sz w:val="22"/>
                <w:szCs w:val="22"/>
              </w:rPr>
            </w:pPr>
            <w:r w:rsidRPr="0097577D">
              <w:rPr>
                <w:rFonts w:ascii="Arial" w:hAnsi="Arial" w:cs="Arial"/>
                <w:sz w:val="22"/>
                <w:szCs w:val="22"/>
              </w:rPr>
              <w:t>Implementácia oprávnených požiadaviek</w:t>
            </w:r>
          </w:p>
          <w:p w14:paraId="55D8B28D" w14:textId="77777777" w:rsidR="00CE1BA1" w:rsidRPr="0097577D" w:rsidRDefault="00CE1BA1" w:rsidP="00AA1A60">
            <w:pPr>
              <w:pStyle w:val="Numbered1"/>
              <w:numPr>
                <w:ilvl w:val="0"/>
                <w:numId w:val="180"/>
              </w:numPr>
              <w:spacing w:before="30"/>
              <w:ind w:left="547" w:hanging="273"/>
              <w:rPr>
                <w:rFonts w:ascii="Arial" w:hAnsi="Arial" w:cs="Arial"/>
              </w:rPr>
            </w:pPr>
            <w:r w:rsidRPr="0097577D">
              <w:rPr>
                <w:rFonts w:ascii="Arial" w:hAnsi="Arial" w:cs="Arial"/>
                <w:sz w:val="22"/>
                <w:szCs w:val="22"/>
              </w:rPr>
              <w:t>Odstavenie služby (ak nie je rentabilná alebo sú na to opodstatnené dôvody)</w:t>
            </w:r>
          </w:p>
          <w:p w14:paraId="7546A1FD" w14:textId="77777777" w:rsidR="00CE1BA1" w:rsidRPr="0097577D" w:rsidRDefault="00CE1BA1" w:rsidP="00080CFC">
            <w:pPr>
              <w:spacing w:before="30" w:line="360" w:lineRule="auto"/>
              <w:jc w:val="left"/>
              <w:rPr>
                <w:rFonts w:ascii="Arial" w:hAnsi="Arial" w:cs="Arial"/>
              </w:rPr>
            </w:pPr>
            <w:r w:rsidRPr="0097577D">
              <w:rPr>
                <w:rFonts w:ascii="Arial" w:hAnsi="Arial" w:cs="Arial"/>
              </w:rPr>
              <w:t xml:space="preserve"> </w:t>
            </w:r>
          </w:p>
        </w:tc>
      </w:tr>
    </w:tbl>
    <w:p w14:paraId="5FD200FE" w14:textId="77777777" w:rsidR="00CE1BA1" w:rsidRPr="0097577D" w:rsidRDefault="00CE1BA1" w:rsidP="00CE1BA1">
      <w:pPr>
        <w:rPr>
          <w:rFonts w:ascii="Arial" w:hAnsi="Arial" w:cs="Arial"/>
        </w:rPr>
      </w:pPr>
    </w:p>
    <w:p w14:paraId="167CFC79" w14:textId="77777777" w:rsidR="00AC2EAE" w:rsidRPr="0097577D" w:rsidRDefault="00AC2EAE" w:rsidP="00AC2EAE">
      <w:pPr>
        <w:rPr>
          <w:rFonts w:ascii="Arial" w:hAnsi="Arial" w:cs="Arial"/>
        </w:rPr>
      </w:pPr>
    </w:p>
    <w:p w14:paraId="53EE6C85" w14:textId="77777777" w:rsidR="00E23D8A" w:rsidRPr="0097577D" w:rsidRDefault="00E23D8A" w:rsidP="00AC2EAE">
      <w:pPr>
        <w:rPr>
          <w:rFonts w:ascii="Arial" w:hAnsi="Arial" w:cs="Arial"/>
        </w:rPr>
      </w:pPr>
    </w:p>
    <w:p w14:paraId="7CC61DDA" w14:textId="77777777" w:rsidR="00E23D8A" w:rsidRPr="0097577D" w:rsidRDefault="00E23D8A" w:rsidP="00AC2EAE">
      <w:pPr>
        <w:rPr>
          <w:rFonts w:ascii="Arial" w:hAnsi="Arial" w:cs="Arial"/>
        </w:rPr>
      </w:pPr>
    </w:p>
    <w:p w14:paraId="577437D8" w14:textId="77777777" w:rsidR="00E23D8A" w:rsidRPr="0097577D" w:rsidRDefault="00E23D8A" w:rsidP="00AC2EAE">
      <w:pPr>
        <w:rPr>
          <w:rFonts w:ascii="Arial" w:hAnsi="Arial" w:cs="Arial"/>
        </w:rPr>
      </w:pPr>
    </w:p>
    <w:p w14:paraId="208F38DB" w14:textId="77777777" w:rsidR="00E23D8A" w:rsidRPr="0097577D" w:rsidRDefault="00E23D8A" w:rsidP="00AC2EAE">
      <w:pPr>
        <w:rPr>
          <w:rFonts w:ascii="Arial" w:hAnsi="Arial" w:cs="Arial"/>
        </w:rPr>
      </w:pPr>
    </w:p>
    <w:p w14:paraId="3184E5CD" w14:textId="77777777" w:rsidR="00E23D8A" w:rsidRPr="0097577D" w:rsidRDefault="00E23D8A" w:rsidP="00AC2EAE">
      <w:pPr>
        <w:rPr>
          <w:rFonts w:ascii="Arial" w:hAnsi="Arial" w:cs="Arial"/>
        </w:rPr>
      </w:pPr>
    </w:p>
    <w:p w14:paraId="5270C4CF" w14:textId="77777777" w:rsidR="00E23D8A" w:rsidRPr="0097577D" w:rsidRDefault="00E23D8A" w:rsidP="00AC2EAE">
      <w:pPr>
        <w:rPr>
          <w:rFonts w:ascii="Arial" w:hAnsi="Arial" w:cs="Arial"/>
        </w:rPr>
      </w:pPr>
    </w:p>
    <w:p w14:paraId="4B3B2326" w14:textId="77777777" w:rsidR="00E23D8A" w:rsidRPr="0097577D" w:rsidRDefault="00E23D8A" w:rsidP="00AC2EAE">
      <w:pPr>
        <w:rPr>
          <w:rFonts w:ascii="Arial" w:hAnsi="Arial" w:cs="Arial"/>
        </w:rPr>
      </w:pPr>
    </w:p>
    <w:p w14:paraId="36C03C80" w14:textId="77777777" w:rsidR="00E23D8A" w:rsidRPr="0097577D" w:rsidRDefault="00E23D8A" w:rsidP="00AC2EAE">
      <w:pPr>
        <w:rPr>
          <w:rFonts w:ascii="Arial" w:hAnsi="Arial" w:cs="Arial"/>
        </w:rPr>
      </w:pPr>
    </w:p>
    <w:p w14:paraId="07DDD039" w14:textId="77777777" w:rsidR="00E23D8A" w:rsidRPr="0097577D" w:rsidRDefault="00E23D8A" w:rsidP="00AC2EAE">
      <w:pPr>
        <w:rPr>
          <w:rFonts w:ascii="Arial" w:hAnsi="Arial" w:cs="Arial"/>
        </w:rPr>
      </w:pPr>
    </w:p>
    <w:p w14:paraId="6389C663" w14:textId="77777777" w:rsidR="00E23D8A" w:rsidRPr="0097577D" w:rsidRDefault="00E23D8A" w:rsidP="00AC2EAE">
      <w:pPr>
        <w:rPr>
          <w:rFonts w:ascii="Arial" w:hAnsi="Arial" w:cs="Arial"/>
        </w:rPr>
      </w:pPr>
    </w:p>
    <w:p w14:paraId="378CC032" w14:textId="77777777" w:rsidR="00E23D8A" w:rsidRPr="0097577D" w:rsidRDefault="00E23D8A" w:rsidP="00AC2EAE">
      <w:pPr>
        <w:rPr>
          <w:rFonts w:ascii="Arial" w:hAnsi="Arial" w:cs="Arial"/>
        </w:rPr>
      </w:pPr>
    </w:p>
    <w:p w14:paraId="2DB61E26" w14:textId="77777777" w:rsidR="00ED5183" w:rsidRPr="0097577D" w:rsidRDefault="00ED5183" w:rsidP="00ED5183">
      <w:pPr>
        <w:pStyle w:val="Heading1"/>
        <w:keepLines w:val="0"/>
        <w:pageBreakBefore/>
        <w:numPr>
          <w:ilvl w:val="0"/>
          <w:numId w:val="5"/>
        </w:numPr>
        <w:spacing w:before="0" w:after="360" w:line="240" w:lineRule="auto"/>
        <w:ind w:firstLine="0"/>
        <w:jc w:val="left"/>
        <w:rPr>
          <w:rFonts w:cs="Arial"/>
          <w:bCs/>
        </w:rPr>
      </w:pPr>
      <w:bookmarkStart w:id="103" w:name="_Toc368147175"/>
      <w:bookmarkStart w:id="104" w:name="_Toc368292502"/>
      <w:r w:rsidRPr="0097577D">
        <w:rPr>
          <w:rFonts w:cs="Arial"/>
          <w:bCs/>
        </w:rPr>
        <w:lastRenderedPageBreak/>
        <w:t>Prierezové aktivity</w:t>
      </w:r>
      <w:bookmarkEnd w:id="103"/>
      <w:bookmarkEnd w:id="104"/>
    </w:p>
    <w:p w14:paraId="3EAF656E" w14:textId="77777777" w:rsidR="00ED5183" w:rsidRPr="0097577D" w:rsidRDefault="00ED5183" w:rsidP="00ED5183">
      <w:pPr>
        <w:pStyle w:val="Heading2"/>
        <w:keepLines w:val="0"/>
        <w:numPr>
          <w:ilvl w:val="1"/>
          <w:numId w:val="5"/>
        </w:numPr>
        <w:spacing w:before="0" w:line="240" w:lineRule="auto"/>
        <w:jc w:val="left"/>
        <w:rPr>
          <w:rFonts w:ascii="Arial" w:hAnsi="Arial" w:cs="Arial"/>
          <w:sz w:val="28"/>
          <w:szCs w:val="28"/>
        </w:rPr>
      </w:pPr>
      <w:bookmarkStart w:id="105" w:name="_Toc368147176"/>
      <w:bookmarkStart w:id="106" w:name="_Toc368292503"/>
      <w:r w:rsidRPr="0097577D">
        <w:rPr>
          <w:rFonts w:ascii="Arial" w:hAnsi="Arial" w:cs="Arial"/>
          <w:sz w:val="28"/>
          <w:szCs w:val="28"/>
        </w:rPr>
        <w:t>Podoblasť - Centrálne riadenie informatizácie spoločnosti</w:t>
      </w:r>
      <w:bookmarkEnd w:id="105"/>
      <w:bookmarkEnd w:id="106"/>
    </w:p>
    <w:p w14:paraId="69D30DB1" w14:textId="77777777" w:rsidR="00ED5183" w:rsidRPr="0097577D" w:rsidRDefault="00ED5183" w:rsidP="00ED5183">
      <w:pPr>
        <w:pStyle w:val="ListParagraph"/>
        <w:ind w:left="0"/>
        <w:rPr>
          <w:rFonts w:ascii="Arial" w:hAnsi="Arial" w:cs="Arial"/>
          <w:b/>
          <w:bCs/>
        </w:rPr>
      </w:pPr>
    </w:p>
    <w:p w14:paraId="60C12C3F" w14:textId="77777777" w:rsidR="00ED5183" w:rsidRPr="0097577D" w:rsidRDefault="00ED5183" w:rsidP="00ED5183">
      <w:pPr>
        <w:pStyle w:val="ListParagraph"/>
        <w:ind w:left="0"/>
        <w:rPr>
          <w:rFonts w:ascii="Arial" w:hAnsi="Arial" w:cs="Arial"/>
        </w:rPr>
      </w:pPr>
      <w:r w:rsidRPr="0097577D">
        <w:rPr>
          <w:rFonts w:ascii="Arial" w:hAnsi="Arial" w:cs="Arial"/>
          <w:b/>
          <w:bCs/>
        </w:rPr>
        <w:t>Centrálne riadenie informatizácie</w:t>
      </w:r>
      <w:r w:rsidRPr="0097577D">
        <w:rPr>
          <w:rFonts w:ascii="Arial" w:hAnsi="Arial" w:cs="Arial"/>
        </w:rPr>
        <w:t xml:space="preserve"> spoločnosti (ďalej len CRI) je prostriedkom a predpokladom na realizáciu všetkých oblastí AP. Utvorí riadiaci rámec pre centrálny, koordinovaný a integrovaný prístup k rozvoju informačných systémov. </w:t>
      </w:r>
    </w:p>
    <w:p w14:paraId="6DCB4AC5" w14:textId="77777777" w:rsidR="00ED5183" w:rsidRPr="0097577D" w:rsidRDefault="00ED5183" w:rsidP="00ED5183">
      <w:pPr>
        <w:pStyle w:val="ListParagraph"/>
        <w:ind w:left="0"/>
        <w:rPr>
          <w:rFonts w:ascii="Arial" w:hAnsi="Arial" w:cs="Arial"/>
        </w:rPr>
      </w:pPr>
    </w:p>
    <w:p w14:paraId="2B005843" w14:textId="77777777" w:rsidR="00ED5183" w:rsidRPr="0097577D" w:rsidRDefault="00ED5183" w:rsidP="00ED5183">
      <w:pPr>
        <w:pStyle w:val="ListParagraph"/>
        <w:ind w:left="0"/>
        <w:rPr>
          <w:rFonts w:ascii="Arial" w:hAnsi="Arial" w:cs="Arial"/>
        </w:rPr>
      </w:pPr>
      <w:r w:rsidRPr="0097577D">
        <w:rPr>
          <w:rFonts w:ascii="Arial" w:hAnsi="Arial" w:cs="Arial"/>
        </w:rPr>
        <w:t>Programové riadenie AP je priamo prepojené na líniové riadenie informatizácie prostredníctvom kapacít a kompetencií existujúcich oddelení (napr. Oddelenie legislatívy, bezpečnosti a štandardov ISVS, Oddelenie architektúry eGovernmentu,</w:t>
      </w:r>
      <w:r w:rsidRPr="0097577D">
        <w:t xml:space="preserve"> </w:t>
      </w:r>
      <w:r w:rsidRPr="0097577D">
        <w:rPr>
          <w:rFonts w:ascii="Arial" w:hAnsi="Arial" w:cs="Arial"/>
        </w:rPr>
        <w:t xml:space="preserve">Oddelenie programovej kancelárie) ÚPPVII s ambíciou ich v blízkej budúcnosti posilniť a rozšíriť (viď. aktivitu vybudovania odborných, tematických kancelárií) a zužitkovaním výstupov poradenskej činnosti pracovných skupín (napr. PS Governance). </w:t>
      </w:r>
    </w:p>
    <w:p w14:paraId="4746BD02" w14:textId="77777777" w:rsidR="00ED5183" w:rsidRPr="0097577D" w:rsidRDefault="00ED5183" w:rsidP="00ED5183">
      <w:pPr>
        <w:pStyle w:val="ListParagraph"/>
        <w:ind w:left="0"/>
        <w:rPr>
          <w:rFonts w:ascii="Arial" w:hAnsi="Arial" w:cs="Arial"/>
        </w:rPr>
      </w:pPr>
    </w:p>
    <w:p w14:paraId="7FCDD82E" w14:textId="77777777" w:rsidR="00ED5183" w:rsidRPr="0097577D" w:rsidRDefault="00ED5183" w:rsidP="00ED5183">
      <w:pPr>
        <w:rPr>
          <w:rFonts w:ascii="Arial" w:hAnsi="Arial" w:cs="Arial"/>
          <w:b/>
          <w:color w:val="5B9BD5" w:themeColor="accent1"/>
          <w:sz w:val="24"/>
          <w:szCs w:val="24"/>
        </w:rPr>
      </w:pPr>
      <w:r w:rsidRPr="0097577D">
        <w:rPr>
          <w:rFonts w:ascii="Arial" w:hAnsi="Arial" w:cs="Arial"/>
          <w:b/>
          <w:color w:val="5B9BD5" w:themeColor="accent1"/>
          <w:sz w:val="24"/>
          <w:szCs w:val="24"/>
        </w:rPr>
        <w:t>Nosné aktivity:</w:t>
      </w:r>
    </w:p>
    <w:p w14:paraId="16EB507A" w14:textId="77777777" w:rsidR="00ED5183" w:rsidRPr="0097577D" w:rsidRDefault="00ED5183" w:rsidP="00ED5183">
      <w:pPr>
        <w:spacing w:after="0"/>
        <w:rPr>
          <w:rFonts w:ascii="Arial" w:hAnsi="Arial" w:cs="Arial"/>
        </w:rPr>
      </w:pPr>
      <w:r w:rsidRPr="0097577D">
        <w:rPr>
          <w:rFonts w:ascii="Arial" w:hAnsi="Arial" w:cs="Arial"/>
        </w:rPr>
        <w:t xml:space="preserve">Podoblasť Centrálne riadenie informatizácie spoločnosti pozostáva zo </w:t>
      </w:r>
      <w:r w:rsidR="005508BF" w:rsidRPr="0097577D">
        <w:rPr>
          <w:rFonts w:ascii="Arial" w:hAnsi="Arial" w:cs="Arial"/>
          <w:b/>
        </w:rPr>
        <w:t>štyroch</w:t>
      </w:r>
      <w:r w:rsidRPr="0097577D">
        <w:rPr>
          <w:rFonts w:ascii="Arial" w:hAnsi="Arial" w:cs="Arial"/>
        </w:rPr>
        <w:t xml:space="preserve"> nosných aktivít. Nasledujúci graf znázorňuje nosné aktivity v grafe na časovej osi:</w:t>
      </w:r>
    </w:p>
    <w:p w14:paraId="5C7B2439" w14:textId="77777777" w:rsidR="00ED5183" w:rsidRPr="0097577D" w:rsidRDefault="00ED5183" w:rsidP="00ED5183">
      <w:pPr>
        <w:spacing w:after="0"/>
        <w:rPr>
          <w:rFonts w:ascii="Arial" w:hAnsi="Arial" w:cs="Arial"/>
        </w:rPr>
      </w:pPr>
      <w:r w:rsidRPr="0097577D">
        <w:t xml:space="preserve"> </w:t>
      </w:r>
      <w:r w:rsidRPr="0097577D">
        <w:rPr>
          <w:noProof/>
        </w:rPr>
        <w:drawing>
          <wp:inline distT="0" distB="0" distL="0" distR="0" wp14:anchorId="300DC756" wp14:editId="1BA4F401">
            <wp:extent cx="5939790" cy="4199167"/>
            <wp:effectExtent l="0" t="0" r="3810" b="0"/>
            <wp:docPr id="16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9790" cy="4199167"/>
                    </a:xfrm>
                    <a:prstGeom prst="rect">
                      <a:avLst/>
                    </a:prstGeom>
                    <a:noFill/>
                    <a:ln>
                      <a:noFill/>
                    </a:ln>
                  </pic:spPr>
                </pic:pic>
              </a:graphicData>
            </a:graphic>
          </wp:inline>
        </w:drawing>
      </w:r>
    </w:p>
    <w:p w14:paraId="7B29789E" w14:textId="77777777" w:rsidR="00ED5183" w:rsidRPr="0097577D" w:rsidRDefault="00ED5183" w:rsidP="00ED5183">
      <w:pPr>
        <w:spacing w:after="0"/>
        <w:rPr>
          <w:rFonts w:ascii="Arial" w:hAnsi="Arial" w:cs="Arial"/>
        </w:rPr>
      </w:pPr>
    </w:p>
    <w:p w14:paraId="01054468" w14:textId="77777777" w:rsidR="00ED5183" w:rsidRPr="0097577D" w:rsidRDefault="00ED5183" w:rsidP="00ED5183">
      <w:pPr>
        <w:spacing w:after="0"/>
        <w:rPr>
          <w:rFonts w:ascii="Arial" w:hAnsi="Arial" w:cs="Arial"/>
        </w:rPr>
      </w:pPr>
    </w:p>
    <w:p w14:paraId="421DF8C3" w14:textId="77777777" w:rsidR="00ED5183" w:rsidRPr="0097577D" w:rsidRDefault="00ED5183" w:rsidP="00ED5183">
      <w:pPr>
        <w:spacing w:after="0"/>
        <w:rPr>
          <w:rFonts w:ascii="Arial" w:hAnsi="Arial" w:cs="Arial"/>
        </w:rPr>
      </w:pPr>
    </w:p>
    <w:p w14:paraId="12DD266A" w14:textId="77777777" w:rsidR="00ED5183" w:rsidRPr="0097577D" w:rsidRDefault="00ED5183" w:rsidP="00ED5183">
      <w:pPr>
        <w:spacing w:after="0"/>
        <w:rPr>
          <w:rFonts w:ascii="Arial" w:hAnsi="Arial" w:cs="Arial"/>
        </w:rPr>
      </w:pPr>
    </w:p>
    <w:p w14:paraId="491759B8" w14:textId="77777777" w:rsidR="00ED5183" w:rsidRPr="0097577D" w:rsidRDefault="00ED5183" w:rsidP="00ED5183">
      <w:pPr>
        <w:spacing w:after="0"/>
        <w:rPr>
          <w:rFonts w:ascii="Arial" w:hAnsi="Arial" w:cs="Arial"/>
        </w:rPr>
      </w:pPr>
    </w:p>
    <w:p w14:paraId="1FD9BDF0" w14:textId="77777777" w:rsidR="00ED5183" w:rsidRPr="0097577D" w:rsidRDefault="001553F3" w:rsidP="00AA1A60">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Návrh tém pre prioritné projekty</w:t>
      </w:r>
      <w:r w:rsidR="00ED5183" w:rsidRPr="0097577D">
        <w:rPr>
          <w:rFonts w:ascii="Arial" w:hAnsi="Arial" w:cs="Arial"/>
          <w:b/>
          <w:bCs/>
          <w:color w:val="5B9BD5" w:themeColor="accent1"/>
          <w:sz w:val="24"/>
          <w:szCs w:val="24"/>
        </w:rPr>
        <w:t xml:space="preserve">: </w:t>
      </w:r>
    </w:p>
    <w:tbl>
      <w:tblPr>
        <w:tblW w:w="4927" w:type="pct"/>
        <w:tblInd w:w="70"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CellMar>
          <w:left w:w="70" w:type="dxa"/>
          <w:right w:w="70" w:type="dxa"/>
        </w:tblCellMar>
        <w:tblLook w:val="04A0" w:firstRow="1" w:lastRow="0" w:firstColumn="1" w:lastColumn="0" w:noHBand="0" w:noVBand="1"/>
      </w:tblPr>
      <w:tblGrid>
        <w:gridCol w:w="474"/>
        <w:gridCol w:w="5952"/>
        <w:gridCol w:w="1767"/>
        <w:gridCol w:w="1162"/>
      </w:tblGrid>
      <w:tr w:rsidR="00ED5183" w:rsidRPr="0097577D" w14:paraId="22730075" w14:textId="77777777" w:rsidTr="003F41FB">
        <w:trPr>
          <w:cantSplit/>
          <w:trHeight w:val="360"/>
          <w:tblHeader/>
        </w:trPr>
        <w:tc>
          <w:tcPr>
            <w:tcW w:w="303" w:type="pct"/>
            <w:shd w:val="clear" w:color="auto" w:fill="D9D9D9" w:themeFill="background1" w:themeFillShade="D9"/>
            <w:vAlign w:val="center"/>
          </w:tcPr>
          <w:p w14:paraId="7F586EB5" w14:textId="77777777" w:rsidR="00ED5183" w:rsidRPr="0097577D" w:rsidRDefault="00ED5183" w:rsidP="003F41FB">
            <w:pPr>
              <w:pStyle w:val="Tableheader"/>
              <w:jc w:val="left"/>
              <w:rPr>
                <w:rFonts w:ascii="Arial" w:hAnsi="Arial" w:cs="Arial"/>
                <w:sz w:val="22"/>
                <w:szCs w:val="22"/>
                <w:lang w:val="sk-SK"/>
              </w:rPr>
            </w:pPr>
            <w:r w:rsidRPr="0097577D">
              <w:rPr>
                <w:rFonts w:ascii="Arial" w:hAnsi="Arial" w:cs="Arial"/>
                <w:sz w:val="22"/>
                <w:szCs w:val="22"/>
                <w:lang w:val="sk-SK"/>
              </w:rPr>
              <w:t>ID</w:t>
            </w:r>
          </w:p>
        </w:tc>
        <w:tc>
          <w:tcPr>
            <w:tcW w:w="3231" w:type="pct"/>
            <w:shd w:val="clear" w:color="auto" w:fill="D9D9D9" w:themeFill="background1" w:themeFillShade="D9"/>
            <w:noWrap/>
            <w:vAlign w:val="center"/>
            <w:hideMark/>
          </w:tcPr>
          <w:p w14:paraId="7E9C23BD" w14:textId="77777777" w:rsidR="00ED5183" w:rsidRPr="0097577D" w:rsidRDefault="00ED5183" w:rsidP="003F41FB">
            <w:pPr>
              <w:pStyle w:val="Tableheader"/>
              <w:jc w:val="left"/>
              <w:rPr>
                <w:rFonts w:ascii="Arial" w:hAnsi="Arial" w:cs="Arial"/>
                <w:sz w:val="22"/>
                <w:szCs w:val="22"/>
                <w:lang w:val="sk-SK"/>
              </w:rPr>
            </w:pPr>
            <w:r w:rsidRPr="0097577D">
              <w:rPr>
                <w:rFonts w:ascii="Arial" w:hAnsi="Arial" w:cs="Arial"/>
                <w:sz w:val="22"/>
                <w:szCs w:val="22"/>
                <w:lang w:val="sk-SK"/>
              </w:rPr>
              <w:t>Projekt</w:t>
            </w:r>
          </w:p>
        </w:tc>
        <w:tc>
          <w:tcPr>
            <w:tcW w:w="795" w:type="pct"/>
            <w:shd w:val="clear" w:color="auto" w:fill="D9D9D9" w:themeFill="background1" w:themeFillShade="D9"/>
            <w:vAlign w:val="center"/>
          </w:tcPr>
          <w:p w14:paraId="471411F4" w14:textId="77777777" w:rsidR="00ED5183" w:rsidRPr="0097577D" w:rsidRDefault="00ED5183" w:rsidP="003F41FB">
            <w:pPr>
              <w:pStyle w:val="Tableheader"/>
              <w:jc w:val="left"/>
              <w:rPr>
                <w:rFonts w:ascii="Arial" w:hAnsi="Arial" w:cs="Arial"/>
                <w:sz w:val="22"/>
                <w:szCs w:val="22"/>
                <w:lang w:val="sk-SK"/>
              </w:rPr>
            </w:pPr>
            <w:r w:rsidRPr="0097577D">
              <w:rPr>
                <w:rFonts w:ascii="Arial" w:hAnsi="Arial" w:cs="Arial"/>
                <w:sz w:val="22"/>
                <w:szCs w:val="22"/>
                <w:lang w:val="sk-SK"/>
              </w:rPr>
              <w:t>Zdroj financovania</w:t>
            </w:r>
          </w:p>
        </w:tc>
        <w:tc>
          <w:tcPr>
            <w:tcW w:w="672" w:type="pct"/>
            <w:shd w:val="clear" w:color="auto" w:fill="D9D9D9" w:themeFill="background1" w:themeFillShade="D9"/>
            <w:vAlign w:val="center"/>
          </w:tcPr>
          <w:p w14:paraId="6801A710" w14:textId="77777777" w:rsidR="00ED5183" w:rsidRPr="0097577D" w:rsidRDefault="00ED5183" w:rsidP="003F41FB">
            <w:pPr>
              <w:pStyle w:val="Tableheader"/>
              <w:keepLines/>
              <w:spacing w:before="30"/>
              <w:jc w:val="left"/>
              <w:rPr>
                <w:rFonts w:ascii="Arial" w:hAnsi="Arial" w:cs="Arial"/>
                <w:sz w:val="22"/>
                <w:szCs w:val="22"/>
                <w:lang w:val="sk-SK"/>
              </w:rPr>
            </w:pPr>
            <w:r w:rsidRPr="0097577D">
              <w:rPr>
                <w:rFonts w:ascii="Arial" w:hAnsi="Arial" w:cs="Arial"/>
                <w:sz w:val="22"/>
                <w:szCs w:val="22"/>
                <w:lang w:val="sk-SK"/>
              </w:rPr>
              <w:t>Garant</w:t>
            </w:r>
          </w:p>
        </w:tc>
      </w:tr>
      <w:tr w:rsidR="00ED5183" w:rsidRPr="0097577D" w14:paraId="56D1E362" w14:textId="77777777" w:rsidTr="003F41FB">
        <w:trPr>
          <w:cantSplit/>
          <w:trHeight w:val="255"/>
        </w:trPr>
        <w:tc>
          <w:tcPr>
            <w:tcW w:w="303" w:type="pct"/>
            <w:shd w:val="clear" w:color="auto" w:fill="auto"/>
            <w:vAlign w:val="center"/>
          </w:tcPr>
          <w:p w14:paraId="30E554B5" w14:textId="77777777" w:rsidR="00ED5183" w:rsidRPr="0097577D" w:rsidRDefault="00ED5183" w:rsidP="003F41FB">
            <w:pPr>
              <w:spacing w:before="91" w:after="91"/>
              <w:jc w:val="left"/>
              <w:rPr>
                <w:rFonts w:ascii="Arial" w:hAnsi="Arial" w:cs="Arial"/>
              </w:rPr>
            </w:pPr>
            <w:r w:rsidRPr="0097577D">
              <w:rPr>
                <w:rFonts w:ascii="Arial" w:hAnsi="Arial" w:cs="Arial"/>
              </w:rPr>
              <w:t>1</w:t>
            </w:r>
          </w:p>
        </w:tc>
        <w:tc>
          <w:tcPr>
            <w:tcW w:w="3231" w:type="pct"/>
            <w:shd w:val="clear" w:color="auto" w:fill="auto"/>
            <w:vAlign w:val="center"/>
          </w:tcPr>
          <w:p w14:paraId="68EF732D" w14:textId="77777777" w:rsidR="00ED5183" w:rsidRPr="0097577D" w:rsidRDefault="00ED5183" w:rsidP="003F41FB">
            <w:pPr>
              <w:spacing w:before="91" w:after="91"/>
              <w:jc w:val="left"/>
              <w:rPr>
                <w:rFonts w:ascii="Arial" w:hAnsi="Arial" w:cs="Arial"/>
              </w:rPr>
            </w:pPr>
            <w:r w:rsidRPr="0097577D">
              <w:rPr>
                <w:rFonts w:ascii="Arial" w:hAnsi="Arial" w:cs="Arial"/>
              </w:rPr>
              <w:t>Vybudovanie tematických kancelárií</w:t>
            </w:r>
          </w:p>
        </w:tc>
        <w:tc>
          <w:tcPr>
            <w:tcW w:w="795" w:type="pct"/>
            <w:shd w:val="clear" w:color="auto" w:fill="auto"/>
            <w:vAlign w:val="center"/>
          </w:tcPr>
          <w:p w14:paraId="452273DE" w14:textId="77777777" w:rsidR="00ED5183" w:rsidRPr="0097577D" w:rsidRDefault="004E72DF"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OPII/OPEVS/ŠR</w:t>
            </w:r>
          </w:p>
        </w:tc>
        <w:tc>
          <w:tcPr>
            <w:tcW w:w="672" w:type="pct"/>
            <w:shd w:val="clear" w:color="auto" w:fill="auto"/>
            <w:vAlign w:val="center"/>
          </w:tcPr>
          <w:p w14:paraId="55C3E26A" w14:textId="77777777" w:rsidR="00ED5183" w:rsidRPr="0097577D" w:rsidRDefault="00ED5183"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ED5183" w:rsidRPr="0097577D" w14:paraId="56083B1E" w14:textId="77777777" w:rsidTr="003F41FB">
        <w:trPr>
          <w:cantSplit/>
          <w:trHeight w:val="255"/>
        </w:trPr>
        <w:tc>
          <w:tcPr>
            <w:tcW w:w="303" w:type="pct"/>
            <w:shd w:val="clear" w:color="auto" w:fill="auto"/>
            <w:vAlign w:val="center"/>
          </w:tcPr>
          <w:p w14:paraId="4D0D0F80" w14:textId="77777777" w:rsidR="00ED5183" w:rsidRPr="0097577D" w:rsidRDefault="00ED5183" w:rsidP="003F41FB">
            <w:pPr>
              <w:spacing w:before="91" w:after="91"/>
              <w:jc w:val="left"/>
              <w:rPr>
                <w:rFonts w:ascii="Arial" w:hAnsi="Arial" w:cs="Arial"/>
              </w:rPr>
            </w:pPr>
            <w:r w:rsidRPr="0097577D">
              <w:rPr>
                <w:rFonts w:ascii="Arial" w:hAnsi="Arial" w:cs="Arial"/>
              </w:rPr>
              <w:t>2</w:t>
            </w:r>
          </w:p>
        </w:tc>
        <w:tc>
          <w:tcPr>
            <w:tcW w:w="3231" w:type="pct"/>
            <w:shd w:val="clear" w:color="auto" w:fill="auto"/>
            <w:vAlign w:val="center"/>
          </w:tcPr>
          <w:p w14:paraId="091886BB" w14:textId="77777777" w:rsidR="00ED5183" w:rsidRPr="0097577D" w:rsidRDefault="00ED5183" w:rsidP="003F41FB">
            <w:pPr>
              <w:keepNext/>
              <w:keepLines/>
              <w:spacing w:before="91" w:after="91"/>
              <w:jc w:val="left"/>
              <w:outlineLvl w:val="1"/>
              <w:rPr>
                <w:rFonts w:ascii="Arial" w:eastAsia="Calibri" w:hAnsi="Arial" w:cs="Arial"/>
                <w:b/>
                <w:bCs/>
              </w:rPr>
            </w:pPr>
            <w:r w:rsidRPr="0097577D">
              <w:rPr>
                <w:rFonts w:ascii="Arial" w:hAnsi="Arial" w:cs="Arial"/>
              </w:rPr>
              <w:t>Definícia metodík a procesov riadenia na jednotlivých úrovniach</w:t>
            </w:r>
          </w:p>
        </w:tc>
        <w:tc>
          <w:tcPr>
            <w:tcW w:w="795" w:type="pct"/>
            <w:shd w:val="clear" w:color="auto" w:fill="auto"/>
            <w:vAlign w:val="center"/>
          </w:tcPr>
          <w:p w14:paraId="0CF576A0" w14:textId="77777777" w:rsidR="00ED5183" w:rsidRPr="0097577D" w:rsidDel="009F0C58" w:rsidRDefault="004E72DF"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OPII/OPEVS/ŠR</w:t>
            </w:r>
          </w:p>
        </w:tc>
        <w:tc>
          <w:tcPr>
            <w:tcW w:w="672" w:type="pct"/>
            <w:shd w:val="clear" w:color="auto" w:fill="auto"/>
            <w:vAlign w:val="center"/>
          </w:tcPr>
          <w:p w14:paraId="3FD47E90" w14:textId="77777777" w:rsidR="00ED5183" w:rsidRPr="0097577D" w:rsidRDefault="00ED5183"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ED5183" w:rsidRPr="0097577D" w14:paraId="2FE92F69" w14:textId="77777777" w:rsidTr="003F41FB">
        <w:trPr>
          <w:cantSplit/>
          <w:trHeight w:val="255"/>
        </w:trPr>
        <w:tc>
          <w:tcPr>
            <w:tcW w:w="303" w:type="pct"/>
            <w:shd w:val="clear" w:color="auto" w:fill="auto"/>
            <w:vAlign w:val="center"/>
          </w:tcPr>
          <w:p w14:paraId="14D0E1D1" w14:textId="77777777" w:rsidR="00ED5183" w:rsidRPr="0097577D" w:rsidRDefault="00ED5183" w:rsidP="003F41FB">
            <w:pPr>
              <w:spacing w:before="91" w:after="91"/>
              <w:jc w:val="left"/>
              <w:rPr>
                <w:rFonts w:ascii="Arial" w:hAnsi="Arial" w:cs="Arial"/>
              </w:rPr>
            </w:pPr>
            <w:r w:rsidRPr="0097577D">
              <w:rPr>
                <w:rFonts w:ascii="Arial" w:hAnsi="Arial" w:cs="Arial"/>
              </w:rPr>
              <w:t>3</w:t>
            </w:r>
          </w:p>
        </w:tc>
        <w:tc>
          <w:tcPr>
            <w:tcW w:w="3231" w:type="pct"/>
            <w:shd w:val="clear" w:color="auto" w:fill="auto"/>
            <w:vAlign w:val="center"/>
          </w:tcPr>
          <w:p w14:paraId="2C73C254" w14:textId="77777777" w:rsidR="00ED5183" w:rsidRPr="0097577D" w:rsidRDefault="0032193A" w:rsidP="003F41FB">
            <w:pPr>
              <w:spacing w:before="91" w:after="91"/>
              <w:jc w:val="left"/>
              <w:rPr>
                <w:rFonts w:ascii="Arial" w:hAnsi="Arial" w:cs="Arial"/>
              </w:rPr>
            </w:pPr>
            <w:r w:rsidRPr="0097577D">
              <w:rPr>
                <w:rFonts w:ascii="Arial" w:hAnsi="Arial" w:cs="Arial"/>
              </w:rPr>
              <w:t>Nastavenie k</w:t>
            </w:r>
            <w:r w:rsidR="00ED5183" w:rsidRPr="0097577D">
              <w:rPr>
                <w:rFonts w:ascii="Arial" w:hAnsi="Arial" w:cs="Arial"/>
              </w:rPr>
              <w:t xml:space="preserve">oordinácia s inými OP </w:t>
            </w:r>
            <w:r w:rsidR="004E72DF" w:rsidRPr="0097577D">
              <w:rPr>
                <w:rFonts w:ascii="Arial" w:hAnsi="Arial" w:cs="Arial"/>
              </w:rPr>
              <w:t>a</w:t>
            </w:r>
            <w:r w:rsidR="00685EF3" w:rsidRPr="0097577D">
              <w:rPr>
                <w:rFonts w:ascii="Arial" w:hAnsi="Arial" w:cs="Arial"/>
              </w:rPr>
              <w:t> </w:t>
            </w:r>
            <w:r w:rsidR="004E72DF" w:rsidRPr="0097577D">
              <w:rPr>
                <w:rFonts w:ascii="Arial" w:hAnsi="Arial" w:cs="Arial"/>
              </w:rPr>
              <w:t>ŠR</w:t>
            </w:r>
          </w:p>
        </w:tc>
        <w:tc>
          <w:tcPr>
            <w:tcW w:w="795" w:type="pct"/>
            <w:shd w:val="clear" w:color="auto" w:fill="auto"/>
            <w:vAlign w:val="center"/>
          </w:tcPr>
          <w:p w14:paraId="6FF2DB37" w14:textId="77777777" w:rsidR="00ED5183" w:rsidRPr="0097577D" w:rsidRDefault="004E72DF"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OPII/OPEVS/ŠR</w:t>
            </w:r>
          </w:p>
        </w:tc>
        <w:tc>
          <w:tcPr>
            <w:tcW w:w="672" w:type="pct"/>
            <w:shd w:val="clear" w:color="auto" w:fill="auto"/>
            <w:vAlign w:val="center"/>
          </w:tcPr>
          <w:p w14:paraId="52D0D0DA" w14:textId="77777777" w:rsidR="00ED5183" w:rsidRPr="0097577D" w:rsidRDefault="00ED5183"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ED5183" w:rsidRPr="0097577D" w14:paraId="05510968" w14:textId="77777777" w:rsidTr="003F41FB">
        <w:trPr>
          <w:cantSplit/>
          <w:trHeight w:val="255"/>
        </w:trPr>
        <w:tc>
          <w:tcPr>
            <w:tcW w:w="303" w:type="pct"/>
            <w:shd w:val="clear" w:color="auto" w:fill="auto"/>
            <w:vAlign w:val="center"/>
          </w:tcPr>
          <w:p w14:paraId="1FCC9E6C" w14:textId="77777777" w:rsidR="00ED5183" w:rsidRPr="0097577D" w:rsidRDefault="00ED5183" w:rsidP="003F41FB">
            <w:pPr>
              <w:spacing w:before="91" w:after="91"/>
              <w:jc w:val="left"/>
              <w:rPr>
                <w:rFonts w:ascii="Arial" w:hAnsi="Arial" w:cs="Arial"/>
              </w:rPr>
            </w:pPr>
            <w:r w:rsidRPr="0097577D">
              <w:rPr>
                <w:rFonts w:ascii="Arial" w:hAnsi="Arial" w:cs="Arial"/>
              </w:rPr>
              <w:t>4</w:t>
            </w:r>
          </w:p>
        </w:tc>
        <w:tc>
          <w:tcPr>
            <w:tcW w:w="3231" w:type="pct"/>
            <w:shd w:val="clear" w:color="auto" w:fill="auto"/>
            <w:vAlign w:val="center"/>
          </w:tcPr>
          <w:p w14:paraId="07E64F75" w14:textId="77777777" w:rsidR="00ED5183" w:rsidRPr="0097577D" w:rsidRDefault="0032193A" w:rsidP="003F41FB">
            <w:pPr>
              <w:keepNext/>
              <w:keepLines/>
              <w:spacing w:before="91" w:after="91"/>
              <w:jc w:val="left"/>
              <w:outlineLvl w:val="1"/>
              <w:rPr>
                <w:rFonts w:ascii="Arial" w:eastAsia="Calibri" w:hAnsi="Arial" w:cs="Arial"/>
              </w:rPr>
            </w:pPr>
            <w:r w:rsidRPr="0097577D">
              <w:rPr>
                <w:rFonts w:ascii="Arial" w:hAnsi="Arial" w:cs="Arial"/>
              </w:rPr>
              <w:t>Nastavnie správy</w:t>
            </w:r>
            <w:r w:rsidR="00ED5183" w:rsidRPr="0097577D">
              <w:rPr>
                <w:rFonts w:ascii="Arial" w:hAnsi="Arial" w:cs="Arial"/>
              </w:rPr>
              <w:t xml:space="preserve"> portfólia projektov</w:t>
            </w:r>
          </w:p>
        </w:tc>
        <w:tc>
          <w:tcPr>
            <w:tcW w:w="795" w:type="pct"/>
            <w:shd w:val="clear" w:color="auto" w:fill="auto"/>
            <w:vAlign w:val="center"/>
          </w:tcPr>
          <w:p w14:paraId="2982F427" w14:textId="77777777" w:rsidR="00ED5183" w:rsidRPr="0097577D" w:rsidRDefault="004E72DF"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OPII/OPEVS/ŠR</w:t>
            </w:r>
          </w:p>
        </w:tc>
        <w:tc>
          <w:tcPr>
            <w:tcW w:w="672" w:type="pct"/>
            <w:shd w:val="clear" w:color="auto" w:fill="auto"/>
            <w:vAlign w:val="center"/>
          </w:tcPr>
          <w:p w14:paraId="1FDD3BEF" w14:textId="77777777" w:rsidR="00ED5183" w:rsidRPr="0097577D" w:rsidRDefault="00ED5183"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D65027" w:rsidRPr="0097577D" w14:paraId="1526D8B1" w14:textId="77777777" w:rsidTr="003F41FB">
        <w:trPr>
          <w:cantSplit/>
          <w:trHeight w:val="255"/>
        </w:trPr>
        <w:tc>
          <w:tcPr>
            <w:tcW w:w="303" w:type="pct"/>
            <w:shd w:val="clear" w:color="auto" w:fill="auto"/>
            <w:vAlign w:val="center"/>
          </w:tcPr>
          <w:p w14:paraId="10E29C7F" w14:textId="77777777" w:rsidR="00D65027" w:rsidRPr="0097577D" w:rsidRDefault="00D65027" w:rsidP="003F41FB">
            <w:pPr>
              <w:spacing w:before="91" w:after="91"/>
              <w:jc w:val="left"/>
              <w:rPr>
                <w:rFonts w:ascii="Arial" w:hAnsi="Arial" w:cs="Arial"/>
              </w:rPr>
            </w:pPr>
            <w:r w:rsidRPr="0097577D">
              <w:rPr>
                <w:rFonts w:ascii="Arial" w:hAnsi="Arial" w:cs="Arial"/>
              </w:rPr>
              <w:t>5</w:t>
            </w:r>
          </w:p>
        </w:tc>
        <w:tc>
          <w:tcPr>
            <w:tcW w:w="3231" w:type="pct"/>
            <w:shd w:val="clear" w:color="auto" w:fill="auto"/>
            <w:vAlign w:val="center"/>
          </w:tcPr>
          <w:p w14:paraId="609A7313" w14:textId="77777777" w:rsidR="00D65027" w:rsidRPr="0097577D" w:rsidRDefault="00D65027" w:rsidP="003F41FB">
            <w:pPr>
              <w:keepNext/>
              <w:keepLines/>
              <w:spacing w:before="91" w:after="91"/>
              <w:jc w:val="left"/>
              <w:outlineLvl w:val="1"/>
              <w:rPr>
                <w:rFonts w:ascii="Arial" w:hAnsi="Arial" w:cs="Arial"/>
              </w:rPr>
            </w:pPr>
            <w:r w:rsidRPr="0097577D">
              <w:rPr>
                <w:rFonts w:ascii="Arial" w:hAnsi="Arial" w:cs="Arial"/>
              </w:rPr>
              <w:t>Rozvoj MetaIS pre potreby CRI</w:t>
            </w:r>
          </w:p>
        </w:tc>
        <w:tc>
          <w:tcPr>
            <w:tcW w:w="795" w:type="pct"/>
            <w:shd w:val="clear" w:color="auto" w:fill="auto"/>
            <w:vAlign w:val="center"/>
          </w:tcPr>
          <w:p w14:paraId="203D8FEC" w14:textId="77777777" w:rsidR="00D65027" w:rsidRPr="0097577D" w:rsidRDefault="00D65027"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672" w:type="pct"/>
            <w:shd w:val="clear" w:color="auto" w:fill="auto"/>
            <w:vAlign w:val="center"/>
          </w:tcPr>
          <w:p w14:paraId="74C71969" w14:textId="77777777" w:rsidR="00D65027" w:rsidRPr="0097577D" w:rsidRDefault="00D65027"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bl>
    <w:p w14:paraId="0E53C869" w14:textId="77777777" w:rsidR="00ED5183" w:rsidRPr="0097577D" w:rsidRDefault="00ED5183" w:rsidP="00ED5183">
      <w:pPr>
        <w:spacing w:after="0"/>
        <w:rPr>
          <w:rFonts w:ascii="Arial" w:hAnsi="Arial" w:cs="Arial"/>
        </w:rPr>
      </w:pPr>
    </w:p>
    <w:p w14:paraId="3F3C09E9" w14:textId="77777777" w:rsidR="00ED5183" w:rsidRPr="0097577D" w:rsidRDefault="00ED5183" w:rsidP="00ED5183">
      <w:pPr>
        <w:spacing w:after="0"/>
        <w:rPr>
          <w:rFonts w:ascii="Arial" w:hAnsi="Arial" w:cs="Arial"/>
        </w:rPr>
      </w:pPr>
    </w:p>
    <w:p w14:paraId="7D54F819" w14:textId="77777777" w:rsidR="00ED5183" w:rsidRPr="0097577D" w:rsidRDefault="00ED5183" w:rsidP="00AA1A60">
      <w:pPr>
        <w:rPr>
          <w:rFonts w:ascii="Arial" w:hAnsi="Arial" w:cs="Arial"/>
          <w:b/>
          <w:bCs/>
          <w:color w:val="5B9BD5" w:themeColor="accent1"/>
          <w:sz w:val="24"/>
          <w:szCs w:val="24"/>
        </w:rPr>
      </w:pPr>
      <w:r w:rsidRPr="0097577D">
        <w:rPr>
          <w:rFonts w:ascii="Arial" w:hAnsi="Arial" w:cs="Arial"/>
          <w:b/>
          <w:bCs/>
          <w:color w:val="5B9BD5" w:themeColor="accent1"/>
          <w:sz w:val="24"/>
          <w:szCs w:val="24"/>
        </w:rPr>
        <w:t>Prioritné metodicko-organizačné aktivity:</w:t>
      </w:r>
    </w:p>
    <w:p w14:paraId="3FBEC9B9" w14:textId="77777777" w:rsidR="00ED5183" w:rsidRPr="0097577D" w:rsidRDefault="00ED5183" w:rsidP="00AA1A60">
      <w:pPr>
        <w:numPr>
          <w:ilvl w:val="0"/>
          <w:numId w:val="12"/>
        </w:numPr>
        <w:spacing w:before="40" w:after="0" w:line="360" w:lineRule="auto"/>
        <w:rPr>
          <w:rFonts w:ascii="Arial" w:hAnsi="Arial" w:cs="Arial"/>
        </w:rPr>
      </w:pPr>
      <w:r w:rsidRPr="0097577D">
        <w:rPr>
          <w:rFonts w:ascii="Arial" w:hAnsi="Arial" w:cs="Arial"/>
        </w:rPr>
        <w:t>Vytvorenie metodiky riadenia na Programovej úrovni, Projektovej a Operačnej úrovni UPVII.</w:t>
      </w:r>
    </w:p>
    <w:p w14:paraId="154D94C1" w14:textId="77777777" w:rsidR="00ED5183" w:rsidRPr="0097577D" w:rsidRDefault="00ED5183" w:rsidP="00AA1A60">
      <w:pPr>
        <w:numPr>
          <w:ilvl w:val="0"/>
          <w:numId w:val="12"/>
        </w:numPr>
        <w:spacing w:before="40" w:after="0" w:line="360" w:lineRule="auto"/>
        <w:rPr>
          <w:rFonts w:ascii="Arial" w:hAnsi="Arial" w:cs="Arial"/>
        </w:rPr>
      </w:pPr>
      <w:r w:rsidRPr="0097577D">
        <w:rPr>
          <w:rFonts w:ascii="Arial" w:hAnsi="Arial" w:cs="Arial"/>
        </w:rPr>
        <w:t>Systém zapracovania výstupov operačného programu efektívna verejná správa do koncepcií riešení informatizácie spoločnosti.</w:t>
      </w:r>
    </w:p>
    <w:p w14:paraId="5C505BB8" w14:textId="77777777" w:rsidR="00ED5183" w:rsidRPr="0097577D" w:rsidRDefault="00ED5183" w:rsidP="00AA1A60">
      <w:pPr>
        <w:numPr>
          <w:ilvl w:val="0"/>
          <w:numId w:val="12"/>
        </w:numPr>
        <w:spacing w:before="40" w:after="0" w:line="360" w:lineRule="auto"/>
        <w:rPr>
          <w:rFonts w:ascii="Arial" w:hAnsi="Arial" w:cs="Arial"/>
        </w:rPr>
      </w:pPr>
      <w:r w:rsidRPr="0097577D">
        <w:rPr>
          <w:rFonts w:ascii="Arial" w:hAnsi="Arial" w:cs="Arial"/>
        </w:rPr>
        <w:t>Správa a definícia štandardov výstupov jednotlivých aktivít a činností.</w:t>
      </w:r>
    </w:p>
    <w:p w14:paraId="11DB971C" w14:textId="77777777" w:rsidR="00ED5183" w:rsidRPr="0097577D" w:rsidRDefault="00ED5183" w:rsidP="00AA1A60">
      <w:pPr>
        <w:numPr>
          <w:ilvl w:val="0"/>
          <w:numId w:val="12"/>
        </w:numPr>
        <w:spacing w:before="40" w:after="0" w:line="360" w:lineRule="auto"/>
        <w:rPr>
          <w:rFonts w:ascii="Arial" w:hAnsi="Arial" w:cs="Arial"/>
        </w:rPr>
      </w:pPr>
      <w:r w:rsidRPr="0097577D">
        <w:rPr>
          <w:rFonts w:ascii="Arial" w:hAnsi="Arial" w:cs="Arial"/>
        </w:rPr>
        <w:t>Definícia odporúčaní a prípadných štandardov a metodík v oblastiach Riadenia dodávok (Projektová metodika), Prevádzky diela (Štandardy riadenia prevádzky), Obstarávania.</w:t>
      </w:r>
    </w:p>
    <w:p w14:paraId="3040CAEA" w14:textId="77777777" w:rsidR="00ED5183" w:rsidRPr="0097577D" w:rsidRDefault="00ED5183" w:rsidP="00AA1A60">
      <w:pPr>
        <w:pStyle w:val="ListParagraph"/>
        <w:numPr>
          <w:ilvl w:val="0"/>
          <w:numId w:val="12"/>
        </w:numPr>
        <w:spacing w:before="40" w:after="0" w:line="360" w:lineRule="auto"/>
        <w:rPr>
          <w:rFonts w:ascii="Arial" w:hAnsi="Arial" w:cs="Arial"/>
        </w:rPr>
      </w:pPr>
      <w:r w:rsidRPr="0097577D">
        <w:rPr>
          <w:rFonts w:ascii="Arial" w:hAnsi="Arial" w:cs="Arial"/>
        </w:rPr>
        <w:t>Komunikácia a komunikačná podpora vo vybraných oblastiach v prípade identifikovania potreby.</w:t>
      </w:r>
    </w:p>
    <w:p w14:paraId="40B54042" w14:textId="77777777" w:rsidR="00ED5183" w:rsidRPr="0097577D" w:rsidRDefault="00ED5183" w:rsidP="00AA1A60">
      <w:pPr>
        <w:pStyle w:val="ListParagraph"/>
        <w:numPr>
          <w:ilvl w:val="0"/>
          <w:numId w:val="12"/>
        </w:numPr>
        <w:spacing w:before="40" w:after="0" w:line="360" w:lineRule="auto"/>
        <w:rPr>
          <w:rFonts w:ascii="Arial" w:hAnsi="Arial" w:cs="Arial"/>
        </w:rPr>
      </w:pPr>
      <w:r w:rsidRPr="0097577D">
        <w:rPr>
          <w:rFonts w:ascii="Arial" w:hAnsi="Arial" w:cs="Arial"/>
        </w:rPr>
        <w:t>Definícia mandátu na posudzovanie a schvaľovanie investícií do ďalšieho rozvoja IISVS a riadenie tvorby a realizácie Akčného plánu.</w:t>
      </w:r>
    </w:p>
    <w:p w14:paraId="046F083C" w14:textId="77777777" w:rsidR="00ED5183" w:rsidRPr="0097577D" w:rsidRDefault="00ED5183" w:rsidP="00ED5183">
      <w:pPr>
        <w:pStyle w:val="ListParagraph"/>
        <w:spacing w:before="40" w:after="0" w:line="360" w:lineRule="auto"/>
        <w:rPr>
          <w:rFonts w:ascii="Arial" w:hAnsi="Arial" w:cs="Arial"/>
        </w:rPr>
      </w:pPr>
      <w:r w:rsidRPr="0097577D">
        <w:rPr>
          <w:rFonts w:ascii="Arial" w:hAnsi="Arial" w:cs="Arial"/>
        </w:rPr>
        <w:t xml:space="preserve"> </w:t>
      </w:r>
    </w:p>
    <w:p w14:paraId="329B9A9F" w14:textId="77777777" w:rsidR="00ED5183" w:rsidRPr="0097577D" w:rsidRDefault="00ED5183" w:rsidP="00ED5183">
      <w:pPr>
        <w:rPr>
          <w:rFonts w:ascii="Arial" w:hAnsi="Arial" w:cs="Arial"/>
          <w:b/>
          <w:bCs/>
          <w:color w:val="5B9BD5" w:themeColor="accent1"/>
          <w:sz w:val="24"/>
          <w:szCs w:val="24"/>
        </w:rPr>
      </w:pPr>
      <w:r w:rsidRPr="0097577D">
        <w:rPr>
          <w:rFonts w:ascii="Arial" w:hAnsi="Arial" w:cs="Arial"/>
          <w:b/>
          <w:bCs/>
          <w:color w:val="5B9BD5" w:themeColor="accent1"/>
          <w:sz w:val="24"/>
          <w:szCs w:val="24"/>
        </w:rPr>
        <w:t>Popis aktivít:</w:t>
      </w: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D5183" w:rsidRPr="0097577D" w14:paraId="5F16BFA3" w14:textId="77777777" w:rsidTr="003F41FB">
        <w:tc>
          <w:tcPr>
            <w:tcW w:w="5000" w:type="pct"/>
            <w:tcBorders>
              <w:top w:val="single" w:sz="4" w:space="0" w:color="BFBFBF" w:themeColor="background1" w:themeShade="BF"/>
              <w:bottom w:val="single" w:sz="6" w:space="0" w:color="BFBFBF" w:themeColor="background1" w:themeShade="BF"/>
            </w:tcBorders>
            <w:shd w:val="clear" w:color="auto" w:fill="D9D9D9" w:themeFill="background1" w:themeFillShade="D9"/>
          </w:tcPr>
          <w:p w14:paraId="1687A1C7" w14:textId="77777777" w:rsidR="00ED5183" w:rsidRPr="0097577D" w:rsidRDefault="00ED5183" w:rsidP="003F41FB">
            <w:pPr>
              <w:pStyle w:val="Standard"/>
              <w:spacing w:before="30"/>
              <w:rPr>
                <w:rFonts w:ascii="Arial" w:hAnsi="Arial" w:cs="Arial"/>
                <w:bCs/>
                <w:sz w:val="22"/>
                <w:szCs w:val="22"/>
              </w:rPr>
            </w:pPr>
          </w:p>
          <w:p w14:paraId="6C5604DD" w14:textId="77777777" w:rsidR="00ED5183" w:rsidRPr="0097577D" w:rsidRDefault="00ED5183" w:rsidP="00AA1A60">
            <w:pPr>
              <w:pStyle w:val="Heading3"/>
              <w:keepLines w:val="0"/>
              <w:numPr>
                <w:ilvl w:val="2"/>
                <w:numId w:val="115"/>
              </w:numPr>
              <w:tabs>
                <w:tab w:val="clear" w:pos="964"/>
                <w:tab w:val="left" w:pos="0"/>
                <w:tab w:val="num" w:pos="732"/>
              </w:tabs>
              <w:spacing w:before="0"/>
              <w:ind w:left="732" w:hanging="732"/>
              <w:jc w:val="left"/>
              <w:outlineLvl w:val="2"/>
              <w:rPr>
                <w:rFonts w:ascii="Arial" w:hAnsi="Arial" w:cs="Arial"/>
                <w:color w:val="auto"/>
                <w:sz w:val="24"/>
                <w:szCs w:val="24"/>
              </w:rPr>
            </w:pPr>
            <w:bookmarkStart w:id="107" w:name="_Toc368147177"/>
            <w:bookmarkStart w:id="108" w:name="_Toc368292504"/>
            <w:bookmarkStart w:id="109" w:name="_Toc366577487"/>
            <w:r w:rsidRPr="0097577D">
              <w:rPr>
                <w:rFonts w:ascii="Arial" w:hAnsi="Arial" w:cs="Arial"/>
                <w:color w:val="auto"/>
                <w:sz w:val="24"/>
                <w:szCs w:val="24"/>
              </w:rPr>
              <w:t>Aktivita: Vybudovanie tematických kancelárií</w:t>
            </w:r>
            <w:bookmarkEnd w:id="107"/>
            <w:bookmarkEnd w:id="108"/>
            <w:r w:rsidRPr="0097577D">
              <w:rPr>
                <w:rFonts w:ascii="Arial" w:hAnsi="Arial" w:cs="Arial"/>
                <w:color w:val="auto"/>
                <w:sz w:val="24"/>
                <w:szCs w:val="24"/>
              </w:rPr>
              <w:t xml:space="preserve"> </w:t>
            </w:r>
            <w:bookmarkEnd w:id="109"/>
          </w:p>
          <w:p w14:paraId="3B058D9E" w14:textId="77777777" w:rsidR="00ED5183" w:rsidRPr="0097577D" w:rsidRDefault="00ED5183" w:rsidP="003F41FB">
            <w:pPr>
              <w:rPr>
                <w:rFonts w:ascii="Arial" w:hAnsi="Arial" w:cs="Arial"/>
                <w:sz w:val="24"/>
                <w:szCs w:val="24"/>
              </w:rPr>
            </w:pPr>
          </w:p>
        </w:tc>
      </w:tr>
      <w:tr w:rsidR="00ED5183" w:rsidRPr="0097577D" w14:paraId="7DDCA239" w14:textId="77777777" w:rsidTr="003F41FB">
        <w:tc>
          <w:tcPr>
            <w:tcW w:w="5000" w:type="pct"/>
            <w:tcBorders>
              <w:top w:val="single" w:sz="6" w:space="0" w:color="BFBFBF" w:themeColor="background1" w:themeShade="BF"/>
            </w:tcBorders>
          </w:tcPr>
          <w:p w14:paraId="06C2B6DF" w14:textId="77777777" w:rsidR="00ED5183" w:rsidRPr="0097577D" w:rsidRDefault="00ED5183" w:rsidP="003F41FB">
            <w:pPr>
              <w:pStyle w:val="Standard"/>
              <w:spacing w:before="30"/>
              <w:rPr>
                <w:rFonts w:ascii="Arial" w:hAnsi="Arial" w:cs="Arial"/>
                <w:b/>
                <w:bCs/>
                <w:sz w:val="22"/>
                <w:szCs w:val="22"/>
              </w:rPr>
            </w:pPr>
            <w:bookmarkStart w:id="110" w:name="_Hlk492728708"/>
            <w:r w:rsidRPr="0097577D">
              <w:rPr>
                <w:rFonts w:ascii="Arial" w:hAnsi="Arial" w:cs="Arial"/>
                <w:b/>
                <w:bCs/>
                <w:sz w:val="22"/>
                <w:szCs w:val="22"/>
              </w:rPr>
              <w:t>Cieľ:</w:t>
            </w:r>
          </w:p>
          <w:p w14:paraId="76EE36A4" w14:textId="77777777" w:rsidR="00ED5183" w:rsidRPr="0097577D" w:rsidRDefault="00ED5183" w:rsidP="00AA1A60">
            <w:pPr>
              <w:pStyle w:val="Standard"/>
              <w:numPr>
                <w:ilvl w:val="0"/>
                <w:numId w:val="11"/>
              </w:numPr>
              <w:tabs>
                <w:tab w:val="left" w:pos="3031"/>
              </w:tabs>
              <w:spacing w:before="30"/>
              <w:ind w:left="547" w:hanging="273"/>
              <w:textAlignment w:val="auto"/>
              <w:rPr>
                <w:rFonts w:ascii="Arial" w:hAnsi="Arial" w:cs="Arial"/>
                <w:sz w:val="22"/>
                <w:szCs w:val="22"/>
              </w:rPr>
            </w:pPr>
            <w:r w:rsidRPr="0097577D">
              <w:rPr>
                <w:rFonts w:ascii="Arial" w:hAnsi="Arial" w:cs="Arial"/>
                <w:sz w:val="22"/>
                <w:szCs w:val="22"/>
              </w:rPr>
              <w:t xml:space="preserve">Zriadenie tematických kancelárií v súčinnosti s vlastníkmi jednotlivých oblastí, s vedením UPVII ako aj inými zainteresovanými stranami </w:t>
            </w:r>
          </w:p>
          <w:p w14:paraId="2BB3232C" w14:textId="77777777" w:rsidR="00ED5183" w:rsidRPr="0097577D" w:rsidRDefault="00ED5183" w:rsidP="00AA1A60">
            <w:pPr>
              <w:pStyle w:val="Standard"/>
              <w:numPr>
                <w:ilvl w:val="0"/>
                <w:numId w:val="11"/>
              </w:numPr>
              <w:tabs>
                <w:tab w:val="left" w:pos="3031"/>
              </w:tabs>
              <w:spacing w:before="30"/>
              <w:ind w:left="547" w:hanging="273"/>
              <w:rPr>
                <w:rFonts w:ascii="Arial" w:hAnsi="Arial" w:cs="Arial"/>
                <w:sz w:val="22"/>
                <w:szCs w:val="22"/>
              </w:rPr>
            </w:pPr>
            <w:r w:rsidRPr="0097577D">
              <w:rPr>
                <w:rFonts w:ascii="Arial" w:hAnsi="Arial" w:cs="Arial"/>
                <w:sz w:val="22"/>
                <w:szCs w:val="22"/>
              </w:rPr>
              <w:t xml:space="preserve">Procesno-metodická štandardizácia novozriadených kancelárií  </w:t>
            </w:r>
          </w:p>
          <w:p w14:paraId="1259108D" w14:textId="77777777" w:rsidR="00ED5183" w:rsidRPr="0097577D" w:rsidRDefault="00ED5183" w:rsidP="00AA1A60">
            <w:pPr>
              <w:pStyle w:val="Standard"/>
              <w:numPr>
                <w:ilvl w:val="0"/>
                <w:numId w:val="11"/>
              </w:numPr>
              <w:tabs>
                <w:tab w:val="left" w:pos="3031"/>
              </w:tabs>
              <w:spacing w:before="30"/>
              <w:ind w:left="547" w:hanging="273"/>
              <w:rPr>
                <w:rFonts w:ascii="Arial" w:hAnsi="Arial" w:cs="Arial"/>
              </w:rPr>
            </w:pPr>
            <w:r w:rsidRPr="0097577D">
              <w:rPr>
                <w:rFonts w:ascii="Arial" w:hAnsi="Arial" w:cs="Arial"/>
                <w:sz w:val="22"/>
                <w:szCs w:val="22"/>
              </w:rPr>
              <w:t>Zabezpečenie koordinácie na nadrezortnej úrovni, vzájomné prepájanie aktivít súvisiacich s rozvojom existujúcich ISVS alebo výstavbou nových ISVS</w:t>
            </w:r>
          </w:p>
        </w:tc>
      </w:tr>
      <w:tr w:rsidR="00ED5183" w:rsidRPr="0097577D" w14:paraId="7E5B9302" w14:textId="77777777" w:rsidTr="003F41FB">
        <w:tc>
          <w:tcPr>
            <w:tcW w:w="5000" w:type="pct"/>
          </w:tcPr>
          <w:p w14:paraId="14485CF8"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t>Rozpis činností v rámci aktivity:</w:t>
            </w:r>
          </w:p>
          <w:p w14:paraId="37235E1A" w14:textId="77777777" w:rsidR="00ED5183" w:rsidRPr="0097577D" w:rsidRDefault="00ED5183" w:rsidP="003F41FB">
            <w:pPr>
              <w:pStyle w:val="Standard"/>
              <w:numPr>
                <w:ilvl w:val="0"/>
                <w:numId w:val="9"/>
              </w:numPr>
              <w:spacing w:before="30"/>
              <w:ind w:left="547" w:hanging="273"/>
              <w:rPr>
                <w:rFonts w:ascii="Arial" w:hAnsi="Arial" w:cs="Arial"/>
                <w:sz w:val="22"/>
                <w:szCs w:val="22"/>
              </w:rPr>
            </w:pPr>
            <w:r w:rsidRPr="0097577D">
              <w:rPr>
                <w:rFonts w:ascii="Arial" w:hAnsi="Arial" w:cs="Arial"/>
                <w:sz w:val="22"/>
                <w:szCs w:val="22"/>
              </w:rPr>
              <w:lastRenderedPageBreak/>
              <w:t>Pridelenie rolí jednotlivých kancelárií. Spracovanie kompletných návrhov národných projektov potrebných pre zriadenie tematických kancelárií s nasledovnými vymenovanými kompetenciami: Mapovanie IS VS, Prevádzková kancelária, Dátová kancelária, Integračná kancelária, Kancelária vládneho cloudu, Laboratórium lepších služieb a útvar behaviorálnych inovácií v súčinnosti a v spolupráci so zainteresovanými stranami.</w:t>
            </w:r>
          </w:p>
          <w:p w14:paraId="62DDD446" w14:textId="77777777" w:rsidR="00ED5183" w:rsidRPr="0097577D" w:rsidRDefault="00ED5183" w:rsidP="003F41FB">
            <w:pPr>
              <w:pStyle w:val="Standard"/>
              <w:numPr>
                <w:ilvl w:val="0"/>
                <w:numId w:val="9"/>
              </w:numPr>
              <w:spacing w:before="30"/>
              <w:ind w:left="547" w:hanging="273"/>
              <w:rPr>
                <w:rFonts w:ascii="Arial" w:hAnsi="Arial" w:cs="Arial"/>
                <w:sz w:val="22"/>
                <w:szCs w:val="22"/>
              </w:rPr>
            </w:pPr>
            <w:r w:rsidRPr="0097577D">
              <w:rPr>
                <w:rFonts w:ascii="Arial" w:hAnsi="Arial" w:cs="Arial"/>
                <w:sz w:val="22"/>
                <w:szCs w:val="22"/>
              </w:rPr>
              <w:t>Personálne obsadenie kancelárií. Plánovanie a realizácia obsadzovania jednotlivých kancelárií, nábory a výbery,  príprava infraštruktúry, nástupy nových kapacít vrátane ich zaškolenia. Do doby schválenia financovania tematických kancelárií bude nevyhnutnú časť agendy zastrešovať Oddelenie architektúry eGovernmentu a Oddelenie programovej kancelárie ÚPPVII.</w:t>
            </w:r>
          </w:p>
          <w:p w14:paraId="7325708C" w14:textId="77777777" w:rsidR="00ED5183" w:rsidRPr="0097577D" w:rsidRDefault="00ED5183" w:rsidP="003F41FB">
            <w:pPr>
              <w:pStyle w:val="Standard"/>
              <w:numPr>
                <w:ilvl w:val="0"/>
                <w:numId w:val="9"/>
              </w:numPr>
              <w:spacing w:before="30"/>
              <w:ind w:left="547" w:hanging="273"/>
              <w:rPr>
                <w:rFonts w:ascii="Arial" w:hAnsi="Arial" w:cs="Arial"/>
                <w:sz w:val="22"/>
                <w:szCs w:val="22"/>
              </w:rPr>
            </w:pPr>
            <w:r w:rsidRPr="0097577D">
              <w:rPr>
                <w:rFonts w:ascii="Arial" w:hAnsi="Arial" w:cs="Arial"/>
                <w:sz w:val="22"/>
                <w:szCs w:val="22"/>
              </w:rPr>
              <w:t>Nastavenie procesov riadenia a koordinácie.</w:t>
            </w:r>
          </w:p>
        </w:tc>
      </w:tr>
      <w:tr w:rsidR="00ED5183" w:rsidRPr="0097577D" w14:paraId="5F7C2868" w14:textId="77777777" w:rsidTr="003F41FB">
        <w:tc>
          <w:tcPr>
            <w:tcW w:w="5000" w:type="pct"/>
          </w:tcPr>
          <w:p w14:paraId="1A23A027"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lastRenderedPageBreak/>
              <w:t>Požadovaný výstup z aktivity:</w:t>
            </w:r>
          </w:p>
          <w:p w14:paraId="63C3A559" w14:textId="77777777" w:rsidR="00ED5183" w:rsidRPr="0097577D" w:rsidRDefault="00ED5183" w:rsidP="003F41FB">
            <w:pPr>
              <w:pStyle w:val="Standard"/>
              <w:numPr>
                <w:ilvl w:val="0"/>
                <w:numId w:val="10"/>
              </w:numPr>
              <w:spacing w:before="30"/>
              <w:ind w:left="547" w:hanging="273"/>
              <w:rPr>
                <w:rFonts w:ascii="Arial" w:hAnsi="Arial" w:cs="Arial"/>
                <w:sz w:val="22"/>
                <w:szCs w:val="22"/>
              </w:rPr>
            </w:pPr>
            <w:r w:rsidRPr="0097577D">
              <w:rPr>
                <w:rFonts w:ascii="Arial" w:hAnsi="Arial" w:cs="Arial"/>
                <w:sz w:val="22"/>
                <w:szCs w:val="22"/>
              </w:rPr>
              <w:t xml:space="preserve">Plne obsadené, funkčné a koordinované tematické kancelárie </w:t>
            </w:r>
          </w:p>
          <w:p w14:paraId="63AB357A" w14:textId="77777777" w:rsidR="00ED5183" w:rsidRPr="0097577D" w:rsidRDefault="00ED5183" w:rsidP="003F41FB">
            <w:pPr>
              <w:pStyle w:val="Standard"/>
              <w:spacing w:before="30"/>
              <w:ind w:left="547"/>
              <w:rPr>
                <w:rFonts w:ascii="Arial" w:hAnsi="Arial" w:cs="Arial"/>
                <w:sz w:val="22"/>
                <w:szCs w:val="22"/>
              </w:rPr>
            </w:pPr>
            <w:r w:rsidRPr="0097577D">
              <w:rPr>
                <w:rFonts w:ascii="Arial" w:hAnsi="Arial" w:cs="Arial"/>
                <w:sz w:val="22"/>
                <w:szCs w:val="22"/>
              </w:rPr>
              <w:t>(v zmysle predpokladu schválenia financií v apríli 2018 a následnom postupnom prijímaní nových kolegov/ kapacít je predpokladaný výstup aktivity v H12019)</w:t>
            </w:r>
          </w:p>
          <w:p w14:paraId="3A2F639C" w14:textId="77777777" w:rsidR="00ED5183" w:rsidRPr="0097577D" w:rsidRDefault="00ED5183" w:rsidP="003F41FB">
            <w:pPr>
              <w:pStyle w:val="Standard"/>
              <w:numPr>
                <w:ilvl w:val="0"/>
                <w:numId w:val="10"/>
              </w:numPr>
              <w:spacing w:before="30"/>
              <w:ind w:left="547" w:hanging="273"/>
              <w:rPr>
                <w:rFonts w:ascii="Arial" w:hAnsi="Arial" w:cs="Arial"/>
                <w:sz w:val="22"/>
                <w:szCs w:val="22"/>
              </w:rPr>
            </w:pPr>
            <w:r w:rsidRPr="0097577D">
              <w:rPr>
                <w:rFonts w:ascii="Arial" w:hAnsi="Arial" w:cs="Arial"/>
                <w:sz w:val="22"/>
                <w:szCs w:val="22"/>
              </w:rPr>
              <w:t>Metodické pokrytie kompetencií a zodpovedností jednotlivých kancelárií (od Q12018)</w:t>
            </w:r>
          </w:p>
          <w:p w14:paraId="470D2CCA" w14:textId="77777777" w:rsidR="00ED5183" w:rsidRPr="0097577D" w:rsidRDefault="00ED5183" w:rsidP="003F41FB">
            <w:pPr>
              <w:pStyle w:val="Standard"/>
              <w:numPr>
                <w:ilvl w:val="0"/>
                <w:numId w:val="9"/>
              </w:numPr>
              <w:spacing w:before="30"/>
              <w:ind w:left="547" w:hanging="273"/>
              <w:rPr>
                <w:rFonts w:ascii="Arial" w:hAnsi="Arial" w:cs="Arial"/>
              </w:rPr>
            </w:pPr>
            <w:r w:rsidRPr="0097577D">
              <w:rPr>
                <w:rFonts w:ascii="Arial" w:hAnsi="Arial" w:cs="Arial"/>
                <w:sz w:val="22"/>
                <w:szCs w:val="22"/>
              </w:rPr>
              <w:t>Plné pokrytie jednotlivých úrovní riadenia informatizácie (v súčinnosti a v spolupráci so zainteresovanými stranami priebežne)</w:t>
            </w:r>
          </w:p>
        </w:tc>
      </w:tr>
      <w:bookmarkEnd w:id="110"/>
    </w:tbl>
    <w:p w14:paraId="3927149E" w14:textId="77777777" w:rsidR="00ED5183" w:rsidRPr="0097577D" w:rsidRDefault="00ED5183" w:rsidP="00ED5183">
      <w:pPr>
        <w:spacing w:after="0"/>
        <w:rPr>
          <w:rFonts w:ascii="Arial" w:hAnsi="Arial" w:cs="Arial"/>
        </w:rPr>
      </w:pPr>
    </w:p>
    <w:p w14:paraId="2B4ECE63" w14:textId="77777777" w:rsidR="00ED5183" w:rsidRPr="0097577D" w:rsidRDefault="00ED5183" w:rsidP="00ED5183">
      <w:pPr>
        <w:spacing w:after="0"/>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D5183" w:rsidRPr="0097577D" w14:paraId="03F11C26" w14:textId="77777777" w:rsidTr="003F41FB">
        <w:tc>
          <w:tcPr>
            <w:tcW w:w="5000" w:type="pct"/>
            <w:shd w:val="clear" w:color="auto" w:fill="D9D9D9" w:themeFill="background1" w:themeFillShade="D9"/>
          </w:tcPr>
          <w:p w14:paraId="09506F67" w14:textId="77777777" w:rsidR="00ED5183" w:rsidRPr="0097577D" w:rsidRDefault="00ED5183" w:rsidP="003F41FB">
            <w:pPr>
              <w:pStyle w:val="Standard"/>
              <w:spacing w:before="30"/>
              <w:rPr>
                <w:rFonts w:ascii="Arial" w:hAnsi="Arial" w:cs="Arial"/>
                <w:bCs/>
                <w:sz w:val="22"/>
                <w:szCs w:val="22"/>
              </w:rPr>
            </w:pPr>
          </w:p>
          <w:p w14:paraId="6DCE882C" w14:textId="77777777" w:rsidR="00ED5183" w:rsidRPr="0097577D" w:rsidRDefault="00ED5183" w:rsidP="00AA1A60">
            <w:pPr>
              <w:pStyle w:val="Heading3"/>
              <w:keepLines w:val="0"/>
              <w:numPr>
                <w:ilvl w:val="2"/>
                <w:numId w:val="115"/>
              </w:numPr>
              <w:tabs>
                <w:tab w:val="clear" w:pos="964"/>
                <w:tab w:val="left" w:pos="0"/>
                <w:tab w:val="num" w:pos="732"/>
              </w:tabs>
              <w:spacing w:before="0"/>
              <w:ind w:left="732" w:hanging="732"/>
              <w:jc w:val="left"/>
              <w:outlineLvl w:val="2"/>
              <w:rPr>
                <w:rFonts w:ascii="Arial" w:hAnsi="Arial" w:cs="Arial"/>
                <w:color w:val="auto"/>
                <w:sz w:val="24"/>
                <w:szCs w:val="24"/>
              </w:rPr>
            </w:pPr>
            <w:bookmarkStart w:id="111" w:name="_Toc368147178"/>
            <w:bookmarkStart w:id="112" w:name="_Toc368292505"/>
            <w:r w:rsidRPr="0097577D">
              <w:rPr>
                <w:rFonts w:ascii="Arial" w:hAnsi="Arial" w:cs="Arial"/>
                <w:color w:val="auto"/>
                <w:sz w:val="24"/>
                <w:szCs w:val="24"/>
              </w:rPr>
              <w:t>Aktivita: Definícia metodiky riadenia na jednotlivých úrovniach</w:t>
            </w:r>
            <w:bookmarkEnd w:id="111"/>
            <w:bookmarkEnd w:id="112"/>
          </w:p>
          <w:p w14:paraId="274B044F" w14:textId="77777777" w:rsidR="00ED5183" w:rsidRPr="0097577D" w:rsidRDefault="00ED5183" w:rsidP="003F41FB">
            <w:pPr>
              <w:pStyle w:val="Standard"/>
              <w:spacing w:before="30"/>
              <w:rPr>
                <w:rFonts w:ascii="Arial" w:hAnsi="Arial" w:cs="Arial"/>
                <w:bCs/>
                <w:sz w:val="22"/>
                <w:szCs w:val="22"/>
              </w:rPr>
            </w:pPr>
          </w:p>
        </w:tc>
      </w:tr>
      <w:tr w:rsidR="00ED5183" w:rsidRPr="0097577D" w14:paraId="3DC87009" w14:textId="77777777" w:rsidTr="003F41FB">
        <w:tc>
          <w:tcPr>
            <w:tcW w:w="5000" w:type="pct"/>
          </w:tcPr>
          <w:p w14:paraId="53D1A24A"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t>Cieľ:</w:t>
            </w:r>
          </w:p>
          <w:p w14:paraId="2C4BCB79" w14:textId="77777777" w:rsidR="00ED5183" w:rsidRPr="0097577D" w:rsidRDefault="00ED5183" w:rsidP="00AA1A60">
            <w:pPr>
              <w:pStyle w:val="Standard"/>
              <w:numPr>
                <w:ilvl w:val="0"/>
                <w:numId w:val="26"/>
              </w:numPr>
              <w:spacing w:before="30"/>
              <w:ind w:left="547" w:hanging="273"/>
              <w:rPr>
                <w:rFonts w:ascii="Arial" w:hAnsi="Arial" w:cs="Arial"/>
                <w:sz w:val="22"/>
                <w:szCs w:val="22"/>
              </w:rPr>
            </w:pPr>
            <w:r w:rsidRPr="0097577D">
              <w:rPr>
                <w:rFonts w:ascii="Arial" w:hAnsi="Arial" w:cs="Arial"/>
                <w:sz w:val="22"/>
                <w:szCs w:val="22"/>
              </w:rPr>
              <w:t>Identifikácia rozsahu riadiacich kompetencií na jednotlivých úrovniach riadenia</w:t>
            </w:r>
          </w:p>
          <w:p w14:paraId="72C9AB95" w14:textId="77777777" w:rsidR="00ED5183" w:rsidRPr="0097577D" w:rsidRDefault="00ED5183" w:rsidP="00AA1A60">
            <w:pPr>
              <w:pStyle w:val="Standard"/>
              <w:numPr>
                <w:ilvl w:val="0"/>
                <w:numId w:val="26"/>
              </w:numPr>
              <w:spacing w:before="30"/>
              <w:ind w:left="547" w:hanging="273"/>
              <w:rPr>
                <w:rFonts w:ascii="Arial" w:hAnsi="Arial" w:cs="Arial"/>
                <w:bCs/>
              </w:rPr>
            </w:pPr>
            <w:r w:rsidRPr="0097577D">
              <w:rPr>
                <w:rFonts w:ascii="Arial" w:hAnsi="Arial" w:cs="Arial"/>
                <w:sz w:val="22"/>
                <w:szCs w:val="22"/>
              </w:rPr>
              <w:t>Aplikácia pravidiel a princípov Národnej koncepcie riadenia informatizácie verejnej správy pre jednotlivé OVM</w:t>
            </w:r>
          </w:p>
        </w:tc>
      </w:tr>
      <w:tr w:rsidR="00ED5183" w:rsidRPr="0097577D" w14:paraId="5A1997A8" w14:textId="77777777" w:rsidTr="003F41FB">
        <w:tc>
          <w:tcPr>
            <w:tcW w:w="5000" w:type="pct"/>
          </w:tcPr>
          <w:p w14:paraId="4D7EDB51"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t>Rozpis činností v rámci aktivity:</w:t>
            </w:r>
          </w:p>
          <w:p w14:paraId="16B0884C" w14:textId="77777777" w:rsidR="00ED5183" w:rsidRPr="0097577D" w:rsidRDefault="00ED5183" w:rsidP="00AA1A60">
            <w:pPr>
              <w:pStyle w:val="Standard"/>
              <w:numPr>
                <w:ilvl w:val="0"/>
                <w:numId w:val="27"/>
              </w:numPr>
              <w:spacing w:before="30"/>
              <w:ind w:left="547" w:hanging="273"/>
              <w:rPr>
                <w:rFonts w:ascii="Arial" w:hAnsi="Arial" w:cs="Arial"/>
                <w:sz w:val="22"/>
                <w:szCs w:val="22"/>
              </w:rPr>
            </w:pPr>
            <w:r w:rsidRPr="0097577D">
              <w:rPr>
                <w:rFonts w:ascii="Arial" w:hAnsi="Arial" w:cs="Arial"/>
                <w:sz w:val="22"/>
                <w:szCs w:val="22"/>
              </w:rPr>
              <w:t>Popísanie oblastí riadenia na jednotlivých úrovniach riadenia</w:t>
            </w:r>
          </w:p>
          <w:p w14:paraId="0D69853C" w14:textId="77777777" w:rsidR="00ED5183" w:rsidRPr="0097577D" w:rsidRDefault="00ED5183" w:rsidP="00AA1A60">
            <w:pPr>
              <w:pStyle w:val="Standard"/>
              <w:numPr>
                <w:ilvl w:val="0"/>
                <w:numId w:val="27"/>
              </w:numPr>
              <w:spacing w:before="30"/>
              <w:ind w:left="547" w:hanging="273"/>
              <w:rPr>
                <w:rFonts w:ascii="Arial" w:hAnsi="Arial" w:cs="Arial"/>
                <w:sz w:val="22"/>
                <w:szCs w:val="22"/>
              </w:rPr>
            </w:pPr>
            <w:r w:rsidRPr="0097577D">
              <w:rPr>
                <w:rFonts w:ascii="Arial" w:hAnsi="Arial" w:cs="Arial"/>
                <w:sz w:val="22"/>
                <w:szCs w:val="22"/>
              </w:rPr>
              <w:t>Definícia zodpovedných osôb, správcov, koordinátorov a prevádzkovateľov pre jednotlivé oblasti riadenia</w:t>
            </w:r>
          </w:p>
          <w:p w14:paraId="2428F610" w14:textId="77777777" w:rsidR="00ED5183" w:rsidRPr="0097577D" w:rsidRDefault="00ED5183" w:rsidP="00AA1A60">
            <w:pPr>
              <w:pStyle w:val="Standard"/>
              <w:numPr>
                <w:ilvl w:val="0"/>
                <w:numId w:val="27"/>
              </w:numPr>
              <w:spacing w:before="30"/>
              <w:ind w:left="547" w:hanging="273"/>
              <w:rPr>
                <w:rFonts w:ascii="Arial" w:hAnsi="Arial" w:cs="Arial"/>
                <w:sz w:val="22"/>
                <w:szCs w:val="22"/>
              </w:rPr>
            </w:pPr>
            <w:r w:rsidRPr="0097577D">
              <w:rPr>
                <w:rFonts w:ascii="Arial" w:hAnsi="Arial" w:cs="Arial"/>
                <w:sz w:val="22"/>
                <w:szCs w:val="22"/>
              </w:rPr>
              <w:t>Definícia pravidiel a princípov pre riadenie informatizácie na úrovni povinnej osoby</w:t>
            </w:r>
          </w:p>
          <w:p w14:paraId="52747E2E" w14:textId="77777777" w:rsidR="00ED5183" w:rsidRPr="0097577D" w:rsidRDefault="00ED5183" w:rsidP="00AA1A60">
            <w:pPr>
              <w:pStyle w:val="Standard"/>
              <w:numPr>
                <w:ilvl w:val="0"/>
                <w:numId w:val="27"/>
              </w:numPr>
              <w:spacing w:before="30"/>
              <w:ind w:left="547" w:hanging="273"/>
              <w:rPr>
                <w:rFonts w:ascii="Arial" w:hAnsi="Arial" w:cs="Arial"/>
                <w:b/>
                <w:bCs/>
                <w:sz w:val="22"/>
                <w:szCs w:val="22"/>
              </w:rPr>
            </w:pPr>
            <w:r w:rsidRPr="0097577D">
              <w:rPr>
                <w:rFonts w:ascii="Arial" w:hAnsi="Arial" w:cs="Arial"/>
                <w:sz w:val="22"/>
                <w:szCs w:val="22"/>
              </w:rPr>
              <w:t>Definícia mandátu na posudzovanie a schvaľovanie investícií do ďalšieho rozvoja</w:t>
            </w:r>
          </w:p>
        </w:tc>
      </w:tr>
      <w:tr w:rsidR="00ED5183" w:rsidRPr="0097577D" w14:paraId="0705DCB0" w14:textId="77777777" w:rsidTr="003F41FB">
        <w:tc>
          <w:tcPr>
            <w:tcW w:w="5000" w:type="pct"/>
          </w:tcPr>
          <w:p w14:paraId="22DBE5EB"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t>Požadovaný výstup z aktivity:</w:t>
            </w:r>
          </w:p>
          <w:p w14:paraId="691032B3" w14:textId="77777777" w:rsidR="00ED5183" w:rsidRPr="0097577D" w:rsidRDefault="00ED5183" w:rsidP="00AA1A60">
            <w:pPr>
              <w:pStyle w:val="Standard"/>
              <w:numPr>
                <w:ilvl w:val="0"/>
                <w:numId w:val="28"/>
              </w:numPr>
              <w:spacing w:before="30"/>
              <w:ind w:left="558" w:hanging="285"/>
              <w:rPr>
                <w:rFonts w:ascii="Arial" w:hAnsi="Arial" w:cs="Arial"/>
                <w:sz w:val="22"/>
                <w:szCs w:val="22"/>
              </w:rPr>
            </w:pPr>
            <w:r w:rsidRPr="0097577D">
              <w:rPr>
                <w:rFonts w:ascii="Arial" w:hAnsi="Arial" w:cs="Arial"/>
                <w:sz w:val="22"/>
                <w:szCs w:val="22"/>
              </w:rPr>
              <w:lastRenderedPageBreak/>
              <w:t>Komplexne definované pravidlá riadenia na jednotlivých úrovniach riadenia a ich previazanie na strategické riadenie</w:t>
            </w:r>
          </w:p>
          <w:p w14:paraId="2D75DE10" w14:textId="77777777" w:rsidR="00ED5183" w:rsidRPr="0097577D" w:rsidRDefault="00ED5183" w:rsidP="00AA1A60">
            <w:pPr>
              <w:pStyle w:val="Standard"/>
              <w:numPr>
                <w:ilvl w:val="0"/>
                <w:numId w:val="28"/>
              </w:numPr>
              <w:spacing w:before="30"/>
              <w:ind w:left="558" w:hanging="285"/>
              <w:rPr>
                <w:rFonts w:ascii="Arial" w:hAnsi="Arial" w:cs="Arial"/>
                <w:sz w:val="22"/>
                <w:szCs w:val="22"/>
              </w:rPr>
            </w:pPr>
            <w:r w:rsidRPr="0097577D">
              <w:rPr>
                <w:rFonts w:ascii="Arial" w:hAnsi="Arial" w:cs="Arial"/>
                <w:sz w:val="22"/>
                <w:szCs w:val="22"/>
              </w:rPr>
              <w:t>Identifikácia rolí a ich kompetenčného rozsahu v rámci ÚPVII</w:t>
            </w:r>
          </w:p>
          <w:p w14:paraId="1DD4C7E8" w14:textId="77777777" w:rsidR="00ED5183" w:rsidRPr="0097577D" w:rsidRDefault="00ED5183" w:rsidP="00AA1A60">
            <w:pPr>
              <w:pStyle w:val="Standard"/>
              <w:numPr>
                <w:ilvl w:val="0"/>
                <w:numId w:val="28"/>
              </w:numPr>
              <w:spacing w:before="30"/>
              <w:ind w:left="558" w:hanging="285"/>
              <w:rPr>
                <w:rFonts w:ascii="Arial" w:hAnsi="Arial" w:cs="Arial"/>
                <w:b/>
                <w:bCs/>
                <w:sz w:val="22"/>
                <w:szCs w:val="22"/>
              </w:rPr>
            </w:pPr>
            <w:r w:rsidRPr="0097577D">
              <w:rPr>
                <w:rFonts w:ascii="Arial" w:hAnsi="Arial" w:cs="Arial"/>
                <w:sz w:val="22"/>
                <w:szCs w:val="22"/>
              </w:rPr>
              <w:t>Odporúčania smerom k iným OVM</w:t>
            </w:r>
          </w:p>
        </w:tc>
      </w:tr>
    </w:tbl>
    <w:p w14:paraId="06EFF168" w14:textId="77777777" w:rsidR="00ED5183" w:rsidRPr="0097577D" w:rsidRDefault="00ED5183" w:rsidP="00ED5183">
      <w:pPr>
        <w:spacing w:after="0"/>
        <w:rPr>
          <w:rFonts w:ascii="Arial" w:hAnsi="Arial" w:cs="Arial"/>
        </w:rPr>
      </w:pPr>
    </w:p>
    <w:p w14:paraId="3E0CCF5D" w14:textId="77777777" w:rsidR="00ED5183" w:rsidRPr="0097577D" w:rsidRDefault="00ED5183" w:rsidP="00ED5183">
      <w:pPr>
        <w:spacing w:after="0"/>
        <w:rPr>
          <w:rFonts w:ascii="Arial" w:hAnsi="Arial" w:cs="Arial"/>
        </w:rPr>
      </w:pPr>
    </w:p>
    <w:tbl>
      <w:tblPr>
        <w:tblStyle w:val="TableGrid"/>
        <w:tblW w:w="4889"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8"/>
      </w:tblGrid>
      <w:tr w:rsidR="00ED5183" w:rsidRPr="0097577D" w14:paraId="2A7662A2" w14:textId="77777777" w:rsidTr="003F41FB">
        <w:tc>
          <w:tcPr>
            <w:tcW w:w="5000" w:type="pct"/>
            <w:shd w:val="clear" w:color="auto" w:fill="D9D9D9" w:themeFill="background1" w:themeFillShade="D9"/>
          </w:tcPr>
          <w:p w14:paraId="0C7BFF8D" w14:textId="77777777" w:rsidR="00ED5183" w:rsidRPr="0097577D" w:rsidRDefault="00ED5183" w:rsidP="003F41FB">
            <w:pPr>
              <w:pStyle w:val="Standard"/>
              <w:spacing w:before="30"/>
              <w:rPr>
                <w:rFonts w:ascii="Arial" w:hAnsi="Arial" w:cs="Arial"/>
                <w:bCs/>
                <w:sz w:val="22"/>
                <w:szCs w:val="22"/>
              </w:rPr>
            </w:pPr>
          </w:p>
          <w:p w14:paraId="0C0772C2" w14:textId="77777777" w:rsidR="00ED5183" w:rsidRPr="0097577D" w:rsidRDefault="00ED5183" w:rsidP="00AA1A60">
            <w:pPr>
              <w:pStyle w:val="Heading3"/>
              <w:keepLines w:val="0"/>
              <w:numPr>
                <w:ilvl w:val="2"/>
                <w:numId w:val="115"/>
              </w:numPr>
              <w:tabs>
                <w:tab w:val="clear" w:pos="964"/>
                <w:tab w:val="left" w:pos="0"/>
                <w:tab w:val="num" w:pos="732"/>
              </w:tabs>
              <w:spacing w:before="0"/>
              <w:ind w:left="732" w:hanging="732"/>
              <w:jc w:val="left"/>
              <w:outlineLvl w:val="2"/>
              <w:rPr>
                <w:rFonts w:ascii="Arial" w:hAnsi="Arial" w:cs="Arial"/>
                <w:color w:val="auto"/>
                <w:sz w:val="24"/>
                <w:szCs w:val="24"/>
              </w:rPr>
            </w:pPr>
            <w:bookmarkStart w:id="113" w:name="_Toc368147179"/>
            <w:bookmarkStart w:id="114" w:name="_Toc368292506"/>
            <w:r w:rsidRPr="0097577D">
              <w:rPr>
                <w:rFonts w:ascii="Arial" w:hAnsi="Arial" w:cs="Arial"/>
                <w:color w:val="auto"/>
                <w:sz w:val="24"/>
                <w:szCs w:val="24"/>
              </w:rPr>
              <w:t xml:space="preserve">Aktivita: Koordinácia s inými OP </w:t>
            </w:r>
            <w:r w:rsidR="00527FDA" w:rsidRPr="0097577D">
              <w:rPr>
                <w:rFonts w:ascii="Arial" w:hAnsi="Arial" w:cs="Arial"/>
                <w:color w:val="auto"/>
                <w:sz w:val="24"/>
                <w:szCs w:val="24"/>
              </w:rPr>
              <w:t>a ŠR</w:t>
            </w:r>
            <w:bookmarkEnd w:id="113"/>
            <w:bookmarkEnd w:id="114"/>
          </w:p>
          <w:p w14:paraId="14CA283D" w14:textId="77777777" w:rsidR="00ED5183" w:rsidRPr="0097577D" w:rsidRDefault="00ED5183" w:rsidP="003F41FB">
            <w:pPr>
              <w:pStyle w:val="Standard"/>
              <w:spacing w:before="30"/>
              <w:rPr>
                <w:rFonts w:ascii="Arial" w:hAnsi="Arial" w:cs="Arial"/>
                <w:bCs/>
                <w:sz w:val="22"/>
                <w:szCs w:val="22"/>
              </w:rPr>
            </w:pPr>
          </w:p>
        </w:tc>
      </w:tr>
      <w:tr w:rsidR="00ED5183" w:rsidRPr="0097577D" w14:paraId="4EF2A72A" w14:textId="77777777" w:rsidTr="003F41FB">
        <w:tc>
          <w:tcPr>
            <w:tcW w:w="5000" w:type="pct"/>
            <w:shd w:val="clear" w:color="auto" w:fill="FFFFFF" w:themeFill="background1"/>
          </w:tcPr>
          <w:p w14:paraId="1AB2BCB7"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t>Cieľ:</w:t>
            </w:r>
          </w:p>
          <w:p w14:paraId="55FE867B" w14:textId="77777777" w:rsidR="00ED5183" w:rsidRPr="0097577D" w:rsidRDefault="00ED5183" w:rsidP="00AA1A60">
            <w:pPr>
              <w:pStyle w:val="Standard"/>
              <w:numPr>
                <w:ilvl w:val="0"/>
                <w:numId w:val="29"/>
              </w:numPr>
              <w:spacing w:before="30"/>
              <w:ind w:left="547" w:hanging="273"/>
              <w:rPr>
                <w:rFonts w:ascii="Arial" w:hAnsi="Arial" w:cs="Arial"/>
                <w:sz w:val="22"/>
                <w:szCs w:val="22"/>
              </w:rPr>
            </w:pPr>
            <w:r w:rsidRPr="0097577D">
              <w:rPr>
                <w:rFonts w:ascii="Arial" w:hAnsi="Arial" w:cs="Arial"/>
                <w:sz w:val="22"/>
                <w:szCs w:val="22"/>
              </w:rPr>
              <w:t xml:space="preserve">Efektívny systém zdieľania informácii a výstupov z programu efektívna verejná správa (a iných </w:t>
            </w:r>
            <w:r w:rsidR="00527FDA" w:rsidRPr="0097577D">
              <w:rPr>
                <w:rFonts w:ascii="Arial" w:hAnsi="Arial" w:cs="Arial"/>
                <w:sz w:val="22"/>
                <w:szCs w:val="22"/>
              </w:rPr>
              <w:t xml:space="preserve">operačných </w:t>
            </w:r>
            <w:r w:rsidRPr="0097577D">
              <w:rPr>
                <w:rFonts w:ascii="Arial" w:hAnsi="Arial" w:cs="Arial"/>
                <w:sz w:val="22"/>
                <w:szCs w:val="22"/>
              </w:rPr>
              <w:t xml:space="preserve">programov) </w:t>
            </w:r>
            <w:r w:rsidR="00C73B06" w:rsidRPr="0097577D">
              <w:rPr>
                <w:rFonts w:ascii="Arial" w:hAnsi="Arial" w:cs="Arial"/>
                <w:sz w:val="22"/>
                <w:szCs w:val="22"/>
              </w:rPr>
              <w:t>a ŠR</w:t>
            </w:r>
          </w:p>
          <w:p w14:paraId="2079F9E6" w14:textId="77777777" w:rsidR="00ED5183" w:rsidRPr="0097577D" w:rsidRDefault="00ED5183" w:rsidP="00AA1A60">
            <w:pPr>
              <w:pStyle w:val="Standard"/>
              <w:numPr>
                <w:ilvl w:val="0"/>
                <w:numId w:val="29"/>
              </w:numPr>
              <w:spacing w:before="30"/>
              <w:ind w:left="547" w:hanging="273"/>
              <w:rPr>
                <w:rFonts w:ascii="Arial" w:hAnsi="Arial" w:cs="Arial"/>
                <w:bCs/>
              </w:rPr>
            </w:pPr>
            <w:r w:rsidRPr="0097577D">
              <w:rPr>
                <w:rFonts w:ascii="Arial" w:hAnsi="Arial" w:cs="Arial"/>
                <w:sz w:val="22"/>
                <w:szCs w:val="22"/>
              </w:rPr>
              <w:t>Systém zapracovania výstupov operačného programu efektívna verejná správa (a iných programov) do koncepcií riešení informatizácie</w:t>
            </w:r>
          </w:p>
          <w:p w14:paraId="02749E89" w14:textId="77777777" w:rsidR="00C73B06" w:rsidRPr="0097577D" w:rsidRDefault="00C73B06" w:rsidP="00AA1A60">
            <w:pPr>
              <w:pStyle w:val="Standard"/>
              <w:numPr>
                <w:ilvl w:val="0"/>
                <w:numId w:val="29"/>
              </w:numPr>
              <w:spacing w:before="30"/>
              <w:ind w:left="547" w:hanging="273"/>
              <w:rPr>
                <w:rFonts w:ascii="Arial" w:hAnsi="Arial" w:cs="Arial"/>
                <w:b/>
                <w:bCs/>
              </w:rPr>
            </w:pPr>
            <w:r w:rsidRPr="0097577D">
              <w:rPr>
                <w:rFonts w:ascii="Arial" w:hAnsi="Arial" w:cs="Arial"/>
                <w:sz w:val="22"/>
                <w:szCs w:val="22"/>
              </w:rPr>
              <w:t xml:space="preserve">Zosúladenie systému posudzovania a schvaľovania výdavkov na IT v štáte. </w:t>
            </w:r>
          </w:p>
        </w:tc>
      </w:tr>
      <w:tr w:rsidR="00ED5183" w:rsidRPr="0097577D" w14:paraId="6C8C89E1" w14:textId="77777777" w:rsidTr="003F41FB">
        <w:tc>
          <w:tcPr>
            <w:tcW w:w="5000" w:type="pct"/>
            <w:shd w:val="clear" w:color="auto" w:fill="FFFFFF" w:themeFill="background1"/>
          </w:tcPr>
          <w:p w14:paraId="4E03D558" w14:textId="77777777" w:rsidR="00ED5183" w:rsidRPr="0097577D" w:rsidRDefault="00ED5183" w:rsidP="003F41FB">
            <w:pPr>
              <w:pStyle w:val="Standard"/>
              <w:spacing w:before="30"/>
              <w:rPr>
                <w:rFonts w:ascii="Arial" w:hAnsi="Arial" w:cs="Arial"/>
                <w:bCs/>
                <w:sz w:val="22"/>
                <w:szCs w:val="22"/>
              </w:rPr>
            </w:pPr>
            <w:r w:rsidRPr="0097577D">
              <w:rPr>
                <w:rFonts w:ascii="Arial" w:hAnsi="Arial" w:cs="Arial"/>
                <w:b/>
                <w:bCs/>
                <w:sz w:val="22"/>
                <w:szCs w:val="22"/>
              </w:rPr>
              <w:t>Rozpis činností v rámci aktivity</w:t>
            </w:r>
            <w:r w:rsidRPr="0097577D">
              <w:rPr>
                <w:rFonts w:ascii="Arial" w:hAnsi="Arial" w:cs="Arial"/>
                <w:bCs/>
                <w:sz w:val="22"/>
                <w:szCs w:val="22"/>
              </w:rPr>
              <w:t>:</w:t>
            </w:r>
          </w:p>
          <w:p w14:paraId="041C6EB5" w14:textId="77777777" w:rsidR="00ED5183" w:rsidRPr="0097577D" w:rsidRDefault="00ED5183" w:rsidP="00AA1A60">
            <w:pPr>
              <w:pStyle w:val="Standard"/>
              <w:numPr>
                <w:ilvl w:val="0"/>
                <w:numId w:val="30"/>
              </w:numPr>
              <w:spacing w:before="30"/>
              <w:ind w:left="547" w:hanging="273"/>
              <w:rPr>
                <w:rFonts w:ascii="Arial" w:hAnsi="Arial" w:cs="Arial"/>
                <w:sz w:val="22"/>
                <w:szCs w:val="22"/>
              </w:rPr>
            </w:pPr>
            <w:r w:rsidRPr="0097577D">
              <w:rPr>
                <w:rFonts w:ascii="Arial" w:hAnsi="Arial" w:cs="Arial"/>
                <w:sz w:val="22"/>
                <w:szCs w:val="22"/>
              </w:rPr>
              <w:t>Definovať systém spolupráce s ministerstvom vnútra pri zapracovaní výstupov z programu efektívna verejná správa a vice versa, primárne v oblasti optimalizácia procesov verejnej správy (október 2017, priebežne)</w:t>
            </w:r>
          </w:p>
          <w:p w14:paraId="51CFD225" w14:textId="77777777" w:rsidR="00ED5183" w:rsidRPr="0097577D" w:rsidRDefault="00ED5183" w:rsidP="00AA1A60">
            <w:pPr>
              <w:pStyle w:val="Standard"/>
              <w:numPr>
                <w:ilvl w:val="0"/>
                <w:numId w:val="30"/>
              </w:numPr>
              <w:spacing w:before="30"/>
              <w:ind w:left="547" w:hanging="273"/>
              <w:rPr>
                <w:rFonts w:ascii="Arial" w:hAnsi="Arial" w:cs="Arial"/>
                <w:sz w:val="22"/>
                <w:szCs w:val="22"/>
              </w:rPr>
            </w:pPr>
            <w:r w:rsidRPr="0097577D">
              <w:rPr>
                <w:rFonts w:ascii="Arial" w:hAnsi="Arial" w:cs="Arial"/>
                <w:sz w:val="22"/>
                <w:szCs w:val="22"/>
              </w:rPr>
              <w:t>Identifikácia kľúčových vlastníkov v rámci OVM (prebieha, priebežne)</w:t>
            </w:r>
          </w:p>
          <w:p w14:paraId="2CBDBEB8" w14:textId="77777777" w:rsidR="00ED5183" w:rsidRPr="0097577D" w:rsidRDefault="00ED5183" w:rsidP="00AA1A60">
            <w:pPr>
              <w:pStyle w:val="Standard"/>
              <w:numPr>
                <w:ilvl w:val="0"/>
                <w:numId w:val="30"/>
              </w:numPr>
              <w:spacing w:before="30"/>
              <w:ind w:left="547" w:hanging="273"/>
              <w:rPr>
                <w:rFonts w:ascii="Arial" w:hAnsi="Arial" w:cs="Arial"/>
                <w:bCs/>
                <w:sz w:val="22"/>
                <w:szCs w:val="22"/>
              </w:rPr>
            </w:pPr>
            <w:r w:rsidRPr="0097577D">
              <w:rPr>
                <w:rFonts w:ascii="Arial" w:hAnsi="Arial" w:cs="Arial"/>
                <w:sz w:val="22"/>
                <w:szCs w:val="22"/>
              </w:rPr>
              <w:t>Návrh systému zapracovania výstupov operačného programu efektívna verejná správa (a iných OP) do koncepcií a návrhov riešení informatizácie spoločnosti (prebieha, priebežne)</w:t>
            </w:r>
          </w:p>
          <w:p w14:paraId="064A5431" w14:textId="77777777" w:rsidR="00C73B06" w:rsidRPr="0097577D" w:rsidRDefault="00A23CDF" w:rsidP="00AA1A60">
            <w:pPr>
              <w:pStyle w:val="Standard"/>
              <w:numPr>
                <w:ilvl w:val="0"/>
                <w:numId w:val="30"/>
              </w:numPr>
              <w:spacing w:before="30"/>
              <w:ind w:left="547" w:hanging="273"/>
              <w:rPr>
                <w:rFonts w:ascii="Arial" w:hAnsi="Arial" w:cs="Arial"/>
                <w:bCs/>
                <w:sz w:val="22"/>
                <w:szCs w:val="22"/>
              </w:rPr>
            </w:pPr>
            <w:r w:rsidRPr="0097577D">
              <w:rPr>
                <w:rFonts w:ascii="Arial" w:hAnsi="Arial" w:cs="Arial"/>
                <w:sz w:val="22"/>
                <w:szCs w:val="22"/>
              </w:rPr>
              <w:t>Návrh systému riadenia IT výdavkov v štáte.</w:t>
            </w:r>
          </w:p>
        </w:tc>
      </w:tr>
    </w:tbl>
    <w:p w14:paraId="669271C6" w14:textId="77777777" w:rsidR="00ED5183" w:rsidRPr="0097577D" w:rsidRDefault="00ED5183" w:rsidP="00ED5183">
      <w:pPr>
        <w:spacing w:after="0"/>
        <w:rPr>
          <w:rFonts w:ascii="Arial" w:hAnsi="Arial" w:cs="Arial"/>
        </w:rPr>
      </w:pPr>
    </w:p>
    <w:p w14:paraId="1B23AEA5" w14:textId="77777777" w:rsidR="00ED5183" w:rsidRPr="0097577D" w:rsidRDefault="00ED5183" w:rsidP="00ED5183">
      <w:pPr>
        <w:spacing w:after="0"/>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D5183" w:rsidRPr="0097577D" w14:paraId="6D4559CC" w14:textId="77777777" w:rsidTr="003F41FB">
        <w:tc>
          <w:tcPr>
            <w:tcW w:w="5000" w:type="pct"/>
            <w:shd w:val="clear" w:color="auto" w:fill="D9D9D9" w:themeFill="background1" w:themeFillShade="D9"/>
          </w:tcPr>
          <w:p w14:paraId="42EFB121" w14:textId="77777777" w:rsidR="00ED5183" w:rsidRPr="0097577D" w:rsidRDefault="00ED5183" w:rsidP="003F41FB">
            <w:pPr>
              <w:pStyle w:val="Standard"/>
              <w:spacing w:before="30"/>
              <w:rPr>
                <w:rFonts w:ascii="Arial" w:hAnsi="Arial" w:cs="Arial"/>
                <w:bCs/>
                <w:sz w:val="22"/>
                <w:szCs w:val="22"/>
              </w:rPr>
            </w:pPr>
          </w:p>
          <w:p w14:paraId="006B19E1" w14:textId="77777777" w:rsidR="00ED5183" w:rsidRPr="0097577D" w:rsidRDefault="00ED5183" w:rsidP="00AA1A60">
            <w:pPr>
              <w:pStyle w:val="Heading3"/>
              <w:keepLines w:val="0"/>
              <w:numPr>
                <w:ilvl w:val="2"/>
                <w:numId w:val="115"/>
              </w:numPr>
              <w:tabs>
                <w:tab w:val="clear" w:pos="964"/>
                <w:tab w:val="left" w:pos="0"/>
                <w:tab w:val="num" w:pos="732"/>
              </w:tabs>
              <w:spacing w:before="0"/>
              <w:ind w:left="732" w:hanging="732"/>
              <w:jc w:val="left"/>
              <w:outlineLvl w:val="2"/>
              <w:rPr>
                <w:rFonts w:ascii="Arial" w:hAnsi="Arial" w:cs="Arial"/>
                <w:color w:val="auto"/>
                <w:sz w:val="24"/>
                <w:szCs w:val="24"/>
              </w:rPr>
            </w:pPr>
            <w:bookmarkStart w:id="115" w:name="_Toc368147180"/>
            <w:bookmarkStart w:id="116" w:name="_Toc368292507"/>
            <w:r w:rsidRPr="0097577D">
              <w:rPr>
                <w:rFonts w:ascii="Arial" w:hAnsi="Arial" w:cs="Arial"/>
                <w:color w:val="auto"/>
                <w:sz w:val="24"/>
                <w:szCs w:val="24"/>
              </w:rPr>
              <w:t>Aktivita: Správa portfólia projektov</w:t>
            </w:r>
            <w:bookmarkEnd w:id="115"/>
            <w:bookmarkEnd w:id="116"/>
          </w:p>
          <w:p w14:paraId="27CC8CE1" w14:textId="77777777" w:rsidR="00ED5183" w:rsidRPr="0097577D" w:rsidRDefault="00ED5183" w:rsidP="003F41FB">
            <w:pPr>
              <w:pStyle w:val="Standard"/>
              <w:spacing w:before="30"/>
              <w:rPr>
                <w:rFonts w:ascii="Arial" w:hAnsi="Arial" w:cs="Arial"/>
                <w:bCs/>
                <w:sz w:val="22"/>
                <w:szCs w:val="22"/>
              </w:rPr>
            </w:pPr>
          </w:p>
        </w:tc>
      </w:tr>
      <w:tr w:rsidR="00ED5183" w:rsidRPr="0097577D" w14:paraId="446CDC02" w14:textId="77777777" w:rsidTr="003F41FB">
        <w:tc>
          <w:tcPr>
            <w:tcW w:w="5000" w:type="pct"/>
            <w:shd w:val="clear" w:color="auto" w:fill="FFFFFF" w:themeFill="background1"/>
          </w:tcPr>
          <w:p w14:paraId="1892C615"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t>Cieľ:</w:t>
            </w:r>
          </w:p>
          <w:p w14:paraId="51C5E321" w14:textId="77777777" w:rsidR="00ED5183" w:rsidRPr="0097577D" w:rsidRDefault="00ED5183" w:rsidP="00AA1A60">
            <w:pPr>
              <w:pStyle w:val="Standard"/>
              <w:numPr>
                <w:ilvl w:val="0"/>
                <w:numId w:val="31"/>
              </w:numPr>
              <w:spacing w:before="30"/>
              <w:ind w:left="547" w:hanging="273"/>
              <w:rPr>
                <w:rFonts w:ascii="Arial" w:hAnsi="Arial" w:cs="Arial"/>
                <w:sz w:val="22"/>
                <w:szCs w:val="22"/>
              </w:rPr>
            </w:pPr>
            <w:r w:rsidRPr="0097577D">
              <w:rPr>
                <w:rFonts w:ascii="Arial" w:hAnsi="Arial" w:cs="Arial"/>
                <w:sz w:val="22"/>
                <w:szCs w:val="22"/>
              </w:rPr>
              <w:t>Portfólio projektových návrhov a zámerov evidovaných na ÚPVII (prebieha, priebežne)</w:t>
            </w:r>
          </w:p>
          <w:p w14:paraId="2FA7381D" w14:textId="77777777" w:rsidR="00ED5183" w:rsidRPr="0097577D" w:rsidRDefault="00ED5183" w:rsidP="00AA1A60">
            <w:pPr>
              <w:pStyle w:val="Standard"/>
              <w:numPr>
                <w:ilvl w:val="0"/>
                <w:numId w:val="31"/>
              </w:numPr>
              <w:spacing w:before="30"/>
              <w:ind w:left="547" w:hanging="273"/>
              <w:rPr>
                <w:rFonts w:ascii="Arial" w:hAnsi="Arial" w:cs="Arial"/>
                <w:sz w:val="22"/>
                <w:szCs w:val="22"/>
              </w:rPr>
            </w:pPr>
            <w:r w:rsidRPr="0097577D">
              <w:rPr>
                <w:rFonts w:ascii="Arial" w:hAnsi="Arial" w:cs="Arial"/>
                <w:sz w:val="22"/>
                <w:szCs w:val="22"/>
              </w:rPr>
              <w:t xml:space="preserve">Monitoring, koordinácia, riadenie a podpora realizácie projektových aktivít na strane OVM a jednotlivých správcov ISVS </w:t>
            </w:r>
          </w:p>
          <w:p w14:paraId="3D20832E" w14:textId="77777777" w:rsidR="00ED5183" w:rsidRPr="0097577D" w:rsidRDefault="00ED5183" w:rsidP="003F41FB">
            <w:pPr>
              <w:pStyle w:val="Standard"/>
              <w:spacing w:before="30"/>
              <w:ind w:left="547"/>
              <w:rPr>
                <w:rFonts w:ascii="Arial" w:hAnsi="Arial" w:cs="Arial"/>
                <w:sz w:val="22"/>
                <w:szCs w:val="22"/>
              </w:rPr>
            </w:pPr>
            <w:r w:rsidRPr="0097577D">
              <w:rPr>
                <w:rFonts w:ascii="Arial" w:hAnsi="Arial" w:cs="Arial"/>
                <w:sz w:val="22"/>
                <w:szCs w:val="22"/>
              </w:rPr>
              <w:t>(prebieha, od Q12018 v súlade s novými štandardami reportovania a monitoringu)</w:t>
            </w:r>
          </w:p>
          <w:p w14:paraId="235562F7" w14:textId="77777777" w:rsidR="00ED5183" w:rsidRPr="0097577D" w:rsidRDefault="00ED5183" w:rsidP="00AA1A60">
            <w:pPr>
              <w:pStyle w:val="Standard"/>
              <w:numPr>
                <w:ilvl w:val="0"/>
                <w:numId w:val="31"/>
              </w:numPr>
              <w:spacing w:before="30"/>
              <w:ind w:left="547" w:hanging="273"/>
              <w:rPr>
                <w:rFonts w:ascii="Arial" w:hAnsi="Arial" w:cs="Arial"/>
                <w:sz w:val="22"/>
                <w:szCs w:val="22"/>
              </w:rPr>
            </w:pPr>
            <w:r w:rsidRPr="0097577D">
              <w:rPr>
                <w:rFonts w:ascii="Arial" w:hAnsi="Arial" w:cs="Arial"/>
                <w:sz w:val="22"/>
                <w:szCs w:val="22"/>
              </w:rPr>
              <w:t>Rozpočtový monitoring a aktualizácia rozpočtu (od Q12018)</w:t>
            </w:r>
          </w:p>
          <w:p w14:paraId="1DC25CBF" w14:textId="77777777" w:rsidR="00ED5183" w:rsidRPr="0097577D" w:rsidRDefault="00ED5183" w:rsidP="00AA1A60">
            <w:pPr>
              <w:pStyle w:val="Standard"/>
              <w:numPr>
                <w:ilvl w:val="0"/>
                <w:numId w:val="31"/>
              </w:numPr>
              <w:spacing w:before="30"/>
              <w:ind w:left="547" w:hanging="273"/>
              <w:rPr>
                <w:rFonts w:ascii="Arial" w:hAnsi="Arial" w:cs="Arial"/>
                <w:b/>
                <w:bCs/>
                <w:sz w:val="22"/>
                <w:szCs w:val="22"/>
              </w:rPr>
            </w:pPr>
            <w:r w:rsidRPr="0097577D">
              <w:rPr>
                <w:rFonts w:ascii="Arial" w:hAnsi="Arial" w:cs="Arial"/>
                <w:sz w:val="22"/>
                <w:szCs w:val="22"/>
              </w:rPr>
              <w:t>Zabezpečenie prevádzky a udržateľnosti riešení</w:t>
            </w:r>
          </w:p>
        </w:tc>
      </w:tr>
      <w:tr w:rsidR="00ED5183" w:rsidRPr="0097577D" w14:paraId="6813CBC5" w14:textId="77777777" w:rsidTr="003F41FB">
        <w:tc>
          <w:tcPr>
            <w:tcW w:w="5000" w:type="pct"/>
            <w:shd w:val="clear" w:color="auto" w:fill="FFFFFF" w:themeFill="background1"/>
          </w:tcPr>
          <w:p w14:paraId="1F4123A7"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lastRenderedPageBreak/>
              <w:t>Rozpis činností v rámci aktivity:</w:t>
            </w:r>
          </w:p>
          <w:p w14:paraId="210178DD" w14:textId="77777777" w:rsidR="00ED5183" w:rsidRPr="0097577D" w:rsidRDefault="00ED5183" w:rsidP="00AA1A60">
            <w:pPr>
              <w:pStyle w:val="Standard"/>
              <w:numPr>
                <w:ilvl w:val="0"/>
                <w:numId w:val="32"/>
              </w:numPr>
              <w:spacing w:before="30"/>
              <w:ind w:left="547" w:hanging="273"/>
              <w:rPr>
                <w:rFonts w:ascii="Arial" w:hAnsi="Arial" w:cs="Arial"/>
                <w:sz w:val="22"/>
                <w:szCs w:val="22"/>
              </w:rPr>
            </w:pPr>
            <w:r w:rsidRPr="0097577D">
              <w:rPr>
                <w:rFonts w:ascii="Arial" w:hAnsi="Arial" w:cs="Arial"/>
                <w:sz w:val="22"/>
                <w:szCs w:val="22"/>
              </w:rPr>
              <w:t>Definícia metodík riadenia, koordinácie a kontroly pri správe portfólia</w:t>
            </w:r>
          </w:p>
          <w:p w14:paraId="50867CCB" w14:textId="77777777" w:rsidR="00ED5183" w:rsidRPr="0097577D" w:rsidRDefault="00ED5183" w:rsidP="00AA1A60">
            <w:pPr>
              <w:pStyle w:val="Standard"/>
              <w:numPr>
                <w:ilvl w:val="0"/>
                <w:numId w:val="32"/>
              </w:numPr>
              <w:spacing w:before="30"/>
              <w:ind w:left="547" w:hanging="273"/>
              <w:rPr>
                <w:rFonts w:ascii="Arial" w:hAnsi="Arial" w:cs="Arial"/>
                <w:sz w:val="22"/>
                <w:szCs w:val="22"/>
              </w:rPr>
            </w:pPr>
            <w:r w:rsidRPr="0097577D">
              <w:rPr>
                <w:rFonts w:ascii="Arial" w:hAnsi="Arial" w:cs="Arial"/>
                <w:sz w:val="22"/>
                <w:szCs w:val="22"/>
              </w:rPr>
              <w:t>Definícia systému reportovania a monitorovania vrátene jeho štandardizácie</w:t>
            </w:r>
          </w:p>
          <w:p w14:paraId="526E4EAA" w14:textId="77777777" w:rsidR="00ED5183" w:rsidRPr="0097577D" w:rsidRDefault="00ED5183" w:rsidP="00AA1A60">
            <w:pPr>
              <w:pStyle w:val="Standard"/>
              <w:numPr>
                <w:ilvl w:val="0"/>
                <w:numId w:val="32"/>
              </w:numPr>
              <w:spacing w:before="30"/>
              <w:ind w:left="547" w:hanging="273"/>
              <w:rPr>
                <w:rFonts w:ascii="Arial" w:hAnsi="Arial" w:cs="Arial"/>
                <w:sz w:val="22"/>
                <w:szCs w:val="22"/>
              </w:rPr>
            </w:pPr>
            <w:r w:rsidRPr="0097577D">
              <w:rPr>
                <w:rFonts w:ascii="Arial" w:hAnsi="Arial" w:cs="Arial"/>
                <w:sz w:val="22"/>
                <w:szCs w:val="22"/>
              </w:rPr>
              <w:t xml:space="preserve">Identifikácia a správa interných noriem a manažmentu rizík vrátane vytvorenia prvej legislatívnej mapy (LM). </w:t>
            </w:r>
          </w:p>
          <w:p w14:paraId="6CCC9E35" w14:textId="77777777" w:rsidR="00ED5183" w:rsidRPr="0097577D" w:rsidRDefault="00ED5183" w:rsidP="003F41FB">
            <w:pPr>
              <w:pStyle w:val="Standard"/>
              <w:spacing w:before="30"/>
              <w:ind w:left="547"/>
              <w:rPr>
                <w:rFonts w:ascii="Arial" w:hAnsi="Arial" w:cs="Arial"/>
                <w:sz w:val="22"/>
                <w:szCs w:val="22"/>
              </w:rPr>
            </w:pPr>
            <w:r w:rsidRPr="0097577D">
              <w:rPr>
                <w:rFonts w:ascii="Arial" w:hAnsi="Arial" w:cs="Arial"/>
                <w:sz w:val="22"/>
                <w:szCs w:val="22"/>
              </w:rPr>
              <w:t xml:space="preserve">LM ako „živý“ dokument bude tvorený štruktúrovanými informáciami evidovaných legislatívnych požiadaviek na zmeny súvisiace s realizáciu AP. Primárne vstupy vytvoria požiadavky aktuálnych návrhov projektov, RZ a ŠU.  </w:t>
            </w:r>
          </w:p>
          <w:p w14:paraId="00DE37EA" w14:textId="77777777" w:rsidR="00ED5183" w:rsidRPr="0097577D" w:rsidRDefault="00ED5183" w:rsidP="00AA1A60">
            <w:pPr>
              <w:pStyle w:val="Standard"/>
              <w:numPr>
                <w:ilvl w:val="0"/>
                <w:numId w:val="32"/>
              </w:numPr>
              <w:spacing w:before="30"/>
              <w:ind w:left="547" w:hanging="273"/>
              <w:rPr>
                <w:rFonts w:ascii="Arial" w:hAnsi="Arial" w:cs="Arial"/>
                <w:b/>
                <w:bCs/>
                <w:sz w:val="22"/>
                <w:szCs w:val="22"/>
              </w:rPr>
            </w:pPr>
            <w:r w:rsidRPr="0097577D">
              <w:rPr>
                <w:rFonts w:ascii="Arial" w:hAnsi="Arial" w:cs="Arial"/>
                <w:sz w:val="22"/>
                <w:szCs w:val="22"/>
              </w:rPr>
              <w:t>Tvorba metodík projektového a programového riadenia</w:t>
            </w:r>
          </w:p>
        </w:tc>
      </w:tr>
    </w:tbl>
    <w:p w14:paraId="5A7D3482" w14:textId="77777777" w:rsidR="00A23CDF" w:rsidRPr="0097577D" w:rsidRDefault="00A23CDF" w:rsidP="00ED5183">
      <w:pPr>
        <w:rPr>
          <w:rFonts w:ascii="Arial" w:hAnsi="Arial" w:cs="Arial"/>
          <w:b/>
          <w:color w:val="5B9BD5" w:themeColor="accent1"/>
          <w:sz w:val="24"/>
          <w:szCs w:val="24"/>
        </w:rPr>
      </w:pPr>
    </w:p>
    <w:p w14:paraId="46F71BAF" w14:textId="10EDD588" w:rsidR="0072673A" w:rsidRPr="0097577D" w:rsidRDefault="00ED5183" w:rsidP="00ED5183">
      <w:pPr>
        <w:rPr>
          <w:rFonts w:ascii="Arial" w:hAnsi="Arial" w:cs="Arial"/>
          <w:b/>
          <w:color w:val="5B9BD5" w:themeColor="accent1"/>
          <w:sz w:val="24"/>
          <w:szCs w:val="24"/>
        </w:rPr>
      </w:pPr>
      <w:r w:rsidRPr="0097577D">
        <w:rPr>
          <w:rFonts w:ascii="Arial" w:hAnsi="Arial" w:cs="Arial"/>
          <w:b/>
          <w:color w:val="5B9BD5" w:themeColor="accent1"/>
          <w:sz w:val="24"/>
          <w:szCs w:val="24"/>
        </w:rPr>
        <w:t>Mapovanie na ciele Programového vyhlásenia vlády, NKIVS a OPII:</w:t>
      </w:r>
    </w:p>
    <w:p w14:paraId="2A423B1F" w14:textId="77777777" w:rsidR="0072673A" w:rsidRPr="0097577D" w:rsidRDefault="0072673A" w:rsidP="00ED5183">
      <w:pPr>
        <w:rPr>
          <w:rFonts w:ascii="Arial" w:hAnsi="Arial" w:cs="Arial"/>
          <w:b/>
          <w:color w:val="5B9BD5" w:themeColor="accent1"/>
          <w:sz w:val="24"/>
          <w:szCs w:val="24"/>
        </w:rPr>
      </w:pPr>
    </w:p>
    <w:tbl>
      <w:tblPr>
        <w:tblpPr w:leftFromText="180" w:rightFromText="180" w:vertAnchor="text" w:tblpX="108" w:tblpY="1"/>
        <w:tblOverlap w:val="never"/>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851"/>
        <w:gridCol w:w="8505"/>
      </w:tblGrid>
      <w:tr w:rsidR="00ED5183" w:rsidRPr="0097577D" w14:paraId="7F1DC8B7" w14:textId="77777777" w:rsidTr="003F41FB">
        <w:trPr>
          <w:trHeight w:val="701"/>
          <w:tblHeader/>
        </w:trPr>
        <w:tc>
          <w:tcPr>
            <w:tcW w:w="9356" w:type="dxa"/>
            <w:gridSpan w:val="2"/>
            <w:shd w:val="clear" w:color="auto" w:fill="E6E6E6"/>
            <w:vAlign w:val="center"/>
          </w:tcPr>
          <w:p w14:paraId="0DF8067E" w14:textId="77777777" w:rsidR="00ED5183" w:rsidRPr="0097577D" w:rsidRDefault="00ED5183" w:rsidP="003F41FB">
            <w:pPr>
              <w:spacing w:before="91" w:after="91" w:line="240" w:lineRule="auto"/>
              <w:jc w:val="center"/>
              <w:rPr>
                <w:rFonts w:ascii="Arial" w:hAnsi="Arial" w:cs="Arial"/>
                <w:b/>
                <w:bCs/>
                <w:color w:val="000000" w:themeColor="text1"/>
              </w:rPr>
            </w:pPr>
            <w:r w:rsidRPr="0097577D">
              <w:rPr>
                <w:rFonts w:ascii="Arial" w:hAnsi="Arial" w:cs="Arial"/>
                <w:b/>
                <w:bCs/>
                <w:color w:val="000000" w:themeColor="text1"/>
              </w:rPr>
              <w:t>Centrálne riadenie informatizácie spoločnosti</w:t>
            </w:r>
          </w:p>
        </w:tc>
      </w:tr>
      <w:tr w:rsidR="00ED5183" w:rsidRPr="0097577D" w14:paraId="3B5349ED" w14:textId="77777777" w:rsidTr="003F41FB">
        <w:trPr>
          <w:trHeight w:val="702"/>
        </w:trPr>
        <w:tc>
          <w:tcPr>
            <w:tcW w:w="851" w:type="dxa"/>
            <w:vMerge w:val="restart"/>
            <w:textDirection w:val="btLr"/>
            <w:vAlign w:val="center"/>
          </w:tcPr>
          <w:p w14:paraId="34AA167B" w14:textId="77777777" w:rsidR="00ED5183" w:rsidRPr="0097577D" w:rsidRDefault="00ED5183" w:rsidP="003F41FB">
            <w:pPr>
              <w:spacing w:before="91" w:after="91" w:line="240" w:lineRule="auto"/>
              <w:ind w:left="85" w:right="85"/>
              <w:jc w:val="center"/>
              <w:rPr>
                <w:rFonts w:ascii="Arial" w:hAnsi="Arial" w:cs="Arial"/>
                <w:b/>
                <w:bCs/>
              </w:rPr>
            </w:pPr>
            <w:r w:rsidRPr="0097577D">
              <w:rPr>
                <w:rFonts w:ascii="Arial" w:hAnsi="Arial" w:cs="Arial"/>
                <w:b/>
                <w:bCs/>
              </w:rPr>
              <w:t>PVV</w:t>
            </w:r>
          </w:p>
        </w:tc>
        <w:tc>
          <w:tcPr>
            <w:tcW w:w="8505" w:type="dxa"/>
            <w:vAlign w:val="center"/>
          </w:tcPr>
          <w:p w14:paraId="7C2D4C37" w14:textId="77777777" w:rsidR="00ED5183" w:rsidRPr="0097577D" w:rsidRDefault="00ED5183" w:rsidP="003F41FB">
            <w:pPr>
              <w:pStyle w:val="Default"/>
              <w:rPr>
                <w:sz w:val="22"/>
                <w:szCs w:val="22"/>
              </w:rPr>
            </w:pPr>
            <w:r w:rsidRPr="0097577D">
              <w:rPr>
                <w:sz w:val="22"/>
                <w:szCs w:val="22"/>
              </w:rPr>
              <w:t>Centrálne riadenie informatizácie spoločnosti a agendy jednotného digitálneho trhu a zvýšenie transparentnosti a efektívnosti investícií z verejných zdrojov do informatizácie spoločnosti tak, aby sa maximalizovali benefity pre slovenských občanov a podnikateľov.</w:t>
            </w:r>
          </w:p>
          <w:p w14:paraId="70D1CA85" w14:textId="77777777" w:rsidR="00ED5183" w:rsidRPr="0097577D" w:rsidRDefault="00ED5183" w:rsidP="003F41FB">
            <w:pPr>
              <w:pStyle w:val="Default"/>
              <w:rPr>
                <w:sz w:val="22"/>
                <w:szCs w:val="22"/>
              </w:rPr>
            </w:pPr>
          </w:p>
        </w:tc>
      </w:tr>
      <w:tr w:rsidR="00ED5183" w:rsidRPr="0097577D" w14:paraId="1BE0D603" w14:textId="77777777" w:rsidTr="003F41FB">
        <w:trPr>
          <w:trHeight w:val="493"/>
        </w:trPr>
        <w:tc>
          <w:tcPr>
            <w:tcW w:w="851" w:type="dxa"/>
            <w:vMerge/>
          </w:tcPr>
          <w:p w14:paraId="0547DB73" w14:textId="77777777" w:rsidR="00ED5183" w:rsidRPr="0097577D" w:rsidRDefault="00ED5183" w:rsidP="003F41FB">
            <w:pPr>
              <w:spacing w:before="91" w:after="91" w:line="240" w:lineRule="auto"/>
              <w:rPr>
                <w:rFonts w:ascii="Arial" w:hAnsi="Arial" w:cs="Arial"/>
              </w:rPr>
            </w:pPr>
          </w:p>
        </w:tc>
        <w:tc>
          <w:tcPr>
            <w:tcW w:w="8505" w:type="dxa"/>
            <w:vAlign w:val="center"/>
          </w:tcPr>
          <w:p w14:paraId="30BA6FCB" w14:textId="77777777" w:rsidR="00ED5183" w:rsidRPr="0097577D" w:rsidRDefault="00ED5183" w:rsidP="003F41FB">
            <w:pPr>
              <w:pStyle w:val="Default"/>
              <w:rPr>
                <w:sz w:val="22"/>
                <w:szCs w:val="22"/>
              </w:rPr>
            </w:pPr>
            <w:r w:rsidRPr="0097577D">
              <w:rPr>
                <w:sz w:val="22"/>
                <w:szCs w:val="22"/>
              </w:rPr>
              <w:t>Legislatíva o výkone správy v oblasti informačných technológií verejnej správy bude upravená tak, aby prierezovo zjednotila procesy plánovania, implementácie, prevádzky a podpory, ako aj monitoringu a hodnotenia výkonu riadenia v správe informačných technológií verejnej správy.</w:t>
            </w:r>
          </w:p>
          <w:p w14:paraId="7B5F8E3E" w14:textId="77777777" w:rsidR="00ED5183" w:rsidRPr="0097577D" w:rsidRDefault="00ED5183" w:rsidP="003F41FB">
            <w:pPr>
              <w:pStyle w:val="Default"/>
              <w:rPr>
                <w:sz w:val="22"/>
                <w:szCs w:val="22"/>
              </w:rPr>
            </w:pPr>
          </w:p>
        </w:tc>
      </w:tr>
      <w:tr w:rsidR="00ED5183" w:rsidRPr="0097577D" w14:paraId="0DBE4EDC" w14:textId="77777777" w:rsidTr="003F41FB">
        <w:trPr>
          <w:trHeight w:val="258"/>
        </w:trPr>
        <w:tc>
          <w:tcPr>
            <w:tcW w:w="851" w:type="dxa"/>
            <w:vMerge/>
          </w:tcPr>
          <w:p w14:paraId="1B7F03BD" w14:textId="77777777" w:rsidR="00ED5183" w:rsidRPr="0097577D" w:rsidRDefault="00ED5183" w:rsidP="003F41FB">
            <w:pPr>
              <w:spacing w:before="91" w:after="91" w:line="240" w:lineRule="auto"/>
              <w:rPr>
                <w:rFonts w:ascii="Arial" w:hAnsi="Arial" w:cs="Arial"/>
              </w:rPr>
            </w:pPr>
          </w:p>
        </w:tc>
        <w:tc>
          <w:tcPr>
            <w:tcW w:w="8505" w:type="dxa"/>
            <w:vAlign w:val="center"/>
          </w:tcPr>
          <w:p w14:paraId="72BF2A8C" w14:textId="77777777" w:rsidR="00ED5183" w:rsidRPr="0097577D" w:rsidRDefault="00ED5183" w:rsidP="003F41FB">
            <w:pPr>
              <w:pStyle w:val="Default"/>
              <w:rPr>
                <w:sz w:val="22"/>
                <w:szCs w:val="22"/>
              </w:rPr>
            </w:pPr>
            <w:r w:rsidRPr="0097577D">
              <w:rPr>
                <w:sz w:val="22"/>
                <w:szCs w:val="22"/>
              </w:rPr>
              <w:t>Významné investície do projektov informačných systémov bez ohľadu na zdroj financovania budú podriadené centrálne riadenému ratifikačnému mechanizmu.</w:t>
            </w:r>
          </w:p>
          <w:p w14:paraId="2AD0223D" w14:textId="77777777" w:rsidR="00ED5183" w:rsidRPr="0097577D" w:rsidRDefault="00ED5183" w:rsidP="003F41FB">
            <w:pPr>
              <w:pStyle w:val="Default"/>
              <w:rPr>
                <w:sz w:val="22"/>
                <w:szCs w:val="22"/>
              </w:rPr>
            </w:pPr>
          </w:p>
        </w:tc>
      </w:tr>
      <w:tr w:rsidR="00ED5183" w:rsidRPr="0097577D" w14:paraId="457B83AE" w14:textId="77777777" w:rsidTr="003F41FB">
        <w:trPr>
          <w:trHeight w:val="64"/>
        </w:trPr>
        <w:tc>
          <w:tcPr>
            <w:tcW w:w="851" w:type="dxa"/>
            <w:vMerge w:val="restart"/>
            <w:textDirection w:val="btLr"/>
            <w:vAlign w:val="center"/>
          </w:tcPr>
          <w:p w14:paraId="58E41973" w14:textId="77777777" w:rsidR="00ED5183" w:rsidRPr="0097577D" w:rsidRDefault="00ED5183" w:rsidP="003F41FB">
            <w:pPr>
              <w:spacing w:before="91" w:after="91" w:line="240" w:lineRule="auto"/>
              <w:ind w:left="85" w:right="85"/>
              <w:jc w:val="center"/>
              <w:rPr>
                <w:rFonts w:ascii="Arial" w:hAnsi="Arial" w:cs="Arial"/>
                <w:b/>
                <w:bCs/>
              </w:rPr>
            </w:pPr>
            <w:r w:rsidRPr="0097577D">
              <w:rPr>
                <w:rFonts w:ascii="Arial" w:hAnsi="Arial" w:cs="Arial"/>
                <w:b/>
                <w:bCs/>
              </w:rPr>
              <w:t>NKIVS</w:t>
            </w:r>
          </w:p>
        </w:tc>
        <w:tc>
          <w:tcPr>
            <w:tcW w:w="8505" w:type="dxa"/>
            <w:vAlign w:val="center"/>
          </w:tcPr>
          <w:p w14:paraId="41B12E37" w14:textId="77777777" w:rsidR="00ED5183" w:rsidRPr="0097577D" w:rsidRDefault="00ED5183" w:rsidP="003F41FB">
            <w:pPr>
              <w:pStyle w:val="Default"/>
              <w:rPr>
                <w:sz w:val="22"/>
                <w:szCs w:val="22"/>
              </w:rPr>
            </w:pPr>
            <w:r w:rsidRPr="0097577D">
              <w:rPr>
                <w:sz w:val="22"/>
                <w:szCs w:val="22"/>
              </w:rPr>
              <w:t>Podiel systémov využívajúcich OSS - 40%</w:t>
            </w:r>
          </w:p>
          <w:p w14:paraId="4546BADD" w14:textId="77777777" w:rsidR="00ED5183" w:rsidRPr="0097577D" w:rsidRDefault="00ED5183" w:rsidP="003F41FB">
            <w:pPr>
              <w:pStyle w:val="Default"/>
              <w:rPr>
                <w:sz w:val="22"/>
                <w:szCs w:val="22"/>
              </w:rPr>
            </w:pPr>
          </w:p>
        </w:tc>
      </w:tr>
      <w:tr w:rsidR="00ED5183" w:rsidRPr="0097577D" w14:paraId="28BA9917" w14:textId="77777777" w:rsidTr="003F41FB">
        <w:trPr>
          <w:trHeight w:val="64"/>
        </w:trPr>
        <w:tc>
          <w:tcPr>
            <w:tcW w:w="851" w:type="dxa"/>
            <w:vMerge/>
          </w:tcPr>
          <w:p w14:paraId="2E778A6C" w14:textId="77777777" w:rsidR="00ED5183" w:rsidRPr="0097577D" w:rsidRDefault="00ED5183" w:rsidP="003F41FB">
            <w:pPr>
              <w:spacing w:after="121" w:line="240" w:lineRule="auto"/>
              <w:rPr>
                <w:rFonts w:ascii="Arial" w:hAnsi="Arial" w:cs="Arial"/>
              </w:rPr>
            </w:pPr>
          </w:p>
        </w:tc>
        <w:tc>
          <w:tcPr>
            <w:tcW w:w="8505" w:type="dxa"/>
            <w:vAlign w:val="center"/>
          </w:tcPr>
          <w:p w14:paraId="3B060D67" w14:textId="77777777" w:rsidR="00ED5183" w:rsidRPr="0097577D" w:rsidRDefault="00ED5183" w:rsidP="003F41FB">
            <w:pPr>
              <w:pStyle w:val="Default"/>
              <w:rPr>
                <w:sz w:val="22"/>
                <w:szCs w:val="22"/>
              </w:rPr>
            </w:pPr>
            <w:r w:rsidRPr="0097577D">
              <w:rPr>
                <w:sz w:val="22"/>
                <w:szCs w:val="22"/>
              </w:rPr>
              <w:t>Podiel projektov, ktoré prešli nezávislým posúdením hodnoty za peniaze - „value for money“ - 100%</w:t>
            </w:r>
          </w:p>
          <w:p w14:paraId="723CFCC9" w14:textId="77777777" w:rsidR="00ED5183" w:rsidRPr="0097577D" w:rsidRDefault="00ED5183" w:rsidP="003F41FB">
            <w:pPr>
              <w:pStyle w:val="Default"/>
              <w:rPr>
                <w:sz w:val="22"/>
                <w:szCs w:val="22"/>
              </w:rPr>
            </w:pPr>
          </w:p>
        </w:tc>
      </w:tr>
      <w:tr w:rsidR="00ED5183" w:rsidRPr="0097577D" w14:paraId="167EC024" w14:textId="77777777" w:rsidTr="003F41FB">
        <w:trPr>
          <w:trHeight w:val="64"/>
        </w:trPr>
        <w:tc>
          <w:tcPr>
            <w:tcW w:w="851" w:type="dxa"/>
            <w:vMerge/>
          </w:tcPr>
          <w:p w14:paraId="198FDAC1" w14:textId="77777777" w:rsidR="00ED5183" w:rsidRPr="0097577D" w:rsidRDefault="00ED5183" w:rsidP="003F41FB">
            <w:pPr>
              <w:spacing w:after="121" w:line="240" w:lineRule="auto"/>
              <w:rPr>
                <w:rFonts w:ascii="Arial" w:hAnsi="Arial" w:cs="Arial"/>
              </w:rPr>
            </w:pPr>
          </w:p>
        </w:tc>
        <w:tc>
          <w:tcPr>
            <w:tcW w:w="8505" w:type="dxa"/>
            <w:vAlign w:val="center"/>
          </w:tcPr>
          <w:p w14:paraId="3EC7D7F5" w14:textId="77777777" w:rsidR="00ED5183" w:rsidRPr="0097577D" w:rsidRDefault="00ED5183" w:rsidP="003F41FB">
            <w:pPr>
              <w:pStyle w:val="Default"/>
              <w:rPr>
                <w:sz w:val="22"/>
                <w:szCs w:val="22"/>
              </w:rPr>
            </w:pPr>
            <w:r w:rsidRPr="0097577D">
              <w:rPr>
                <w:sz w:val="22"/>
                <w:szCs w:val="22"/>
              </w:rPr>
              <w:t>Podiel kvalifikovaného IT personálu - 55%</w:t>
            </w:r>
          </w:p>
          <w:p w14:paraId="13B4B48A" w14:textId="77777777" w:rsidR="00ED5183" w:rsidRPr="0097577D" w:rsidRDefault="00ED5183" w:rsidP="003F41FB">
            <w:pPr>
              <w:pStyle w:val="Default"/>
              <w:rPr>
                <w:sz w:val="22"/>
                <w:szCs w:val="22"/>
              </w:rPr>
            </w:pPr>
          </w:p>
        </w:tc>
      </w:tr>
      <w:tr w:rsidR="00ED5183" w:rsidRPr="0097577D" w14:paraId="3CF7FD1F" w14:textId="77777777" w:rsidTr="003F41FB">
        <w:trPr>
          <w:trHeight w:val="64"/>
        </w:trPr>
        <w:tc>
          <w:tcPr>
            <w:tcW w:w="851" w:type="dxa"/>
            <w:vMerge/>
          </w:tcPr>
          <w:p w14:paraId="179DECCA" w14:textId="77777777" w:rsidR="00ED5183" w:rsidRPr="0097577D" w:rsidRDefault="00ED5183" w:rsidP="003F41FB">
            <w:pPr>
              <w:spacing w:after="121" w:line="240" w:lineRule="auto"/>
              <w:rPr>
                <w:rFonts w:ascii="Arial" w:hAnsi="Arial" w:cs="Arial"/>
              </w:rPr>
            </w:pPr>
          </w:p>
        </w:tc>
        <w:tc>
          <w:tcPr>
            <w:tcW w:w="8505" w:type="dxa"/>
            <w:vAlign w:val="center"/>
          </w:tcPr>
          <w:p w14:paraId="2091AE58" w14:textId="77777777" w:rsidR="00ED5183" w:rsidRPr="0097577D" w:rsidRDefault="00ED5183" w:rsidP="003F41FB">
            <w:pPr>
              <w:pStyle w:val="Default"/>
              <w:rPr>
                <w:sz w:val="22"/>
                <w:szCs w:val="22"/>
              </w:rPr>
            </w:pPr>
            <w:r w:rsidRPr="0097577D">
              <w:rPr>
                <w:sz w:val="22"/>
                <w:szCs w:val="22"/>
              </w:rPr>
              <w:t xml:space="preserve">Počet inštitúcii verejnej správy prevádzkujúcich ISVS, ktoré majú namodelované informačné prostredie v enterprise-architektúre - 80% </w:t>
            </w:r>
          </w:p>
          <w:p w14:paraId="0FDA18D9" w14:textId="77777777" w:rsidR="00ED5183" w:rsidRPr="0097577D" w:rsidRDefault="00ED5183" w:rsidP="003F41FB">
            <w:pPr>
              <w:pStyle w:val="Default"/>
              <w:rPr>
                <w:sz w:val="22"/>
                <w:szCs w:val="22"/>
              </w:rPr>
            </w:pPr>
          </w:p>
        </w:tc>
      </w:tr>
      <w:tr w:rsidR="00ED5183" w:rsidRPr="0097577D" w14:paraId="2F3F244B" w14:textId="77777777" w:rsidTr="003F41FB">
        <w:trPr>
          <w:trHeight w:val="64"/>
        </w:trPr>
        <w:tc>
          <w:tcPr>
            <w:tcW w:w="851" w:type="dxa"/>
            <w:vMerge/>
          </w:tcPr>
          <w:p w14:paraId="10B66242" w14:textId="77777777" w:rsidR="00ED5183" w:rsidRPr="0097577D" w:rsidRDefault="00ED5183" w:rsidP="003F41FB">
            <w:pPr>
              <w:spacing w:after="121" w:line="240" w:lineRule="auto"/>
              <w:rPr>
                <w:rFonts w:ascii="Arial" w:hAnsi="Arial" w:cs="Arial"/>
              </w:rPr>
            </w:pPr>
          </w:p>
        </w:tc>
        <w:tc>
          <w:tcPr>
            <w:tcW w:w="8505" w:type="dxa"/>
            <w:vAlign w:val="center"/>
          </w:tcPr>
          <w:p w14:paraId="3FE44934" w14:textId="77777777" w:rsidR="00ED5183" w:rsidRPr="0097577D" w:rsidRDefault="00ED5183" w:rsidP="003F41FB">
            <w:pPr>
              <w:pStyle w:val="Default"/>
              <w:rPr>
                <w:sz w:val="22"/>
                <w:szCs w:val="22"/>
              </w:rPr>
            </w:pPr>
            <w:r w:rsidRPr="0097577D">
              <w:rPr>
                <w:sz w:val="22"/>
                <w:szCs w:val="22"/>
              </w:rPr>
              <w:t>Počet elektronických služieb verejnej správy, ktoré sú pravidelne monitorované a pre ktoré sa sleduje spätná väzba - 90%</w:t>
            </w:r>
          </w:p>
          <w:p w14:paraId="33D937D1" w14:textId="77777777" w:rsidR="00ED5183" w:rsidRPr="0097577D" w:rsidRDefault="00ED5183" w:rsidP="003F41FB">
            <w:pPr>
              <w:pStyle w:val="Default"/>
              <w:rPr>
                <w:sz w:val="22"/>
                <w:szCs w:val="22"/>
              </w:rPr>
            </w:pPr>
          </w:p>
        </w:tc>
      </w:tr>
      <w:tr w:rsidR="00ED5183" w:rsidRPr="0097577D" w14:paraId="5B400D89" w14:textId="77777777" w:rsidTr="003F41FB">
        <w:trPr>
          <w:trHeight w:val="64"/>
        </w:trPr>
        <w:tc>
          <w:tcPr>
            <w:tcW w:w="851" w:type="dxa"/>
            <w:vMerge/>
          </w:tcPr>
          <w:p w14:paraId="24602325" w14:textId="77777777" w:rsidR="00ED5183" w:rsidRPr="0097577D" w:rsidRDefault="00ED5183" w:rsidP="003F41FB">
            <w:pPr>
              <w:spacing w:after="121" w:line="240" w:lineRule="auto"/>
              <w:rPr>
                <w:rFonts w:ascii="Arial" w:hAnsi="Arial" w:cs="Arial"/>
              </w:rPr>
            </w:pPr>
          </w:p>
        </w:tc>
        <w:tc>
          <w:tcPr>
            <w:tcW w:w="8505" w:type="dxa"/>
            <w:vAlign w:val="center"/>
          </w:tcPr>
          <w:p w14:paraId="17310A60" w14:textId="77777777" w:rsidR="00ED5183" w:rsidRPr="0097577D" w:rsidRDefault="00ED5183" w:rsidP="003F41FB">
            <w:pPr>
              <w:pStyle w:val="Default"/>
              <w:rPr>
                <w:sz w:val="22"/>
                <w:szCs w:val="22"/>
              </w:rPr>
            </w:pPr>
            <w:r w:rsidRPr="0097577D">
              <w:rPr>
                <w:sz w:val="22"/>
                <w:szCs w:val="22"/>
              </w:rPr>
              <w:t>Spotreba energie - ukazovateľ vyjadruje percentuálnu zmenu ročnej spotreby energie na prevádzku ISVS - 70%</w:t>
            </w:r>
          </w:p>
          <w:p w14:paraId="4F67C6BD" w14:textId="77777777" w:rsidR="00ED5183" w:rsidRPr="0097577D" w:rsidRDefault="00ED5183" w:rsidP="003F41FB">
            <w:pPr>
              <w:pStyle w:val="Default"/>
              <w:rPr>
                <w:sz w:val="22"/>
                <w:szCs w:val="22"/>
              </w:rPr>
            </w:pPr>
          </w:p>
        </w:tc>
      </w:tr>
    </w:tbl>
    <w:p w14:paraId="49E2DE11" w14:textId="77777777" w:rsidR="0072673A" w:rsidRPr="0097577D" w:rsidRDefault="0072673A" w:rsidP="0072673A">
      <w:pPr>
        <w:spacing w:after="0"/>
        <w:rPr>
          <w:rFonts w:ascii="Arial" w:hAnsi="Arial" w:cs="Arial"/>
        </w:rPr>
      </w:pPr>
      <w:bookmarkStart w:id="117" w:name="_Toc368147181"/>
    </w:p>
    <w:p w14:paraId="557D8D18" w14:textId="77777777" w:rsidR="0072673A" w:rsidRPr="0097577D" w:rsidRDefault="0072673A" w:rsidP="0072673A">
      <w:pPr>
        <w:spacing w:after="0"/>
        <w:rPr>
          <w:rFonts w:ascii="Arial" w:hAnsi="Arial" w:cs="Arial"/>
        </w:rPr>
      </w:pPr>
    </w:p>
    <w:p w14:paraId="4C9AC7BB" w14:textId="77777777" w:rsidR="0072673A" w:rsidRPr="0097577D" w:rsidRDefault="0072673A" w:rsidP="0072673A">
      <w:pPr>
        <w:spacing w:after="0"/>
        <w:rPr>
          <w:rFonts w:ascii="Arial" w:hAnsi="Arial" w:cs="Arial"/>
        </w:rPr>
      </w:pPr>
    </w:p>
    <w:p w14:paraId="4354288C" w14:textId="77777777" w:rsidR="00ED5183" w:rsidRPr="0097577D" w:rsidRDefault="00ED5183" w:rsidP="00ED5183">
      <w:pPr>
        <w:pStyle w:val="Heading2"/>
        <w:keepLines w:val="0"/>
        <w:numPr>
          <w:ilvl w:val="1"/>
          <w:numId w:val="5"/>
        </w:numPr>
        <w:spacing w:before="0" w:line="240" w:lineRule="auto"/>
        <w:jc w:val="left"/>
        <w:rPr>
          <w:rFonts w:ascii="Arial" w:hAnsi="Arial" w:cs="Arial"/>
          <w:sz w:val="28"/>
          <w:szCs w:val="28"/>
        </w:rPr>
      </w:pPr>
      <w:bookmarkStart w:id="118" w:name="_Toc368292508"/>
      <w:r w:rsidRPr="0097577D">
        <w:rPr>
          <w:rFonts w:ascii="Arial" w:hAnsi="Arial" w:cs="Arial"/>
          <w:sz w:val="28"/>
          <w:szCs w:val="28"/>
        </w:rPr>
        <w:lastRenderedPageBreak/>
        <w:t>Realizácia a riadenie akčného plánu</w:t>
      </w:r>
      <w:bookmarkEnd w:id="117"/>
      <w:bookmarkEnd w:id="118"/>
    </w:p>
    <w:p w14:paraId="0EA44C4B" w14:textId="77777777" w:rsidR="00ED5183" w:rsidRPr="0097577D" w:rsidRDefault="00ED5183" w:rsidP="00ED5183">
      <w:pPr>
        <w:spacing w:after="0"/>
        <w:rPr>
          <w:rFonts w:ascii="Arial" w:hAnsi="Arial" w:cs="Arial"/>
        </w:rPr>
      </w:pPr>
    </w:p>
    <w:p w14:paraId="500F8D05" w14:textId="77777777" w:rsidR="00AA1A60" w:rsidRPr="0097577D" w:rsidRDefault="00ED5183" w:rsidP="00ED5183">
      <w:pPr>
        <w:rPr>
          <w:rFonts w:ascii="Arial" w:hAnsi="Arial" w:cs="Arial"/>
        </w:rPr>
      </w:pPr>
      <w:r w:rsidRPr="0097577D">
        <w:rPr>
          <w:rFonts w:ascii="Arial" w:hAnsi="Arial" w:cs="Arial"/>
        </w:rPr>
        <w:t>Realizácia a riadenie Akčného plánu sa zabezpečuje prostredníctvom nosnej aktivity Správa portfólia projektov podoblasti Centrálne riadenie informatizácie.</w:t>
      </w:r>
    </w:p>
    <w:p w14:paraId="7FA1E65C" w14:textId="77777777" w:rsidR="00ED5183" w:rsidRPr="0097577D" w:rsidRDefault="00ED5183" w:rsidP="00ED5183">
      <w:pPr>
        <w:rPr>
          <w:rFonts w:ascii="Arial" w:hAnsi="Arial" w:cs="Arial"/>
        </w:rPr>
      </w:pPr>
      <w:r w:rsidRPr="0097577D">
        <w:rPr>
          <w:rFonts w:ascii="Arial" w:hAnsi="Arial" w:cs="Arial"/>
        </w:rPr>
        <w:t>Správa portfólia projektov pozostáva zo štyroch hlavných oblastí:</w:t>
      </w:r>
    </w:p>
    <w:p w14:paraId="010F46B2" w14:textId="77777777" w:rsidR="00ED5183" w:rsidRPr="0097577D" w:rsidRDefault="00ED5183" w:rsidP="00AA1A60">
      <w:pPr>
        <w:pStyle w:val="ListParagraph"/>
        <w:numPr>
          <w:ilvl w:val="0"/>
          <w:numId w:val="114"/>
        </w:numPr>
        <w:rPr>
          <w:rFonts w:ascii="Arial" w:hAnsi="Arial" w:cs="Arial"/>
        </w:rPr>
      </w:pPr>
      <w:r w:rsidRPr="0097577D">
        <w:rPr>
          <w:rFonts w:ascii="Arial" w:hAnsi="Arial" w:cs="Arial"/>
        </w:rPr>
        <w:t>Riadenie projektového portfólia AP,</w:t>
      </w:r>
    </w:p>
    <w:p w14:paraId="4217C41A" w14:textId="77777777" w:rsidR="00ED5183" w:rsidRPr="0097577D" w:rsidRDefault="00ED5183" w:rsidP="00AA1A60">
      <w:pPr>
        <w:pStyle w:val="ListParagraph"/>
        <w:numPr>
          <w:ilvl w:val="0"/>
          <w:numId w:val="114"/>
        </w:numPr>
        <w:rPr>
          <w:rFonts w:ascii="Arial" w:hAnsi="Arial" w:cs="Arial"/>
        </w:rPr>
      </w:pPr>
      <w:r w:rsidRPr="0097577D">
        <w:rPr>
          <w:rFonts w:ascii="Arial" w:hAnsi="Arial" w:cs="Arial"/>
        </w:rPr>
        <w:t>Programové riadenie AP,</w:t>
      </w:r>
    </w:p>
    <w:p w14:paraId="24CADE15" w14:textId="77777777" w:rsidR="00ED5183" w:rsidRPr="0097577D" w:rsidRDefault="00ED5183" w:rsidP="00AA1A60">
      <w:pPr>
        <w:pStyle w:val="ListParagraph"/>
        <w:numPr>
          <w:ilvl w:val="0"/>
          <w:numId w:val="114"/>
        </w:numPr>
        <w:rPr>
          <w:rFonts w:ascii="Arial" w:hAnsi="Arial" w:cs="Arial"/>
        </w:rPr>
      </w:pPr>
      <w:r w:rsidRPr="0097577D">
        <w:rPr>
          <w:rFonts w:ascii="Arial" w:hAnsi="Arial" w:cs="Arial"/>
        </w:rPr>
        <w:t>Reporting a monitoring,</w:t>
      </w:r>
    </w:p>
    <w:p w14:paraId="19223359" w14:textId="4B175C39" w:rsidR="00AA1A60" w:rsidRPr="0097577D" w:rsidRDefault="00ED5183" w:rsidP="00ED5183">
      <w:pPr>
        <w:pStyle w:val="ListParagraph"/>
        <w:numPr>
          <w:ilvl w:val="0"/>
          <w:numId w:val="114"/>
        </w:numPr>
        <w:rPr>
          <w:rFonts w:ascii="Arial" w:hAnsi="Arial" w:cs="Arial"/>
        </w:rPr>
      </w:pPr>
      <w:r w:rsidRPr="0097577D">
        <w:rPr>
          <w:rFonts w:ascii="Arial" w:hAnsi="Arial" w:cs="Arial"/>
        </w:rPr>
        <w:t>Systém evidencie a zberu.</w:t>
      </w:r>
    </w:p>
    <w:p w14:paraId="4FFA6C86" w14:textId="77777777" w:rsidR="0072673A" w:rsidRPr="0097577D" w:rsidRDefault="0072673A" w:rsidP="00ED5183">
      <w:pPr>
        <w:rPr>
          <w:rFonts w:ascii="Arial" w:hAnsi="Arial" w:cs="Arial"/>
        </w:rPr>
      </w:pPr>
    </w:p>
    <w:p w14:paraId="5018A3EA" w14:textId="77777777" w:rsidR="00ED5183" w:rsidRPr="0097577D" w:rsidRDefault="00ED5183" w:rsidP="00ED5183">
      <w:pPr>
        <w:rPr>
          <w:rFonts w:ascii="Arial" w:hAnsi="Arial" w:cs="Arial"/>
        </w:rPr>
      </w:pPr>
      <w:r w:rsidRPr="0097577D">
        <w:rPr>
          <w:rFonts w:ascii="Arial" w:hAnsi="Arial" w:cs="Arial"/>
        </w:rPr>
        <w:t>Nasledujúci obrázok znázorňuje celkový pohľad na Správu portfólia projektov:</w:t>
      </w:r>
    </w:p>
    <w:p w14:paraId="5C5525E4" w14:textId="77777777" w:rsidR="005B4B90" w:rsidRPr="0097577D" w:rsidRDefault="00ED5183" w:rsidP="00ED5183">
      <w:pPr>
        <w:rPr>
          <w:rFonts w:ascii="Arial" w:hAnsi="Arial" w:cs="Arial"/>
        </w:rPr>
      </w:pPr>
      <w:r w:rsidRPr="0097577D">
        <w:rPr>
          <w:noProof/>
        </w:rPr>
        <w:drawing>
          <wp:inline distT="0" distB="0" distL="0" distR="0" wp14:anchorId="223181F6" wp14:editId="60538BAA">
            <wp:extent cx="5939790" cy="4703995"/>
            <wp:effectExtent l="0" t="0" r="3810"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9790" cy="4703995"/>
                    </a:xfrm>
                    <a:prstGeom prst="rect">
                      <a:avLst/>
                    </a:prstGeom>
                    <a:noFill/>
                    <a:ln>
                      <a:noFill/>
                    </a:ln>
                  </pic:spPr>
                </pic:pic>
              </a:graphicData>
            </a:graphic>
          </wp:inline>
        </w:drawing>
      </w:r>
    </w:p>
    <w:p w14:paraId="68ED2DFE" w14:textId="77777777" w:rsidR="0072673A" w:rsidRPr="0097577D" w:rsidRDefault="0072673A" w:rsidP="00ED5183">
      <w:pPr>
        <w:rPr>
          <w:rFonts w:ascii="Arial" w:hAnsi="Arial" w:cs="Arial"/>
        </w:rPr>
      </w:pPr>
    </w:p>
    <w:p w14:paraId="5A39D557" w14:textId="5060D5B0" w:rsidR="0072673A" w:rsidRPr="0097577D" w:rsidRDefault="00ED5183" w:rsidP="00ED5183">
      <w:pPr>
        <w:rPr>
          <w:rFonts w:ascii="Arial" w:hAnsi="Arial" w:cs="Arial"/>
        </w:rPr>
      </w:pPr>
      <w:r w:rsidRPr="0097577D">
        <w:rPr>
          <w:rFonts w:ascii="Arial" w:hAnsi="Arial" w:cs="Arial"/>
        </w:rPr>
        <w:t>Procesy správy portfólia projektov sú zároveň napojené na líniový manažment odboru riadenia IT projektov a sekcie riadenia informatizácie a využívajú štandardné aktivity realizované oddeleniami - Oddelením legislatívy, bezpečnosti a štandardov ISVS, Oddelením architektúry eGovernmentu a Oddelením programovej kancelárie, vybudovanými už v rámci obdobia OPIS.</w:t>
      </w:r>
    </w:p>
    <w:p w14:paraId="0AB3BB64" w14:textId="77777777" w:rsidR="0072673A" w:rsidRPr="0097577D" w:rsidRDefault="0072673A" w:rsidP="00ED5183">
      <w:pPr>
        <w:rPr>
          <w:rFonts w:ascii="Arial" w:hAnsi="Arial" w:cs="Arial"/>
        </w:rPr>
      </w:pPr>
    </w:p>
    <w:p w14:paraId="6A3C57C9" w14:textId="77777777" w:rsidR="00ED5183" w:rsidRPr="0097577D" w:rsidRDefault="00ED5183" w:rsidP="00ED5183">
      <w:pPr>
        <w:rPr>
          <w:rFonts w:ascii="Arial" w:hAnsi="Arial" w:cs="Arial"/>
        </w:rPr>
      </w:pPr>
      <w:r w:rsidRPr="0097577D">
        <w:rPr>
          <w:rFonts w:ascii="Arial" w:hAnsi="Arial" w:cs="Arial"/>
        </w:rPr>
        <w:lastRenderedPageBreak/>
        <w:t>Pre komplexné riadenie Akčného plánu a celej informatizácie sa existujúce aktivity dopĺňajú o nové prvky:</w:t>
      </w:r>
    </w:p>
    <w:p w14:paraId="2800ADEF" w14:textId="77777777" w:rsidR="00ED5183" w:rsidRPr="0097577D" w:rsidRDefault="00ED5183" w:rsidP="00AA1A60">
      <w:pPr>
        <w:pStyle w:val="ListParagraph"/>
        <w:numPr>
          <w:ilvl w:val="0"/>
          <w:numId w:val="193"/>
        </w:numPr>
        <w:rPr>
          <w:rFonts w:ascii="Arial" w:hAnsi="Arial" w:cs="Arial"/>
        </w:rPr>
      </w:pPr>
      <w:r w:rsidRPr="0097577D">
        <w:rPr>
          <w:rFonts w:ascii="Arial" w:hAnsi="Arial" w:cs="Arial"/>
          <w:b/>
        </w:rPr>
        <w:t>Koordinácia IS VS:</w:t>
      </w:r>
    </w:p>
    <w:p w14:paraId="3D1D8397" w14:textId="77777777" w:rsidR="00ED5183" w:rsidRPr="0097577D" w:rsidRDefault="00ED5183" w:rsidP="00AA1A60">
      <w:pPr>
        <w:pStyle w:val="ListParagraph"/>
        <w:numPr>
          <w:ilvl w:val="0"/>
          <w:numId w:val="194"/>
        </w:numPr>
        <w:rPr>
          <w:rFonts w:ascii="Arial" w:hAnsi="Arial" w:cs="Arial"/>
        </w:rPr>
      </w:pPr>
      <w:r w:rsidRPr="0097577D">
        <w:rPr>
          <w:rFonts w:ascii="Arial" w:hAnsi="Arial" w:cs="Arial"/>
        </w:rPr>
        <w:t>Mapovanie IS VS,</w:t>
      </w:r>
    </w:p>
    <w:p w14:paraId="304E028F" w14:textId="77777777" w:rsidR="00ED5183" w:rsidRPr="0097577D" w:rsidRDefault="00ED5183" w:rsidP="00AA1A60">
      <w:pPr>
        <w:pStyle w:val="ListParagraph"/>
        <w:numPr>
          <w:ilvl w:val="0"/>
          <w:numId w:val="194"/>
        </w:numPr>
        <w:rPr>
          <w:rFonts w:ascii="Arial" w:hAnsi="Arial" w:cs="Arial"/>
        </w:rPr>
      </w:pPr>
      <w:r w:rsidRPr="0097577D">
        <w:rPr>
          <w:rFonts w:ascii="Arial" w:hAnsi="Arial" w:cs="Arial"/>
        </w:rPr>
        <w:t>Prevádzková kancelária (Centrálna koordinácia prevádzky a rozvoja kľúč</w:t>
      </w:r>
      <w:r w:rsidR="00AA1A60" w:rsidRPr="0097577D">
        <w:rPr>
          <w:rFonts w:ascii="Arial" w:hAnsi="Arial" w:cs="Arial"/>
        </w:rPr>
        <w:t>ových IS</w:t>
      </w:r>
      <w:r w:rsidRPr="0097577D">
        <w:rPr>
          <w:rFonts w:ascii="Arial" w:hAnsi="Arial" w:cs="Arial"/>
        </w:rPr>
        <w:t>VS).</w:t>
      </w:r>
    </w:p>
    <w:p w14:paraId="3BC50576" w14:textId="77777777" w:rsidR="00ED5183" w:rsidRPr="0097577D" w:rsidRDefault="00ED5183" w:rsidP="00AA1A60">
      <w:pPr>
        <w:pStyle w:val="ListParagraph"/>
        <w:numPr>
          <w:ilvl w:val="0"/>
          <w:numId w:val="193"/>
        </w:numPr>
        <w:rPr>
          <w:rFonts w:ascii="Arial" w:hAnsi="Arial" w:cs="Arial"/>
        </w:rPr>
      </w:pPr>
      <w:r w:rsidRPr="0097577D">
        <w:rPr>
          <w:rFonts w:ascii="Arial" w:hAnsi="Arial" w:cs="Arial"/>
          <w:b/>
        </w:rPr>
        <w:t>Tematické kancelárie</w:t>
      </w:r>
      <w:r w:rsidRPr="0097577D">
        <w:rPr>
          <w:rFonts w:ascii="Arial" w:hAnsi="Arial" w:cs="Arial"/>
        </w:rPr>
        <w:t>:</w:t>
      </w:r>
    </w:p>
    <w:p w14:paraId="106F4DB9" w14:textId="77777777" w:rsidR="00ED5183" w:rsidRPr="0097577D" w:rsidRDefault="00ED5183" w:rsidP="00AA1A60">
      <w:pPr>
        <w:pStyle w:val="ListParagraph"/>
        <w:numPr>
          <w:ilvl w:val="0"/>
          <w:numId w:val="194"/>
        </w:numPr>
        <w:rPr>
          <w:rFonts w:ascii="Arial" w:hAnsi="Arial" w:cs="Arial"/>
        </w:rPr>
      </w:pPr>
      <w:r w:rsidRPr="0097577D">
        <w:rPr>
          <w:rFonts w:ascii="Arial" w:hAnsi="Arial" w:cs="Arial"/>
        </w:rPr>
        <w:t>Dátová kancelária,</w:t>
      </w:r>
    </w:p>
    <w:p w14:paraId="19055B1F" w14:textId="77777777" w:rsidR="00ED5183" w:rsidRPr="0097577D" w:rsidRDefault="00ED5183" w:rsidP="00AA1A60">
      <w:pPr>
        <w:pStyle w:val="ListParagraph"/>
        <w:numPr>
          <w:ilvl w:val="0"/>
          <w:numId w:val="194"/>
        </w:numPr>
        <w:rPr>
          <w:rFonts w:ascii="Arial" w:hAnsi="Arial" w:cs="Arial"/>
        </w:rPr>
      </w:pPr>
      <w:r w:rsidRPr="0097577D">
        <w:rPr>
          <w:rFonts w:ascii="Arial" w:hAnsi="Arial" w:cs="Arial"/>
        </w:rPr>
        <w:t>Laboratórium lepších služieb,</w:t>
      </w:r>
    </w:p>
    <w:p w14:paraId="7D856E7A" w14:textId="77777777" w:rsidR="00ED5183" w:rsidRPr="0097577D" w:rsidRDefault="00ED5183" w:rsidP="00AA1A60">
      <w:pPr>
        <w:pStyle w:val="ListParagraph"/>
        <w:numPr>
          <w:ilvl w:val="0"/>
          <w:numId w:val="194"/>
        </w:numPr>
        <w:rPr>
          <w:rFonts w:ascii="Arial" w:hAnsi="Arial" w:cs="Arial"/>
        </w:rPr>
      </w:pPr>
      <w:r w:rsidRPr="0097577D">
        <w:rPr>
          <w:rFonts w:ascii="Arial" w:hAnsi="Arial" w:cs="Arial"/>
        </w:rPr>
        <w:t>Útvar behaviorálnych inovácií.</w:t>
      </w:r>
    </w:p>
    <w:p w14:paraId="02EC43B2" w14:textId="77777777" w:rsidR="00ED5183" w:rsidRPr="0097577D" w:rsidRDefault="00ED5183" w:rsidP="00AA1A60">
      <w:pPr>
        <w:pStyle w:val="ListParagraph"/>
        <w:numPr>
          <w:ilvl w:val="0"/>
          <w:numId w:val="193"/>
        </w:numPr>
        <w:rPr>
          <w:rFonts w:ascii="Arial" w:hAnsi="Arial" w:cs="Arial"/>
        </w:rPr>
      </w:pPr>
      <w:r w:rsidRPr="0097577D">
        <w:rPr>
          <w:rFonts w:ascii="Arial" w:hAnsi="Arial" w:cs="Arial"/>
          <w:b/>
        </w:rPr>
        <w:t>Systém pre riadenia portfólia projektov</w:t>
      </w:r>
      <w:r w:rsidRPr="0097577D">
        <w:rPr>
          <w:rFonts w:ascii="Arial" w:hAnsi="Arial" w:cs="Arial"/>
        </w:rPr>
        <w:t>.</w:t>
      </w:r>
    </w:p>
    <w:p w14:paraId="3CEDC36E" w14:textId="77777777" w:rsidR="00ED5183" w:rsidRPr="0097577D" w:rsidRDefault="00ED5183" w:rsidP="00AA1A60">
      <w:pPr>
        <w:pStyle w:val="ListParagraph"/>
        <w:numPr>
          <w:ilvl w:val="0"/>
          <w:numId w:val="193"/>
        </w:numPr>
        <w:rPr>
          <w:rFonts w:ascii="Arial" w:hAnsi="Arial" w:cs="Arial"/>
        </w:rPr>
      </w:pPr>
      <w:r w:rsidRPr="0097577D">
        <w:rPr>
          <w:rFonts w:ascii="Arial" w:hAnsi="Arial" w:cs="Arial"/>
          <w:b/>
        </w:rPr>
        <w:t>Systém pre projektové a programové riadenie</w:t>
      </w:r>
      <w:r w:rsidRPr="0097577D">
        <w:rPr>
          <w:rFonts w:ascii="Arial" w:hAnsi="Arial" w:cs="Arial"/>
        </w:rPr>
        <w:t>.</w:t>
      </w:r>
    </w:p>
    <w:p w14:paraId="086F1C8C" w14:textId="77777777" w:rsidR="00ED5183" w:rsidRPr="0097577D" w:rsidRDefault="00ED5183" w:rsidP="00AA1A60">
      <w:pPr>
        <w:pStyle w:val="ListParagraph"/>
        <w:numPr>
          <w:ilvl w:val="0"/>
          <w:numId w:val="193"/>
        </w:numPr>
        <w:rPr>
          <w:rFonts w:ascii="Arial" w:hAnsi="Arial" w:cs="Arial"/>
        </w:rPr>
      </w:pPr>
      <w:r w:rsidRPr="0097577D">
        <w:rPr>
          <w:rFonts w:ascii="Arial" w:hAnsi="Arial" w:cs="Arial"/>
          <w:b/>
        </w:rPr>
        <w:t>Systém pre reportovanie a monitoring</w:t>
      </w:r>
      <w:r w:rsidRPr="0097577D">
        <w:rPr>
          <w:rFonts w:ascii="Arial" w:hAnsi="Arial" w:cs="Arial"/>
        </w:rPr>
        <w:t>.</w:t>
      </w:r>
    </w:p>
    <w:p w14:paraId="29A6D936" w14:textId="77777777" w:rsidR="00ED5183" w:rsidRPr="0097577D" w:rsidRDefault="00ED5183" w:rsidP="00AA1A60">
      <w:pPr>
        <w:pStyle w:val="ListParagraph"/>
        <w:numPr>
          <w:ilvl w:val="0"/>
          <w:numId w:val="193"/>
        </w:numPr>
        <w:rPr>
          <w:rFonts w:ascii="Arial" w:hAnsi="Arial" w:cs="Arial"/>
        </w:rPr>
      </w:pPr>
      <w:r w:rsidRPr="0097577D">
        <w:rPr>
          <w:rFonts w:ascii="Arial" w:hAnsi="Arial" w:cs="Arial"/>
          <w:b/>
        </w:rPr>
        <w:t>Systém pre evidenciu a zber</w:t>
      </w:r>
      <w:r w:rsidRPr="0097577D">
        <w:rPr>
          <w:rFonts w:ascii="Arial" w:hAnsi="Arial" w:cs="Arial"/>
        </w:rPr>
        <w:t>.</w:t>
      </w:r>
    </w:p>
    <w:p w14:paraId="00E7C8DC" w14:textId="77777777" w:rsidR="00AA1A60" w:rsidRPr="0097577D" w:rsidRDefault="00AA1A60" w:rsidP="00AA1A60">
      <w:pPr>
        <w:rPr>
          <w:rFonts w:ascii="Arial" w:hAnsi="Arial" w:cs="Arial"/>
        </w:rPr>
      </w:pPr>
    </w:p>
    <w:p w14:paraId="4C6BFC3D" w14:textId="26929845" w:rsidR="00ED5183" w:rsidRPr="0097577D" w:rsidRDefault="00ED5183" w:rsidP="00ED5183">
      <w:pPr>
        <w:pStyle w:val="Heading3"/>
        <w:keepLines w:val="0"/>
        <w:numPr>
          <w:ilvl w:val="2"/>
          <w:numId w:val="116"/>
        </w:numPr>
        <w:tabs>
          <w:tab w:val="left" w:pos="0"/>
        </w:tabs>
        <w:spacing w:before="0"/>
        <w:jc w:val="left"/>
        <w:rPr>
          <w:rFonts w:ascii="Arial" w:hAnsi="Arial" w:cs="Arial"/>
          <w:color w:val="auto"/>
          <w:sz w:val="24"/>
          <w:szCs w:val="24"/>
        </w:rPr>
      </w:pPr>
      <w:bookmarkStart w:id="119" w:name="_Toc368147182"/>
      <w:bookmarkStart w:id="120" w:name="_Toc368292509"/>
      <w:r w:rsidRPr="0097577D">
        <w:rPr>
          <w:rFonts w:ascii="Arial" w:hAnsi="Arial" w:cs="Arial"/>
          <w:color w:val="auto"/>
          <w:sz w:val="24"/>
          <w:szCs w:val="24"/>
        </w:rPr>
        <w:t>Riadenie projektového portfólia AP</w:t>
      </w:r>
      <w:bookmarkEnd w:id="119"/>
      <w:bookmarkEnd w:id="120"/>
      <w:r w:rsidRPr="0097577D">
        <w:rPr>
          <w:rFonts w:ascii="Arial" w:hAnsi="Arial" w:cs="Arial"/>
          <w:color w:val="auto"/>
          <w:sz w:val="24"/>
          <w:szCs w:val="24"/>
        </w:rPr>
        <w:t xml:space="preserve">  </w:t>
      </w:r>
    </w:p>
    <w:p w14:paraId="65B895D6" w14:textId="77777777" w:rsidR="00ED5183" w:rsidRPr="0097577D" w:rsidRDefault="00ED5183" w:rsidP="00ED5183">
      <w:pPr>
        <w:rPr>
          <w:rFonts w:ascii="Arial" w:hAnsi="Arial" w:cs="Arial"/>
        </w:rPr>
      </w:pPr>
      <w:r w:rsidRPr="0097577D">
        <w:rPr>
          <w:rFonts w:ascii="Arial" w:hAnsi="Arial" w:cs="Arial"/>
        </w:rPr>
        <w:t>Akčný plán sa realizuje na základe schváleného Plánu projektov informatizácie, ktorý vzniká v procese riadenia projektového portfólia AP.</w:t>
      </w:r>
    </w:p>
    <w:p w14:paraId="75591F3C" w14:textId="77777777" w:rsidR="00ED5183" w:rsidRPr="0097577D" w:rsidRDefault="00ED5183" w:rsidP="00ED5183">
      <w:pPr>
        <w:rPr>
          <w:rFonts w:ascii="Arial" w:hAnsi="Arial" w:cs="Arial"/>
        </w:rPr>
      </w:pPr>
      <w:r w:rsidRPr="0097577D">
        <w:rPr>
          <w:rFonts w:ascii="Arial" w:hAnsi="Arial" w:cs="Arial"/>
        </w:rPr>
        <w:t>Proces riadenia projektového portfólia AP pozostáva z nasledovných štyroch aktivít:</w:t>
      </w:r>
    </w:p>
    <w:p w14:paraId="77104198" w14:textId="77777777" w:rsidR="00ED5183" w:rsidRPr="0097577D" w:rsidRDefault="00ED5183" w:rsidP="00AA1A60">
      <w:pPr>
        <w:pStyle w:val="ListParagraph"/>
        <w:numPr>
          <w:ilvl w:val="0"/>
          <w:numId w:val="110"/>
        </w:numPr>
        <w:rPr>
          <w:rFonts w:ascii="Arial" w:hAnsi="Arial" w:cs="Arial"/>
        </w:rPr>
      </w:pPr>
      <w:r w:rsidRPr="0097577D">
        <w:rPr>
          <w:rFonts w:ascii="Arial" w:hAnsi="Arial" w:cs="Arial"/>
        </w:rPr>
        <w:t>Kvalifikácia projektov,</w:t>
      </w:r>
    </w:p>
    <w:p w14:paraId="45B16DB6" w14:textId="77777777" w:rsidR="00ED5183" w:rsidRPr="0097577D" w:rsidRDefault="00ED5183" w:rsidP="00AA1A60">
      <w:pPr>
        <w:pStyle w:val="ListParagraph"/>
        <w:numPr>
          <w:ilvl w:val="0"/>
          <w:numId w:val="110"/>
        </w:numPr>
        <w:rPr>
          <w:rFonts w:ascii="Arial" w:hAnsi="Arial" w:cs="Arial"/>
        </w:rPr>
      </w:pPr>
      <w:r w:rsidRPr="0097577D">
        <w:rPr>
          <w:rFonts w:ascii="Arial" w:hAnsi="Arial" w:cs="Arial"/>
        </w:rPr>
        <w:t>Klasifikácia projektov,</w:t>
      </w:r>
    </w:p>
    <w:p w14:paraId="42CAC4F2" w14:textId="77777777" w:rsidR="00ED5183" w:rsidRPr="0097577D" w:rsidRDefault="00ED5183" w:rsidP="00AA1A60">
      <w:pPr>
        <w:pStyle w:val="ListParagraph"/>
        <w:numPr>
          <w:ilvl w:val="0"/>
          <w:numId w:val="110"/>
        </w:numPr>
        <w:rPr>
          <w:rFonts w:ascii="Arial" w:hAnsi="Arial" w:cs="Arial"/>
        </w:rPr>
      </w:pPr>
      <w:r w:rsidRPr="0097577D">
        <w:rPr>
          <w:rFonts w:ascii="Arial" w:hAnsi="Arial" w:cs="Arial"/>
        </w:rPr>
        <w:t>Schválenie projektov,</w:t>
      </w:r>
    </w:p>
    <w:p w14:paraId="2559D4BF" w14:textId="3E54A593" w:rsidR="00AA1A60" w:rsidRPr="0097577D" w:rsidRDefault="00ED5183" w:rsidP="00ED5183">
      <w:pPr>
        <w:pStyle w:val="ListParagraph"/>
        <w:numPr>
          <w:ilvl w:val="0"/>
          <w:numId w:val="110"/>
        </w:numPr>
        <w:rPr>
          <w:rFonts w:ascii="Arial" w:hAnsi="Arial" w:cs="Arial"/>
        </w:rPr>
      </w:pPr>
      <w:r w:rsidRPr="0097577D">
        <w:rPr>
          <w:rFonts w:ascii="Arial" w:hAnsi="Arial" w:cs="Arial"/>
        </w:rPr>
        <w:t>Revidovanie projektov.</w:t>
      </w:r>
    </w:p>
    <w:p w14:paraId="024360E8" w14:textId="77777777" w:rsidR="00ED5183" w:rsidRPr="0097577D" w:rsidRDefault="00ED5183" w:rsidP="00ED5183">
      <w:pPr>
        <w:rPr>
          <w:rFonts w:ascii="Arial" w:hAnsi="Arial" w:cs="Arial"/>
        </w:rPr>
      </w:pPr>
      <w:r w:rsidRPr="0097577D">
        <w:rPr>
          <w:rFonts w:ascii="Arial" w:hAnsi="Arial" w:cs="Arial"/>
        </w:rPr>
        <w:t xml:space="preserve">Nasledujúci obrázok </w:t>
      </w:r>
      <w:r w:rsidR="005508BF" w:rsidRPr="0097577D">
        <w:rPr>
          <w:rFonts w:ascii="Arial" w:hAnsi="Arial" w:cs="Arial"/>
        </w:rPr>
        <w:t>znázorňuje</w:t>
      </w:r>
      <w:r w:rsidRPr="0097577D">
        <w:rPr>
          <w:rFonts w:ascii="Arial" w:hAnsi="Arial" w:cs="Arial"/>
        </w:rPr>
        <w:t xml:space="preserve"> celkový Proces riadenia projektového portfólia AP:</w:t>
      </w:r>
    </w:p>
    <w:p w14:paraId="6DE95CA0" w14:textId="77777777" w:rsidR="00ED5183" w:rsidRPr="0097577D" w:rsidRDefault="00ED5183" w:rsidP="00ED5183">
      <w:pPr>
        <w:spacing w:after="0"/>
        <w:rPr>
          <w:rFonts w:ascii="Arial" w:hAnsi="Arial" w:cs="Arial"/>
        </w:rPr>
      </w:pPr>
      <w:r w:rsidRPr="0097577D">
        <w:rPr>
          <w:noProof/>
        </w:rPr>
        <w:drawing>
          <wp:inline distT="0" distB="0" distL="0" distR="0" wp14:anchorId="0021D5AC" wp14:editId="2D0EE3F4">
            <wp:extent cx="5939790" cy="3799054"/>
            <wp:effectExtent l="0" t="0" r="3810" b="1143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9790" cy="3799054"/>
                    </a:xfrm>
                    <a:prstGeom prst="rect">
                      <a:avLst/>
                    </a:prstGeom>
                    <a:noFill/>
                    <a:ln>
                      <a:noFill/>
                    </a:ln>
                  </pic:spPr>
                </pic:pic>
              </a:graphicData>
            </a:graphic>
          </wp:inline>
        </w:drawing>
      </w:r>
    </w:p>
    <w:p w14:paraId="2B73A818" w14:textId="77777777" w:rsidR="00ED5183" w:rsidRPr="0097577D" w:rsidRDefault="00ED5183" w:rsidP="00ED5183">
      <w:pPr>
        <w:rPr>
          <w:rFonts w:ascii="Arial" w:hAnsi="Arial" w:cs="Arial"/>
          <w:b/>
          <w:color w:val="5B9BD5" w:themeColor="accent1"/>
          <w:sz w:val="24"/>
          <w:szCs w:val="24"/>
        </w:rPr>
      </w:pPr>
      <w:r w:rsidRPr="0097577D">
        <w:rPr>
          <w:rFonts w:ascii="Arial" w:hAnsi="Arial" w:cs="Arial"/>
          <w:b/>
          <w:color w:val="5B9BD5" w:themeColor="accent1"/>
          <w:sz w:val="24"/>
          <w:szCs w:val="24"/>
        </w:rPr>
        <w:lastRenderedPageBreak/>
        <w:t>1. Kvalifikácia projektu</w:t>
      </w:r>
    </w:p>
    <w:p w14:paraId="0F0457DF" w14:textId="77777777" w:rsidR="00ED5183" w:rsidRPr="0097577D" w:rsidRDefault="00ED5183" w:rsidP="00ED5183">
      <w:pPr>
        <w:rPr>
          <w:rFonts w:ascii="Arial" w:hAnsi="Arial" w:cs="Arial"/>
          <w:b/>
          <w:i/>
          <w:sz w:val="24"/>
          <w:szCs w:val="24"/>
        </w:rPr>
      </w:pPr>
      <w:r w:rsidRPr="0097577D">
        <w:rPr>
          <w:rFonts w:ascii="Arial" w:hAnsi="Arial" w:cs="Arial"/>
          <w:b/>
          <w:i/>
          <w:sz w:val="24"/>
          <w:szCs w:val="24"/>
        </w:rPr>
        <w:t>A. Splnenie kvalifikačných kritérií</w:t>
      </w:r>
    </w:p>
    <w:p w14:paraId="34ABAD80" w14:textId="77777777" w:rsidR="00ED5183" w:rsidRPr="0097577D" w:rsidRDefault="00ED5183" w:rsidP="00ED5183">
      <w:pPr>
        <w:rPr>
          <w:rFonts w:ascii="Arial" w:hAnsi="Arial" w:cs="Arial"/>
        </w:rPr>
      </w:pPr>
      <w:r w:rsidRPr="0097577D">
        <w:rPr>
          <w:rFonts w:ascii="Arial" w:hAnsi="Arial" w:cs="Arial"/>
        </w:rPr>
        <w:t xml:space="preserve">Kvalifikácia projektov prebieha na základe posúdenia Reformného zámeru (RZ) respektíve Projektového zámeru (PZ) podľa kvalifikačných kritérií. Tie predstavujú nevyhnutné podmienky, ktoré musí projekt naplniť, pre jeho zaradenie do procesu riadenia portfólia projektov. </w:t>
      </w:r>
    </w:p>
    <w:p w14:paraId="392BD6C6" w14:textId="77777777" w:rsidR="00973940" w:rsidRPr="0097577D" w:rsidRDefault="00973940" w:rsidP="00ED5183">
      <w:pPr>
        <w:rPr>
          <w:rFonts w:ascii="Arial" w:hAnsi="Arial" w:cs="Arial"/>
        </w:rPr>
      </w:pPr>
    </w:p>
    <w:p w14:paraId="61DB4A83" w14:textId="77777777" w:rsidR="00ED5183" w:rsidRPr="0097577D" w:rsidRDefault="0098386C" w:rsidP="00ED5183">
      <w:pPr>
        <w:rPr>
          <w:rFonts w:ascii="Arial" w:hAnsi="Arial" w:cs="Arial"/>
        </w:rPr>
      </w:pPr>
      <w:r w:rsidRPr="0097577D">
        <w:rPr>
          <w:rFonts w:ascii="Arial" w:hAnsi="Arial" w:cs="Arial"/>
        </w:rPr>
        <w:t>Posudzovanie a kvalifikácia projektov budú prebiehať bez ohľadu na zdroj ich financovania, tzn. aj pre projekty financované zo ŠR, alebo OP iných ako OPII.</w:t>
      </w:r>
      <w:r w:rsidR="00592863" w:rsidRPr="0097577D">
        <w:rPr>
          <w:rFonts w:ascii="Arial" w:hAnsi="Arial" w:cs="Arial"/>
        </w:rPr>
        <w:t xml:space="preserve"> V tejto súvislosti bude zo strany ÚPPVII zjednotená metodika posudzovania IT výdavkov vrátane výdavkov na projekty. </w:t>
      </w:r>
    </w:p>
    <w:p w14:paraId="34C6629A" w14:textId="77777777" w:rsidR="00973940" w:rsidRPr="0097577D" w:rsidRDefault="00973940" w:rsidP="00ED5183">
      <w:pPr>
        <w:rPr>
          <w:rFonts w:ascii="Arial" w:hAnsi="Arial" w:cs="Arial"/>
        </w:rPr>
      </w:pPr>
    </w:p>
    <w:p w14:paraId="39C16DB6" w14:textId="77777777" w:rsidR="00ED5183" w:rsidRPr="0097577D" w:rsidRDefault="00ED5183" w:rsidP="00ED5183">
      <w:pPr>
        <w:rPr>
          <w:rFonts w:ascii="Arial" w:hAnsi="Arial" w:cs="Arial"/>
        </w:rPr>
      </w:pPr>
      <w:r w:rsidRPr="0097577D">
        <w:rPr>
          <w:rFonts w:ascii="Arial" w:hAnsi="Arial" w:cs="Arial"/>
        </w:rPr>
        <w:t>Zo strany žiadateľa je potrebné aby v projekte dobre nastavil:</w:t>
      </w:r>
    </w:p>
    <w:p w14:paraId="4C9AA8B2" w14:textId="77777777" w:rsidR="00ED5183" w:rsidRPr="0097577D" w:rsidRDefault="00ED5183" w:rsidP="00AA1A60">
      <w:pPr>
        <w:pStyle w:val="ListParagraph"/>
        <w:numPr>
          <w:ilvl w:val="0"/>
          <w:numId w:val="196"/>
        </w:numPr>
        <w:rPr>
          <w:rFonts w:ascii="Arial" w:hAnsi="Arial" w:cs="Arial"/>
        </w:rPr>
      </w:pPr>
      <w:r w:rsidRPr="0097577D">
        <w:rPr>
          <w:rFonts w:ascii="Arial" w:hAnsi="Arial" w:cs="Arial"/>
        </w:rPr>
        <w:t>Ciele,</w:t>
      </w:r>
    </w:p>
    <w:p w14:paraId="64469CBD" w14:textId="77777777" w:rsidR="00ED5183" w:rsidRPr="0097577D" w:rsidRDefault="00ED5183" w:rsidP="00AA1A60">
      <w:pPr>
        <w:pStyle w:val="ListParagraph"/>
        <w:numPr>
          <w:ilvl w:val="0"/>
          <w:numId w:val="196"/>
        </w:numPr>
        <w:rPr>
          <w:rFonts w:ascii="Arial" w:hAnsi="Arial" w:cs="Arial"/>
        </w:rPr>
      </w:pPr>
      <w:r w:rsidRPr="0097577D">
        <w:rPr>
          <w:rFonts w:ascii="Arial" w:hAnsi="Arial" w:cs="Arial"/>
        </w:rPr>
        <w:t>Výstupy a ukazovatele,</w:t>
      </w:r>
    </w:p>
    <w:p w14:paraId="03F7E3F8" w14:textId="77777777" w:rsidR="00ED5183" w:rsidRPr="0097577D" w:rsidRDefault="00ED5183" w:rsidP="00AA1A60">
      <w:pPr>
        <w:pStyle w:val="ListParagraph"/>
        <w:numPr>
          <w:ilvl w:val="0"/>
          <w:numId w:val="196"/>
        </w:numPr>
        <w:spacing w:after="0"/>
        <w:rPr>
          <w:rFonts w:ascii="Arial" w:hAnsi="Arial" w:cs="Arial"/>
        </w:rPr>
      </w:pPr>
      <w:r w:rsidRPr="0097577D">
        <w:rPr>
          <w:rFonts w:ascii="Arial" w:hAnsi="Arial" w:cs="Arial"/>
        </w:rPr>
        <w:t>Aktivity.</w:t>
      </w:r>
    </w:p>
    <w:p w14:paraId="57F14462" w14:textId="77777777" w:rsidR="00ED5183" w:rsidRPr="0097577D" w:rsidRDefault="00ED5183" w:rsidP="00ED5183">
      <w:pPr>
        <w:spacing w:after="0"/>
        <w:rPr>
          <w:rFonts w:ascii="Arial" w:hAnsi="Arial" w:cs="Arial"/>
        </w:rPr>
      </w:pPr>
    </w:p>
    <w:p w14:paraId="5DD952A5" w14:textId="77777777" w:rsidR="00ED5183" w:rsidRPr="0097577D" w:rsidRDefault="00ED5183" w:rsidP="00ED5183">
      <w:pPr>
        <w:spacing w:after="0"/>
        <w:rPr>
          <w:rFonts w:ascii="Arial" w:hAnsi="Arial" w:cs="Arial"/>
        </w:rPr>
      </w:pPr>
      <w:r w:rsidRPr="0097577D">
        <w:rPr>
          <w:rFonts w:ascii="Arial" w:hAnsi="Arial" w:cs="Arial"/>
        </w:rPr>
        <w:t xml:space="preserve">V rámci kvalifikácie sa posudzuje ako projekt </w:t>
      </w:r>
      <w:r w:rsidR="005508BF" w:rsidRPr="0097577D">
        <w:rPr>
          <w:rFonts w:ascii="Arial" w:hAnsi="Arial" w:cs="Arial"/>
        </w:rPr>
        <w:t>napĺňa</w:t>
      </w:r>
      <w:r w:rsidRPr="0097577D">
        <w:rPr>
          <w:rFonts w:ascii="Arial" w:hAnsi="Arial" w:cs="Arial"/>
        </w:rPr>
        <w:t xml:space="preserve"> požiadavky šiestich oblastí:</w:t>
      </w:r>
    </w:p>
    <w:p w14:paraId="7544651F" w14:textId="77777777" w:rsidR="00ED5183" w:rsidRPr="0097577D" w:rsidRDefault="00ED5183" w:rsidP="00AA1A60">
      <w:pPr>
        <w:pStyle w:val="ListParagraph"/>
        <w:numPr>
          <w:ilvl w:val="0"/>
          <w:numId w:val="112"/>
        </w:numPr>
        <w:spacing w:after="0"/>
        <w:rPr>
          <w:rFonts w:ascii="Arial" w:hAnsi="Arial" w:cs="Arial"/>
        </w:rPr>
      </w:pPr>
      <w:r w:rsidRPr="0097577D">
        <w:rPr>
          <w:rFonts w:ascii="Arial" w:hAnsi="Arial" w:cs="Arial"/>
        </w:rPr>
        <w:t>Kategórie intervencií (požaduje sa naplnenie aspoň jednej kategórie intervencie),</w:t>
      </w:r>
    </w:p>
    <w:p w14:paraId="5BE846A7" w14:textId="77777777" w:rsidR="00ED5183" w:rsidRPr="0097577D" w:rsidRDefault="00ED5183" w:rsidP="00AA1A60">
      <w:pPr>
        <w:pStyle w:val="ListParagraph"/>
        <w:numPr>
          <w:ilvl w:val="0"/>
          <w:numId w:val="112"/>
        </w:numPr>
        <w:spacing w:after="0"/>
        <w:rPr>
          <w:rFonts w:ascii="Arial" w:hAnsi="Arial" w:cs="Arial"/>
        </w:rPr>
      </w:pPr>
      <w:r w:rsidRPr="0097577D">
        <w:rPr>
          <w:rFonts w:ascii="Arial" w:hAnsi="Arial" w:cs="Arial"/>
        </w:rPr>
        <w:t>Akčný plán,</w:t>
      </w:r>
    </w:p>
    <w:p w14:paraId="78EB6030" w14:textId="77777777" w:rsidR="00ED5183" w:rsidRPr="0097577D" w:rsidRDefault="00ED5183" w:rsidP="00AA1A60">
      <w:pPr>
        <w:pStyle w:val="ListParagraph"/>
        <w:numPr>
          <w:ilvl w:val="0"/>
          <w:numId w:val="112"/>
        </w:numPr>
        <w:spacing w:after="0"/>
        <w:rPr>
          <w:rFonts w:ascii="Arial" w:hAnsi="Arial" w:cs="Arial"/>
        </w:rPr>
      </w:pPr>
      <w:r w:rsidRPr="0097577D">
        <w:rPr>
          <w:rFonts w:ascii="Arial" w:hAnsi="Arial" w:cs="Arial"/>
        </w:rPr>
        <w:t>Referenčná architektúra,</w:t>
      </w:r>
    </w:p>
    <w:p w14:paraId="78D60460" w14:textId="77777777" w:rsidR="00ED5183" w:rsidRPr="0097577D" w:rsidRDefault="00ED5183" w:rsidP="00AA1A60">
      <w:pPr>
        <w:pStyle w:val="ListParagraph"/>
        <w:numPr>
          <w:ilvl w:val="0"/>
          <w:numId w:val="112"/>
        </w:numPr>
        <w:spacing w:after="0"/>
        <w:rPr>
          <w:rFonts w:ascii="Arial" w:hAnsi="Arial" w:cs="Arial"/>
        </w:rPr>
      </w:pPr>
      <w:r w:rsidRPr="0097577D">
        <w:rPr>
          <w:rFonts w:ascii="Arial" w:hAnsi="Arial" w:cs="Arial"/>
        </w:rPr>
        <w:t>1x a dosť a lepšie údaje,</w:t>
      </w:r>
    </w:p>
    <w:p w14:paraId="4572C94A" w14:textId="77777777" w:rsidR="00ED5183" w:rsidRPr="0097577D" w:rsidRDefault="00ED5183" w:rsidP="00AA1A60">
      <w:pPr>
        <w:pStyle w:val="ListParagraph"/>
        <w:numPr>
          <w:ilvl w:val="0"/>
          <w:numId w:val="112"/>
        </w:numPr>
        <w:spacing w:after="0"/>
        <w:rPr>
          <w:rFonts w:ascii="Arial" w:hAnsi="Arial" w:cs="Arial"/>
        </w:rPr>
      </w:pPr>
      <w:r w:rsidRPr="0097577D">
        <w:rPr>
          <w:rFonts w:ascii="Arial" w:hAnsi="Arial" w:cs="Arial"/>
        </w:rPr>
        <w:t>Cloud only,</w:t>
      </w:r>
    </w:p>
    <w:p w14:paraId="5FA103CF" w14:textId="77777777" w:rsidR="00ED5183" w:rsidRPr="0097577D" w:rsidRDefault="00ED5183" w:rsidP="00AA1A60">
      <w:pPr>
        <w:pStyle w:val="ListParagraph"/>
        <w:numPr>
          <w:ilvl w:val="0"/>
          <w:numId w:val="112"/>
        </w:numPr>
        <w:spacing w:after="0"/>
        <w:rPr>
          <w:rFonts w:ascii="Arial" w:hAnsi="Arial" w:cs="Arial"/>
        </w:rPr>
      </w:pPr>
      <w:r w:rsidRPr="0097577D">
        <w:rPr>
          <w:rFonts w:ascii="Arial" w:hAnsi="Arial" w:cs="Arial"/>
        </w:rPr>
        <w:t>Multikanálový prístup.</w:t>
      </w:r>
    </w:p>
    <w:p w14:paraId="3F1BF391" w14:textId="77777777" w:rsidR="00ED5183" w:rsidRPr="0097577D" w:rsidRDefault="00ED5183" w:rsidP="00ED5183">
      <w:pPr>
        <w:spacing w:after="0"/>
        <w:rPr>
          <w:rFonts w:ascii="Arial" w:hAnsi="Arial" w:cs="Arial"/>
        </w:rPr>
      </w:pPr>
    </w:p>
    <w:p w14:paraId="2E5BD393" w14:textId="77777777" w:rsidR="00ED5183" w:rsidRPr="0097577D" w:rsidRDefault="00ED5183" w:rsidP="00ED5183">
      <w:pPr>
        <w:spacing w:after="0"/>
        <w:rPr>
          <w:rFonts w:ascii="Arial" w:hAnsi="Arial" w:cs="Arial"/>
        </w:rPr>
      </w:pPr>
      <w:r w:rsidRPr="0097577D">
        <w:rPr>
          <w:rFonts w:ascii="Arial" w:hAnsi="Arial" w:cs="Arial"/>
        </w:rPr>
        <w:t>V prípade súladu a naplnenia požiadaviek je projekt zaradený do portfólia projektov akčného plánu.</w:t>
      </w:r>
    </w:p>
    <w:p w14:paraId="13D07656" w14:textId="77777777" w:rsidR="00ED5183" w:rsidRPr="0097577D" w:rsidRDefault="00ED5183" w:rsidP="00ED5183">
      <w:pPr>
        <w:spacing w:after="0"/>
        <w:rPr>
          <w:rFonts w:ascii="Arial" w:hAnsi="Arial" w:cs="Arial"/>
        </w:rPr>
      </w:pPr>
    </w:p>
    <w:p w14:paraId="3F58831B" w14:textId="77777777" w:rsidR="00ED5183" w:rsidRPr="0097577D" w:rsidRDefault="00ED5183" w:rsidP="00ED5183">
      <w:pPr>
        <w:spacing w:after="0"/>
        <w:rPr>
          <w:rFonts w:ascii="Arial" w:hAnsi="Arial" w:cs="Arial"/>
        </w:rPr>
      </w:pPr>
      <w:r w:rsidRPr="0097577D">
        <w:rPr>
          <w:rFonts w:ascii="Arial" w:hAnsi="Arial" w:cs="Arial"/>
        </w:rPr>
        <w:t>Nasledovný obrázok znázorňuje celý proces Kvalifikácie projektov:</w:t>
      </w:r>
    </w:p>
    <w:p w14:paraId="41AA6FAF" w14:textId="77777777" w:rsidR="00ED5183" w:rsidRPr="0097577D" w:rsidRDefault="00ED5183" w:rsidP="00ED5183">
      <w:pPr>
        <w:spacing w:after="0"/>
        <w:rPr>
          <w:rFonts w:ascii="Arial" w:hAnsi="Arial" w:cs="Arial"/>
        </w:rPr>
      </w:pPr>
    </w:p>
    <w:p w14:paraId="428B745A" w14:textId="77777777" w:rsidR="00ED5183" w:rsidRPr="0097577D" w:rsidRDefault="00ED5183" w:rsidP="00ED5183">
      <w:pPr>
        <w:spacing w:after="0"/>
        <w:rPr>
          <w:rFonts w:ascii="Arial" w:hAnsi="Arial" w:cs="Arial"/>
        </w:rPr>
      </w:pPr>
      <w:r w:rsidRPr="0097577D">
        <w:rPr>
          <w:noProof/>
        </w:rPr>
        <w:drawing>
          <wp:inline distT="0" distB="0" distL="0" distR="0" wp14:anchorId="2F4BD186" wp14:editId="0AB1C74B">
            <wp:extent cx="5939790" cy="2732908"/>
            <wp:effectExtent l="0" t="0" r="3810" b="10795"/>
            <wp:docPr id="3644005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9790" cy="2732908"/>
                    </a:xfrm>
                    <a:prstGeom prst="rect">
                      <a:avLst/>
                    </a:prstGeom>
                    <a:noFill/>
                    <a:ln>
                      <a:noFill/>
                    </a:ln>
                  </pic:spPr>
                </pic:pic>
              </a:graphicData>
            </a:graphic>
          </wp:inline>
        </w:drawing>
      </w:r>
    </w:p>
    <w:p w14:paraId="7AFB6A1F" w14:textId="77777777" w:rsidR="00ED5183" w:rsidRPr="0097577D" w:rsidRDefault="00ED5183" w:rsidP="00ED5183">
      <w:pPr>
        <w:spacing w:after="0"/>
        <w:rPr>
          <w:rFonts w:ascii="Arial" w:hAnsi="Arial" w:cs="Arial"/>
        </w:rPr>
      </w:pPr>
    </w:p>
    <w:p w14:paraId="2DF2A03F" w14:textId="77777777" w:rsidR="0072673A" w:rsidRPr="0097577D" w:rsidRDefault="0072673A" w:rsidP="00ED5183">
      <w:pPr>
        <w:spacing w:after="0"/>
        <w:rPr>
          <w:rFonts w:ascii="Arial" w:hAnsi="Arial" w:cs="Arial"/>
        </w:rPr>
      </w:pPr>
    </w:p>
    <w:p w14:paraId="1A2327C4" w14:textId="77777777" w:rsidR="00ED5183" w:rsidRPr="0097577D" w:rsidRDefault="00ED5183" w:rsidP="00ED5183">
      <w:pPr>
        <w:rPr>
          <w:rFonts w:ascii="Arial" w:hAnsi="Arial" w:cs="Arial"/>
          <w:b/>
          <w:bCs/>
          <w:i/>
          <w:iCs/>
        </w:rPr>
      </w:pPr>
      <w:r w:rsidRPr="0097577D">
        <w:rPr>
          <w:rFonts w:ascii="Arial" w:hAnsi="Arial" w:cs="Arial"/>
          <w:b/>
          <w:bCs/>
          <w:i/>
          <w:iCs/>
        </w:rPr>
        <w:lastRenderedPageBreak/>
        <w:t>a) Súlad s kategóriami intervencií</w:t>
      </w:r>
    </w:p>
    <w:p w14:paraId="51B95176" w14:textId="77777777" w:rsidR="00ED5183" w:rsidRPr="0097577D" w:rsidRDefault="00ED5183" w:rsidP="00ED5183">
      <w:pPr>
        <w:rPr>
          <w:rFonts w:ascii="Arial" w:hAnsi="Arial" w:cs="Arial"/>
        </w:rPr>
      </w:pPr>
      <w:r w:rsidRPr="0097577D">
        <w:rPr>
          <w:rFonts w:ascii="Arial" w:hAnsi="Arial" w:cs="Arial"/>
        </w:rPr>
        <w:t>Nomenkl</w:t>
      </w:r>
      <w:r w:rsidR="00D9071A" w:rsidRPr="0097577D">
        <w:rPr>
          <w:rFonts w:ascii="Arial" w:hAnsi="Arial" w:cs="Arial"/>
        </w:rPr>
        <w:t>atúra kategórií intervencií</w:t>
      </w:r>
      <w:r w:rsidRPr="0097577D">
        <w:rPr>
          <w:rFonts w:ascii="Arial" w:hAnsi="Arial" w:cs="Arial"/>
        </w:rPr>
        <w:t xml:space="preserve"> Európskeho fondu regionálneho rozvoja v rámci cieľa Európska územná spolupráca stanovuje základné kódy pre dimenziu Oblasť intervencie.</w:t>
      </w:r>
    </w:p>
    <w:p w14:paraId="4D76EBBE" w14:textId="77777777" w:rsidR="00ED5183" w:rsidRPr="0097577D" w:rsidRDefault="00ED5183" w:rsidP="00ED5183">
      <w:r w:rsidRPr="0097577D">
        <w:rPr>
          <w:rFonts w:ascii="Arial" w:hAnsi="Arial" w:cs="Arial"/>
        </w:rPr>
        <w:t>Celkovo je definovaných 9 základných typov oblastí intervencie rozdelených do 123 oblastí intervencie. Prioritná os 7 OPII, ktorej implementácia prebieha prostredníctvom 9 špecifických cieľov, smeruje investície do nasledovných 8 oblastí intervencie:</w:t>
      </w:r>
    </w:p>
    <w:tbl>
      <w:tblPr>
        <w:tblW w:w="9400" w:type="dxa"/>
        <w:tblInd w:w="93" w:type="dxa"/>
        <w:tblLook w:val="04A0" w:firstRow="1" w:lastRow="0" w:firstColumn="1" w:lastColumn="0" w:noHBand="0" w:noVBand="1"/>
      </w:tblPr>
      <w:tblGrid>
        <w:gridCol w:w="699"/>
        <w:gridCol w:w="4037"/>
        <w:gridCol w:w="754"/>
        <w:gridCol w:w="3910"/>
      </w:tblGrid>
      <w:tr w:rsidR="00ED5183" w:rsidRPr="0097577D" w14:paraId="12FEC52C" w14:textId="77777777" w:rsidTr="003F41FB">
        <w:trPr>
          <w:trHeight w:val="260"/>
          <w:tblHeader/>
        </w:trPr>
        <w:tc>
          <w:tcPr>
            <w:tcW w:w="4736" w:type="dxa"/>
            <w:gridSpan w:val="2"/>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vAlign w:val="center"/>
            <w:hideMark/>
          </w:tcPr>
          <w:p w14:paraId="663EA3A0" w14:textId="77777777" w:rsidR="00ED5183" w:rsidRPr="0097577D" w:rsidRDefault="00ED5183" w:rsidP="003F41FB">
            <w:pPr>
              <w:spacing w:after="0" w:line="240" w:lineRule="auto"/>
              <w:jc w:val="left"/>
              <w:rPr>
                <w:rFonts w:ascii="Arial" w:eastAsia="Times New Roman" w:hAnsi="Arial" w:cs="Arial"/>
                <w:b/>
                <w:bCs/>
                <w:color w:val="D8D8D8"/>
              </w:rPr>
            </w:pPr>
            <w:r w:rsidRPr="0097577D">
              <w:rPr>
                <w:rFonts w:ascii="Arial" w:eastAsia="Times New Roman" w:hAnsi="Arial" w:cs="Arial"/>
                <w:b/>
                <w:bCs/>
                <w:color w:val="D8D8D8"/>
              </w:rPr>
              <w:t xml:space="preserve">Intervencia </w:t>
            </w:r>
          </w:p>
        </w:tc>
        <w:tc>
          <w:tcPr>
            <w:tcW w:w="4664" w:type="dxa"/>
            <w:gridSpan w:val="2"/>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vAlign w:val="center"/>
            <w:hideMark/>
          </w:tcPr>
          <w:p w14:paraId="0C181588" w14:textId="77777777" w:rsidR="00ED5183" w:rsidRPr="0097577D" w:rsidRDefault="00ED5183" w:rsidP="003F41FB">
            <w:pPr>
              <w:spacing w:after="0" w:line="240" w:lineRule="auto"/>
              <w:jc w:val="left"/>
              <w:rPr>
                <w:rFonts w:ascii="Arial" w:eastAsia="Times New Roman" w:hAnsi="Arial" w:cs="Arial"/>
                <w:b/>
                <w:bCs/>
                <w:color w:val="D8D8D8"/>
              </w:rPr>
            </w:pPr>
            <w:r w:rsidRPr="0097577D">
              <w:rPr>
                <w:rFonts w:ascii="Arial" w:eastAsia="Times New Roman" w:hAnsi="Arial" w:cs="Arial"/>
                <w:b/>
                <w:bCs/>
                <w:color w:val="D8D8D8"/>
              </w:rPr>
              <w:t xml:space="preserve">Špecifický cieľ </w:t>
            </w:r>
          </w:p>
        </w:tc>
      </w:tr>
      <w:tr w:rsidR="00ED5183" w:rsidRPr="0097577D" w14:paraId="55554261" w14:textId="77777777" w:rsidTr="003F41FB">
        <w:trPr>
          <w:trHeight w:val="432"/>
          <w:tblHeader/>
        </w:trPr>
        <w:tc>
          <w:tcPr>
            <w:tcW w:w="4736" w:type="dxa"/>
            <w:gridSpan w:val="2"/>
            <w:vMerge/>
            <w:tcBorders>
              <w:top w:val="single" w:sz="4" w:space="0" w:color="BFBFBF"/>
              <w:left w:val="single" w:sz="4" w:space="0" w:color="BFBFBF"/>
              <w:bottom w:val="single" w:sz="4" w:space="0" w:color="BFBFBF"/>
              <w:right w:val="single" w:sz="4" w:space="0" w:color="BFBFBF"/>
            </w:tcBorders>
            <w:vAlign w:val="center"/>
            <w:hideMark/>
          </w:tcPr>
          <w:p w14:paraId="52DED664" w14:textId="77777777" w:rsidR="00ED5183" w:rsidRPr="0097577D" w:rsidRDefault="00ED5183" w:rsidP="003F41FB">
            <w:pPr>
              <w:spacing w:after="0" w:line="240" w:lineRule="auto"/>
              <w:jc w:val="left"/>
              <w:rPr>
                <w:rFonts w:ascii="Arial" w:eastAsia="Times New Roman" w:hAnsi="Arial" w:cs="Arial"/>
                <w:b/>
                <w:bCs/>
                <w:color w:val="D8D8D8"/>
              </w:rPr>
            </w:pPr>
          </w:p>
        </w:tc>
        <w:tc>
          <w:tcPr>
            <w:tcW w:w="4664" w:type="dxa"/>
            <w:gridSpan w:val="2"/>
            <w:vMerge/>
            <w:tcBorders>
              <w:top w:val="single" w:sz="4" w:space="0" w:color="BFBFBF"/>
              <w:left w:val="single" w:sz="4" w:space="0" w:color="BFBFBF"/>
              <w:bottom w:val="single" w:sz="4" w:space="0" w:color="BFBFBF"/>
              <w:right w:val="single" w:sz="4" w:space="0" w:color="BFBFBF"/>
            </w:tcBorders>
            <w:vAlign w:val="center"/>
            <w:hideMark/>
          </w:tcPr>
          <w:p w14:paraId="49D39704" w14:textId="77777777" w:rsidR="00ED5183" w:rsidRPr="0097577D" w:rsidRDefault="00ED5183" w:rsidP="003F41FB">
            <w:pPr>
              <w:spacing w:after="0" w:line="240" w:lineRule="auto"/>
              <w:jc w:val="left"/>
              <w:rPr>
                <w:rFonts w:ascii="Arial" w:eastAsia="Times New Roman" w:hAnsi="Arial" w:cs="Arial"/>
                <w:b/>
                <w:bCs/>
                <w:color w:val="D8D8D8"/>
              </w:rPr>
            </w:pPr>
          </w:p>
        </w:tc>
      </w:tr>
      <w:tr w:rsidR="00ED5183" w:rsidRPr="0097577D" w14:paraId="4D4AF650" w14:textId="77777777" w:rsidTr="003F41FB">
        <w:trPr>
          <w:trHeight w:val="260"/>
          <w:tblHeader/>
        </w:trPr>
        <w:tc>
          <w:tcPr>
            <w:tcW w:w="699"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vAlign w:val="center"/>
            <w:hideMark/>
          </w:tcPr>
          <w:p w14:paraId="42E0597B" w14:textId="77777777" w:rsidR="00ED5183" w:rsidRPr="0097577D" w:rsidRDefault="00ED5183" w:rsidP="003F41FB">
            <w:pPr>
              <w:spacing w:after="0" w:line="240" w:lineRule="auto"/>
              <w:jc w:val="left"/>
              <w:rPr>
                <w:rFonts w:ascii="Arial" w:eastAsia="Times New Roman" w:hAnsi="Arial" w:cs="Arial"/>
                <w:b/>
                <w:bCs/>
                <w:color w:val="D8D8D8"/>
              </w:rPr>
            </w:pPr>
            <w:r w:rsidRPr="0097577D">
              <w:rPr>
                <w:rFonts w:ascii="Arial" w:eastAsia="Times New Roman" w:hAnsi="Arial" w:cs="Arial"/>
                <w:b/>
                <w:bCs/>
                <w:color w:val="D8D8D8"/>
              </w:rPr>
              <w:t xml:space="preserve">Kód </w:t>
            </w:r>
          </w:p>
        </w:tc>
        <w:tc>
          <w:tcPr>
            <w:tcW w:w="4037"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vAlign w:val="center"/>
            <w:hideMark/>
          </w:tcPr>
          <w:p w14:paraId="33D5A025" w14:textId="77777777" w:rsidR="00ED5183" w:rsidRPr="0097577D" w:rsidRDefault="00ED5183" w:rsidP="003F41FB">
            <w:pPr>
              <w:spacing w:after="0" w:line="240" w:lineRule="auto"/>
              <w:jc w:val="left"/>
              <w:rPr>
                <w:rFonts w:ascii="Arial" w:eastAsia="Times New Roman" w:hAnsi="Arial" w:cs="Arial"/>
                <w:b/>
                <w:bCs/>
                <w:color w:val="D8D8D8"/>
              </w:rPr>
            </w:pPr>
            <w:r w:rsidRPr="0097577D">
              <w:rPr>
                <w:rFonts w:ascii="Arial" w:eastAsia="Times New Roman" w:hAnsi="Arial" w:cs="Arial"/>
                <w:b/>
                <w:bCs/>
                <w:color w:val="D8D8D8"/>
              </w:rPr>
              <w:t xml:space="preserve">Názov </w:t>
            </w:r>
          </w:p>
        </w:tc>
        <w:tc>
          <w:tcPr>
            <w:tcW w:w="754"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vAlign w:val="center"/>
            <w:hideMark/>
          </w:tcPr>
          <w:p w14:paraId="256D8AD4" w14:textId="77777777" w:rsidR="00ED5183" w:rsidRPr="0097577D" w:rsidRDefault="00ED5183" w:rsidP="003F41FB">
            <w:pPr>
              <w:spacing w:after="0" w:line="240" w:lineRule="auto"/>
              <w:jc w:val="left"/>
              <w:rPr>
                <w:rFonts w:ascii="Arial" w:eastAsia="Times New Roman" w:hAnsi="Arial" w:cs="Arial"/>
                <w:b/>
                <w:bCs/>
                <w:color w:val="D8D8D8"/>
              </w:rPr>
            </w:pPr>
            <w:r w:rsidRPr="0097577D">
              <w:rPr>
                <w:rFonts w:ascii="Arial" w:eastAsia="Times New Roman" w:hAnsi="Arial" w:cs="Arial"/>
                <w:b/>
                <w:bCs/>
                <w:color w:val="D8D8D8"/>
              </w:rPr>
              <w:t xml:space="preserve">Číslo </w:t>
            </w:r>
          </w:p>
        </w:tc>
        <w:tc>
          <w:tcPr>
            <w:tcW w:w="3910"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vAlign w:val="center"/>
            <w:hideMark/>
          </w:tcPr>
          <w:p w14:paraId="7673A341" w14:textId="77777777" w:rsidR="00ED5183" w:rsidRPr="0097577D" w:rsidRDefault="00ED5183" w:rsidP="003F41FB">
            <w:pPr>
              <w:spacing w:after="0" w:line="240" w:lineRule="auto"/>
              <w:jc w:val="left"/>
              <w:rPr>
                <w:rFonts w:ascii="Arial" w:eastAsia="Times New Roman" w:hAnsi="Arial" w:cs="Arial"/>
                <w:b/>
                <w:bCs/>
                <w:color w:val="D8D8D8"/>
              </w:rPr>
            </w:pPr>
            <w:r w:rsidRPr="0097577D">
              <w:rPr>
                <w:rFonts w:ascii="Arial" w:eastAsia="Times New Roman" w:hAnsi="Arial" w:cs="Arial"/>
                <w:b/>
                <w:bCs/>
                <w:color w:val="D8D8D8"/>
              </w:rPr>
              <w:t xml:space="preserve">Názov </w:t>
            </w:r>
          </w:p>
        </w:tc>
      </w:tr>
      <w:tr w:rsidR="00ED5183" w:rsidRPr="0097577D" w14:paraId="1D3627FE" w14:textId="77777777" w:rsidTr="003F41FB">
        <w:trPr>
          <w:trHeight w:val="432"/>
        </w:trPr>
        <w:tc>
          <w:tcPr>
            <w:tcW w:w="699" w:type="dxa"/>
            <w:vMerge/>
            <w:tcBorders>
              <w:top w:val="nil"/>
              <w:left w:val="single" w:sz="4" w:space="0" w:color="BFBFBF"/>
              <w:bottom w:val="single" w:sz="4" w:space="0" w:color="BFBFBF"/>
              <w:right w:val="single" w:sz="4" w:space="0" w:color="BFBFBF"/>
            </w:tcBorders>
            <w:vAlign w:val="center"/>
            <w:hideMark/>
          </w:tcPr>
          <w:p w14:paraId="4FD84516" w14:textId="77777777" w:rsidR="00ED5183" w:rsidRPr="0097577D" w:rsidRDefault="00ED5183" w:rsidP="003F41FB">
            <w:pPr>
              <w:spacing w:after="0" w:line="240" w:lineRule="auto"/>
              <w:jc w:val="left"/>
              <w:rPr>
                <w:rFonts w:ascii="Arial" w:eastAsia="Times New Roman" w:hAnsi="Arial" w:cs="Arial"/>
                <w:b/>
                <w:bCs/>
                <w:color w:val="D8D8D8"/>
              </w:rPr>
            </w:pPr>
          </w:p>
        </w:tc>
        <w:tc>
          <w:tcPr>
            <w:tcW w:w="4037" w:type="dxa"/>
            <w:vMerge/>
            <w:tcBorders>
              <w:top w:val="nil"/>
              <w:left w:val="single" w:sz="4" w:space="0" w:color="BFBFBF"/>
              <w:bottom w:val="single" w:sz="4" w:space="0" w:color="BFBFBF"/>
              <w:right w:val="single" w:sz="4" w:space="0" w:color="BFBFBF"/>
            </w:tcBorders>
            <w:vAlign w:val="center"/>
            <w:hideMark/>
          </w:tcPr>
          <w:p w14:paraId="36DF37A8" w14:textId="77777777" w:rsidR="00ED5183" w:rsidRPr="0097577D" w:rsidRDefault="00ED5183" w:rsidP="003F41FB">
            <w:pPr>
              <w:spacing w:after="0" w:line="240" w:lineRule="auto"/>
              <w:jc w:val="left"/>
              <w:rPr>
                <w:rFonts w:ascii="Arial" w:eastAsia="Times New Roman" w:hAnsi="Arial" w:cs="Arial"/>
                <w:b/>
                <w:bCs/>
                <w:color w:val="D8D8D8"/>
              </w:rPr>
            </w:pPr>
          </w:p>
        </w:tc>
        <w:tc>
          <w:tcPr>
            <w:tcW w:w="754" w:type="dxa"/>
            <w:vMerge/>
            <w:tcBorders>
              <w:top w:val="nil"/>
              <w:left w:val="single" w:sz="4" w:space="0" w:color="BFBFBF"/>
              <w:bottom w:val="single" w:sz="4" w:space="0" w:color="BFBFBF"/>
              <w:right w:val="single" w:sz="4" w:space="0" w:color="BFBFBF"/>
            </w:tcBorders>
            <w:vAlign w:val="center"/>
            <w:hideMark/>
          </w:tcPr>
          <w:p w14:paraId="2C66F9A1" w14:textId="77777777" w:rsidR="00ED5183" w:rsidRPr="0097577D" w:rsidRDefault="00ED5183" w:rsidP="003F41FB">
            <w:pPr>
              <w:spacing w:after="0" w:line="240" w:lineRule="auto"/>
              <w:jc w:val="left"/>
              <w:rPr>
                <w:rFonts w:ascii="Arial" w:eastAsia="Times New Roman" w:hAnsi="Arial" w:cs="Arial"/>
                <w:b/>
                <w:bCs/>
                <w:color w:val="D8D8D8"/>
              </w:rPr>
            </w:pPr>
          </w:p>
        </w:tc>
        <w:tc>
          <w:tcPr>
            <w:tcW w:w="3910" w:type="dxa"/>
            <w:vMerge/>
            <w:tcBorders>
              <w:top w:val="nil"/>
              <w:left w:val="single" w:sz="4" w:space="0" w:color="BFBFBF"/>
              <w:bottom w:val="single" w:sz="4" w:space="0" w:color="BFBFBF"/>
              <w:right w:val="single" w:sz="4" w:space="0" w:color="BFBFBF"/>
            </w:tcBorders>
            <w:vAlign w:val="center"/>
            <w:hideMark/>
          </w:tcPr>
          <w:p w14:paraId="058367EA" w14:textId="77777777" w:rsidR="00ED5183" w:rsidRPr="0097577D" w:rsidRDefault="00ED5183" w:rsidP="003F41FB">
            <w:pPr>
              <w:spacing w:after="0" w:line="240" w:lineRule="auto"/>
              <w:jc w:val="left"/>
              <w:rPr>
                <w:rFonts w:ascii="Arial" w:eastAsia="Times New Roman" w:hAnsi="Arial" w:cs="Arial"/>
                <w:b/>
                <w:bCs/>
                <w:color w:val="D8D8D8"/>
              </w:rPr>
            </w:pPr>
          </w:p>
        </w:tc>
      </w:tr>
      <w:tr w:rsidR="00ED5183" w:rsidRPr="0097577D" w14:paraId="2DBAD829" w14:textId="77777777" w:rsidTr="003F41FB">
        <w:trPr>
          <w:trHeight w:val="520"/>
        </w:trPr>
        <w:tc>
          <w:tcPr>
            <w:tcW w:w="6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41A906A7"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45</w:t>
            </w:r>
          </w:p>
        </w:tc>
        <w:tc>
          <w:tcPr>
            <w:tcW w:w="4037"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0C71042C"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IKT – chrbticová sieť/medziuzlové spoje </w:t>
            </w: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66B9B4BE"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7,1</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7D57D607"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pokrytia širokopásmovým internetom / NGN </w:t>
            </w:r>
          </w:p>
        </w:tc>
      </w:tr>
      <w:tr w:rsidR="00ED5183" w:rsidRPr="0097577D" w14:paraId="364F369A" w14:textId="77777777" w:rsidTr="003F41FB">
        <w:trPr>
          <w:trHeight w:val="780"/>
        </w:trPr>
        <w:tc>
          <w:tcPr>
            <w:tcW w:w="6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4035C0E"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46</w:t>
            </w:r>
          </w:p>
        </w:tc>
        <w:tc>
          <w:tcPr>
            <w:tcW w:w="4037"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FEF8A02"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IKT – vysokorýchlostná širokopásmová sieť (prístupové/účastnícke vedenie; &gt;/= 30 Mbit/s) </w:t>
            </w: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638E518E"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7,1</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65DBA4D4"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pokrytia širokopásmovým internetom / NGN </w:t>
            </w:r>
          </w:p>
        </w:tc>
      </w:tr>
      <w:tr w:rsidR="00ED5183" w:rsidRPr="0097577D" w14:paraId="1DD9EF13" w14:textId="77777777" w:rsidTr="003F41FB">
        <w:trPr>
          <w:trHeight w:val="2340"/>
        </w:trPr>
        <w:tc>
          <w:tcPr>
            <w:tcW w:w="6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17EE86C4"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48</w:t>
            </w:r>
          </w:p>
        </w:tc>
        <w:tc>
          <w:tcPr>
            <w:tcW w:w="4037"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4B4D85B"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IKT – iné druhy infraštruktúry IKT/rozsiahlych počítačových zdrojov/zariadení (vrátane elektronickej infraštruktúry, dátových stredísk a senzorov, a to aj v prípade, že sú zabudované v iných infraštruktúrach, ako sú výskumné zariadenia, environmentálne a sociálne infraštruktúry) </w:t>
            </w: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18DCFC05"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7,8</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70BD00F0"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Racionalizácia prevádzky informačných systémov pomocou eGovernment cloudu </w:t>
            </w:r>
          </w:p>
        </w:tc>
      </w:tr>
      <w:tr w:rsidR="00ED5183" w:rsidRPr="0097577D" w14:paraId="377469F8" w14:textId="77777777" w:rsidTr="003F41FB">
        <w:trPr>
          <w:trHeight w:val="520"/>
        </w:trPr>
        <w:tc>
          <w:tcPr>
            <w:tcW w:w="699"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4CB5775B"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78</w:t>
            </w:r>
          </w:p>
        </w:tc>
        <w:tc>
          <w:tcPr>
            <w:tcW w:w="4037"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68B0B486"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Služby a aplikácie elektronickej verejnej správy (vrátane elektronického obstarávania, opatrení IKT na podporu reformy verejnej správy, kybernetickej bezpečnosti, opatrení na ochranu dôvernosti a súkromia, elektronickej justície a elektronickej demokracie)</w:t>
            </w: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5E0A6A0B"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7,1</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50932161"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pokrytia širokopásmovým internetom / NGN </w:t>
            </w:r>
          </w:p>
        </w:tc>
      </w:tr>
      <w:tr w:rsidR="00ED5183" w:rsidRPr="0097577D" w14:paraId="60FA172B"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08121FDF"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3A5D5A25"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2A5816C2"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7,3</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106DD7BD"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podnikateľov </w:t>
            </w:r>
          </w:p>
        </w:tc>
      </w:tr>
      <w:tr w:rsidR="00ED5183" w:rsidRPr="0097577D" w14:paraId="20EB93DA"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7557BE96"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423764E5"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62268E50"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7,4</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7C2E8D31"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občanov </w:t>
            </w:r>
          </w:p>
        </w:tc>
      </w:tr>
      <w:tr w:rsidR="00ED5183" w:rsidRPr="0097577D" w14:paraId="6B6AB4E4"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0893E033"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2C0CBB60"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7F7D2A36"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7,7</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7FC95FBC"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Umožnenie modernizácie a racionalizácie verejnej správy IKT prostriedkami </w:t>
            </w:r>
          </w:p>
        </w:tc>
      </w:tr>
      <w:tr w:rsidR="00ED5183" w:rsidRPr="0097577D" w14:paraId="45F8D13B" w14:textId="77777777" w:rsidTr="003F41FB">
        <w:trPr>
          <w:trHeight w:val="520"/>
        </w:trPr>
        <w:tc>
          <w:tcPr>
            <w:tcW w:w="699" w:type="dxa"/>
            <w:vMerge/>
            <w:tcBorders>
              <w:top w:val="nil"/>
              <w:left w:val="single" w:sz="4" w:space="0" w:color="BFBFBF"/>
              <w:bottom w:val="single" w:sz="4" w:space="0" w:color="BFBFBF"/>
              <w:right w:val="single" w:sz="4" w:space="0" w:color="BFBFBF"/>
            </w:tcBorders>
            <w:vAlign w:val="center"/>
            <w:hideMark/>
          </w:tcPr>
          <w:p w14:paraId="77AA89EF"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647A8072"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4A9E8189"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7,9</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DDC42BB"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kybernetickej bezpečnosti v spoločnosti </w:t>
            </w:r>
          </w:p>
        </w:tc>
      </w:tr>
      <w:tr w:rsidR="00ED5183" w:rsidRPr="0097577D" w14:paraId="5FFB9804" w14:textId="77777777" w:rsidTr="003F41FB">
        <w:trPr>
          <w:trHeight w:val="260"/>
        </w:trPr>
        <w:tc>
          <w:tcPr>
            <w:tcW w:w="699"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57FA157"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79</w:t>
            </w:r>
          </w:p>
        </w:tc>
        <w:tc>
          <w:tcPr>
            <w:tcW w:w="4037"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C5D8FCD"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Prístup k informáciám verejného sektora (vrátane elektronickej kultúry s otvoreným prístupom k údajom, digitálnych knižníc, digitálneho obsahu a elektronického cestovného ruchu) </w:t>
            </w:r>
          </w:p>
        </w:tc>
        <w:tc>
          <w:tcPr>
            <w:tcW w:w="754"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6C62756D"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7,3</w:t>
            </w:r>
          </w:p>
        </w:tc>
        <w:tc>
          <w:tcPr>
            <w:tcW w:w="3910"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183FBB27"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podnikateľov </w:t>
            </w:r>
          </w:p>
        </w:tc>
      </w:tr>
      <w:tr w:rsidR="00ED5183" w:rsidRPr="0097577D" w14:paraId="04FA1F16" w14:textId="77777777" w:rsidTr="003F41FB">
        <w:trPr>
          <w:trHeight w:val="432"/>
        </w:trPr>
        <w:tc>
          <w:tcPr>
            <w:tcW w:w="699" w:type="dxa"/>
            <w:vMerge/>
            <w:tcBorders>
              <w:top w:val="nil"/>
              <w:left w:val="single" w:sz="4" w:space="0" w:color="BFBFBF"/>
              <w:bottom w:val="single" w:sz="4" w:space="0" w:color="BFBFBF"/>
              <w:right w:val="single" w:sz="4" w:space="0" w:color="BFBFBF"/>
            </w:tcBorders>
            <w:vAlign w:val="center"/>
            <w:hideMark/>
          </w:tcPr>
          <w:p w14:paraId="5203AAEB"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71C0CE90"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vMerge/>
            <w:tcBorders>
              <w:top w:val="nil"/>
              <w:left w:val="single" w:sz="4" w:space="0" w:color="BFBFBF"/>
              <w:bottom w:val="single" w:sz="4" w:space="0" w:color="BFBFBF"/>
              <w:right w:val="single" w:sz="4" w:space="0" w:color="BFBFBF"/>
            </w:tcBorders>
            <w:vAlign w:val="center"/>
            <w:hideMark/>
          </w:tcPr>
          <w:p w14:paraId="0CC15850" w14:textId="77777777" w:rsidR="00ED5183" w:rsidRPr="0097577D" w:rsidRDefault="00ED5183" w:rsidP="003F41FB">
            <w:pPr>
              <w:spacing w:after="0" w:line="240" w:lineRule="auto"/>
              <w:jc w:val="left"/>
              <w:rPr>
                <w:rFonts w:ascii="Arial" w:eastAsia="Times New Roman" w:hAnsi="Arial" w:cs="Arial"/>
                <w:color w:val="000000"/>
              </w:rPr>
            </w:pPr>
          </w:p>
        </w:tc>
        <w:tc>
          <w:tcPr>
            <w:tcW w:w="3910" w:type="dxa"/>
            <w:vMerge/>
            <w:tcBorders>
              <w:top w:val="nil"/>
              <w:left w:val="single" w:sz="4" w:space="0" w:color="BFBFBF"/>
              <w:bottom w:val="single" w:sz="4" w:space="0" w:color="BFBFBF"/>
              <w:right w:val="single" w:sz="4" w:space="0" w:color="BFBFBF"/>
            </w:tcBorders>
            <w:vAlign w:val="center"/>
            <w:hideMark/>
          </w:tcPr>
          <w:p w14:paraId="70659B0C" w14:textId="77777777" w:rsidR="00ED5183" w:rsidRPr="0097577D" w:rsidRDefault="00ED5183" w:rsidP="003F41FB">
            <w:pPr>
              <w:spacing w:after="0" w:line="240" w:lineRule="auto"/>
              <w:jc w:val="left"/>
              <w:rPr>
                <w:rFonts w:ascii="Arial" w:eastAsia="Times New Roman" w:hAnsi="Arial" w:cs="Arial"/>
                <w:color w:val="000000"/>
              </w:rPr>
            </w:pPr>
          </w:p>
        </w:tc>
      </w:tr>
      <w:tr w:rsidR="00ED5183" w:rsidRPr="0097577D" w14:paraId="490D30A8" w14:textId="77777777" w:rsidTr="003F41FB">
        <w:trPr>
          <w:trHeight w:val="432"/>
        </w:trPr>
        <w:tc>
          <w:tcPr>
            <w:tcW w:w="699" w:type="dxa"/>
            <w:vMerge/>
            <w:tcBorders>
              <w:top w:val="nil"/>
              <w:left w:val="single" w:sz="4" w:space="0" w:color="BFBFBF"/>
              <w:bottom w:val="single" w:sz="4" w:space="0" w:color="BFBFBF"/>
              <w:right w:val="single" w:sz="4" w:space="0" w:color="BFBFBF"/>
            </w:tcBorders>
            <w:vAlign w:val="center"/>
            <w:hideMark/>
          </w:tcPr>
          <w:p w14:paraId="0A874F0F"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03F0B18B"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43D7D2B9"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7,4</w:t>
            </w:r>
          </w:p>
        </w:tc>
        <w:tc>
          <w:tcPr>
            <w:tcW w:w="3910"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49BBEA02"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občanov </w:t>
            </w:r>
          </w:p>
        </w:tc>
      </w:tr>
      <w:tr w:rsidR="00ED5183" w:rsidRPr="0097577D" w14:paraId="17073924" w14:textId="77777777" w:rsidTr="003F41FB">
        <w:trPr>
          <w:trHeight w:val="432"/>
        </w:trPr>
        <w:tc>
          <w:tcPr>
            <w:tcW w:w="699" w:type="dxa"/>
            <w:vMerge/>
            <w:tcBorders>
              <w:top w:val="nil"/>
              <w:left w:val="single" w:sz="4" w:space="0" w:color="BFBFBF"/>
              <w:bottom w:val="single" w:sz="4" w:space="0" w:color="BFBFBF"/>
              <w:right w:val="single" w:sz="4" w:space="0" w:color="BFBFBF"/>
            </w:tcBorders>
            <w:vAlign w:val="center"/>
            <w:hideMark/>
          </w:tcPr>
          <w:p w14:paraId="1A108662"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07001FEB"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vMerge/>
            <w:tcBorders>
              <w:top w:val="nil"/>
              <w:left w:val="single" w:sz="4" w:space="0" w:color="BFBFBF"/>
              <w:bottom w:val="single" w:sz="4" w:space="0" w:color="BFBFBF"/>
              <w:right w:val="single" w:sz="4" w:space="0" w:color="BFBFBF"/>
            </w:tcBorders>
            <w:vAlign w:val="center"/>
            <w:hideMark/>
          </w:tcPr>
          <w:p w14:paraId="2AD52455" w14:textId="77777777" w:rsidR="00ED5183" w:rsidRPr="0097577D" w:rsidRDefault="00ED5183" w:rsidP="003F41FB">
            <w:pPr>
              <w:spacing w:after="0" w:line="240" w:lineRule="auto"/>
              <w:jc w:val="left"/>
              <w:rPr>
                <w:rFonts w:ascii="Arial" w:eastAsia="Times New Roman" w:hAnsi="Arial" w:cs="Arial"/>
                <w:color w:val="000000"/>
              </w:rPr>
            </w:pPr>
          </w:p>
        </w:tc>
        <w:tc>
          <w:tcPr>
            <w:tcW w:w="3910" w:type="dxa"/>
            <w:vMerge/>
            <w:tcBorders>
              <w:top w:val="nil"/>
              <w:left w:val="single" w:sz="4" w:space="0" w:color="BFBFBF"/>
              <w:bottom w:val="single" w:sz="4" w:space="0" w:color="BFBFBF"/>
              <w:right w:val="single" w:sz="4" w:space="0" w:color="BFBFBF"/>
            </w:tcBorders>
            <w:vAlign w:val="center"/>
            <w:hideMark/>
          </w:tcPr>
          <w:p w14:paraId="4DDF9FEE" w14:textId="77777777" w:rsidR="00ED5183" w:rsidRPr="0097577D" w:rsidRDefault="00ED5183" w:rsidP="003F41FB">
            <w:pPr>
              <w:spacing w:after="0" w:line="240" w:lineRule="auto"/>
              <w:jc w:val="left"/>
              <w:rPr>
                <w:rFonts w:ascii="Arial" w:eastAsia="Times New Roman" w:hAnsi="Arial" w:cs="Arial"/>
                <w:color w:val="000000"/>
              </w:rPr>
            </w:pPr>
          </w:p>
        </w:tc>
      </w:tr>
      <w:tr w:rsidR="00ED5183" w:rsidRPr="0097577D" w14:paraId="174C1DFA" w14:textId="77777777" w:rsidTr="003F41FB">
        <w:trPr>
          <w:trHeight w:val="432"/>
        </w:trPr>
        <w:tc>
          <w:tcPr>
            <w:tcW w:w="699" w:type="dxa"/>
            <w:vMerge/>
            <w:tcBorders>
              <w:top w:val="nil"/>
              <w:left w:val="single" w:sz="4" w:space="0" w:color="BFBFBF"/>
              <w:bottom w:val="single" w:sz="4" w:space="0" w:color="BFBFBF"/>
              <w:right w:val="single" w:sz="4" w:space="0" w:color="BFBFBF"/>
            </w:tcBorders>
            <w:vAlign w:val="center"/>
            <w:hideMark/>
          </w:tcPr>
          <w:p w14:paraId="0B27DF17"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13A63400"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6A2591C7"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7,5</w:t>
            </w:r>
          </w:p>
        </w:tc>
        <w:tc>
          <w:tcPr>
            <w:tcW w:w="3910"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E567ED2"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Zlepšenie celkovej dostupnosti dát verejnej správy vo forme otvorených dát </w:t>
            </w:r>
          </w:p>
        </w:tc>
      </w:tr>
      <w:tr w:rsidR="00ED5183" w:rsidRPr="0097577D" w14:paraId="271CEA42" w14:textId="77777777" w:rsidTr="003F41FB">
        <w:trPr>
          <w:trHeight w:val="432"/>
        </w:trPr>
        <w:tc>
          <w:tcPr>
            <w:tcW w:w="699" w:type="dxa"/>
            <w:vMerge/>
            <w:tcBorders>
              <w:top w:val="nil"/>
              <w:left w:val="single" w:sz="4" w:space="0" w:color="BFBFBF"/>
              <w:bottom w:val="single" w:sz="4" w:space="0" w:color="BFBFBF"/>
              <w:right w:val="single" w:sz="4" w:space="0" w:color="BFBFBF"/>
            </w:tcBorders>
            <w:vAlign w:val="center"/>
            <w:hideMark/>
          </w:tcPr>
          <w:p w14:paraId="5E26B192"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0D771F42"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vMerge/>
            <w:tcBorders>
              <w:top w:val="nil"/>
              <w:left w:val="single" w:sz="4" w:space="0" w:color="BFBFBF"/>
              <w:bottom w:val="single" w:sz="4" w:space="0" w:color="BFBFBF"/>
              <w:right w:val="single" w:sz="4" w:space="0" w:color="BFBFBF"/>
            </w:tcBorders>
            <w:vAlign w:val="center"/>
            <w:hideMark/>
          </w:tcPr>
          <w:p w14:paraId="2DF6EC10" w14:textId="77777777" w:rsidR="00ED5183" w:rsidRPr="0097577D" w:rsidRDefault="00ED5183" w:rsidP="003F41FB">
            <w:pPr>
              <w:spacing w:after="0" w:line="240" w:lineRule="auto"/>
              <w:jc w:val="left"/>
              <w:rPr>
                <w:rFonts w:ascii="Arial" w:eastAsia="Times New Roman" w:hAnsi="Arial" w:cs="Arial"/>
                <w:color w:val="000000"/>
              </w:rPr>
            </w:pPr>
          </w:p>
        </w:tc>
        <w:tc>
          <w:tcPr>
            <w:tcW w:w="3910" w:type="dxa"/>
            <w:vMerge/>
            <w:tcBorders>
              <w:top w:val="nil"/>
              <w:left w:val="single" w:sz="4" w:space="0" w:color="BFBFBF"/>
              <w:bottom w:val="single" w:sz="4" w:space="0" w:color="BFBFBF"/>
              <w:right w:val="single" w:sz="4" w:space="0" w:color="BFBFBF"/>
            </w:tcBorders>
            <w:vAlign w:val="center"/>
            <w:hideMark/>
          </w:tcPr>
          <w:p w14:paraId="74CAE76B" w14:textId="77777777" w:rsidR="00ED5183" w:rsidRPr="0097577D" w:rsidRDefault="00ED5183" w:rsidP="003F41FB">
            <w:pPr>
              <w:spacing w:after="0" w:line="240" w:lineRule="auto"/>
              <w:jc w:val="left"/>
              <w:rPr>
                <w:rFonts w:ascii="Arial" w:eastAsia="Times New Roman" w:hAnsi="Arial" w:cs="Arial"/>
                <w:color w:val="000000"/>
              </w:rPr>
            </w:pPr>
          </w:p>
        </w:tc>
      </w:tr>
      <w:tr w:rsidR="00ED5183" w:rsidRPr="0097577D" w14:paraId="020081BA" w14:textId="77777777" w:rsidTr="003F41FB">
        <w:trPr>
          <w:trHeight w:val="780"/>
        </w:trPr>
        <w:tc>
          <w:tcPr>
            <w:tcW w:w="699"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1B53BF85"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80</w:t>
            </w:r>
          </w:p>
        </w:tc>
        <w:tc>
          <w:tcPr>
            <w:tcW w:w="4037"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6E7071D"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Služby a aplikácie digitálnej integrácie, elektronickej dostupnosti, elektronického vzdelávania, digitálna </w:t>
            </w:r>
            <w:r w:rsidRPr="0097577D">
              <w:rPr>
                <w:rFonts w:ascii="Arial" w:eastAsia="Times New Roman" w:hAnsi="Arial" w:cs="Arial"/>
                <w:color w:val="000000" w:themeColor="text1"/>
              </w:rPr>
              <w:lastRenderedPageBreak/>
              <w:t xml:space="preserve">gramotnosť </w:t>
            </w: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1808CD69"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lastRenderedPageBreak/>
              <w:t>7,3</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24BD01F3"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podnikateľov </w:t>
            </w:r>
          </w:p>
        </w:tc>
      </w:tr>
      <w:tr w:rsidR="00ED5183" w:rsidRPr="0097577D" w14:paraId="0DB8A06B"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687D63C1"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2D68E33F"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2BE2A33B"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7,4</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09CE2E1"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občanov </w:t>
            </w:r>
          </w:p>
        </w:tc>
      </w:tr>
      <w:tr w:rsidR="00ED5183" w:rsidRPr="0097577D" w14:paraId="3E668BF6"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7EEED1B4"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2AEFE65F"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50658747"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7,6</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6203948B"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Zlepšenie digitálnych zručností a inklúzie znevýhodnených jednotlivcov do digitálneho trhu </w:t>
            </w:r>
          </w:p>
        </w:tc>
      </w:tr>
      <w:tr w:rsidR="00ED5183" w:rsidRPr="0097577D" w14:paraId="1182C285"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7F1432AE"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44E94701"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4455CCB3"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7,7</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2A9AD8FA"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Umožnenie modernizácie a racionalizácie verejnej správy IKT prostriedkami </w:t>
            </w:r>
          </w:p>
        </w:tc>
      </w:tr>
      <w:tr w:rsidR="00ED5183" w:rsidRPr="0097577D" w14:paraId="39E86722" w14:textId="77777777" w:rsidTr="003F41FB">
        <w:trPr>
          <w:trHeight w:val="520"/>
        </w:trPr>
        <w:tc>
          <w:tcPr>
            <w:tcW w:w="699" w:type="dxa"/>
            <w:vMerge/>
            <w:tcBorders>
              <w:top w:val="nil"/>
              <w:left w:val="single" w:sz="4" w:space="0" w:color="BFBFBF"/>
              <w:bottom w:val="single" w:sz="4" w:space="0" w:color="BFBFBF"/>
              <w:right w:val="single" w:sz="4" w:space="0" w:color="BFBFBF"/>
            </w:tcBorders>
            <w:vAlign w:val="center"/>
            <w:hideMark/>
          </w:tcPr>
          <w:p w14:paraId="606D17AB"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5431F388"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1B587E47"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7,9</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2CF1236A"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kybernetickej bezpečnosti v spoločnosti </w:t>
            </w:r>
          </w:p>
        </w:tc>
      </w:tr>
      <w:tr w:rsidR="00ED5183" w:rsidRPr="0097577D" w14:paraId="14A58E4A" w14:textId="77777777" w:rsidTr="003F41FB">
        <w:trPr>
          <w:trHeight w:val="780"/>
        </w:trPr>
        <w:tc>
          <w:tcPr>
            <w:tcW w:w="699"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3C96416"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81</w:t>
            </w:r>
          </w:p>
        </w:tc>
        <w:tc>
          <w:tcPr>
            <w:tcW w:w="4037"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00116694"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Riešenia IKT, pokiaľ ide o problematiku zdravého a aktívneho starnutia, a aplikácie a služby elektronického zdravotníctva (vrátane elektronickej starostlivosti a asistovaného samostatného bývania) </w:t>
            </w: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698F34A"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7,3</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24BA2837"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podnikateľov </w:t>
            </w:r>
          </w:p>
        </w:tc>
      </w:tr>
      <w:tr w:rsidR="00ED5183" w:rsidRPr="0097577D" w14:paraId="6151FA4F"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2E506B39"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5E2E4857"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09A1B41"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7,4</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23146ACD"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občanov </w:t>
            </w:r>
          </w:p>
        </w:tc>
      </w:tr>
      <w:tr w:rsidR="00ED5183" w:rsidRPr="0097577D" w14:paraId="3906D288"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20FC9F9D"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168407A1"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62256ACD"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7,6</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507F26F8"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Zlepšenie digitálnych zručností a inklúzie znevýhodnených jednotlivcov do digitálneho trhu </w:t>
            </w:r>
          </w:p>
        </w:tc>
      </w:tr>
      <w:tr w:rsidR="00ED5183" w:rsidRPr="0097577D" w14:paraId="4D7BEA84" w14:textId="77777777" w:rsidTr="003F41FB">
        <w:trPr>
          <w:trHeight w:val="520"/>
        </w:trPr>
        <w:tc>
          <w:tcPr>
            <w:tcW w:w="699" w:type="dxa"/>
            <w:vMerge/>
            <w:tcBorders>
              <w:top w:val="nil"/>
              <w:left w:val="single" w:sz="4" w:space="0" w:color="BFBFBF"/>
              <w:bottom w:val="single" w:sz="4" w:space="0" w:color="BFBFBF"/>
              <w:right w:val="single" w:sz="4" w:space="0" w:color="BFBFBF"/>
            </w:tcBorders>
            <w:vAlign w:val="center"/>
            <w:hideMark/>
          </w:tcPr>
          <w:p w14:paraId="55C78E76"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63B123A6"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1DB18EE5"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7,9</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FC396C5"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kybernetickej bezpečnosti v spoločnosti </w:t>
            </w:r>
          </w:p>
        </w:tc>
      </w:tr>
      <w:tr w:rsidR="00ED5183" w:rsidRPr="0097577D" w14:paraId="72380AE9" w14:textId="77777777" w:rsidTr="003F41FB">
        <w:trPr>
          <w:trHeight w:val="1560"/>
        </w:trPr>
        <w:tc>
          <w:tcPr>
            <w:tcW w:w="6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5E0B9D3" w14:textId="77777777" w:rsidR="00ED5183" w:rsidRPr="0097577D" w:rsidRDefault="00ED5183" w:rsidP="003F41FB">
            <w:pPr>
              <w:spacing w:after="0" w:line="240" w:lineRule="auto"/>
              <w:jc w:val="right"/>
              <w:rPr>
                <w:rFonts w:ascii="Arial" w:eastAsia="Times New Roman" w:hAnsi="Arial" w:cs="Arial"/>
                <w:color w:val="000000" w:themeColor="text1"/>
              </w:rPr>
            </w:pPr>
            <w:r w:rsidRPr="0097577D">
              <w:rPr>
                <w:rFonts w:ascii="Arial" w:eastAsia="Times New Roman" w:hAnsi="Arial" w:cs="Arial"/>
                <w:color w:val="000000" w:themeColor="text1"/>
              </w:rPr>
              <w:t>82</w:t>
            </w:r>
          </w:p>
        </w:tc>
        <w:tc>
          <w:tcPr>
            <w:tcW w:w="4037"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9458E66"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Služby a aplikácie IKT pre MSP (vrátane elektronického obchodu, elektronického podnikania a sieťových podnikateľských postupov), živé laboratóriá, weboví podnikatelia a začínajúce podniky v oblasti IKT </w:t>
            </w: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C74A21E"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7,2</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617C222D"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inovačnej kapacity najmä malých a stredných podnikateľov v digitálnej ekonomike </w:t>
            </w:r>
          </w:p>
        </w:tc>
      </w:tr>
    </w:tbl>
    <w:p w14:paraId="6B07826E" w14:textId="77777777" w:rsidR="00ED5183" w:rsidRPr="0097577D" w:rsidRDefault="00ED5183" w:rsidP="00ED5183">
      <w:pPr>
        <w:rPr>
          <w:rFonts w:ascii="Arial" w:hAnsi="Arial" w:cs="Arial"/>
        </w:rPr>
      </w:pPr>
    </w:p>
    <w:p w14:paraId="1A23A47C" w14:textId="77777777" w:rsidR="00ED5183" w:rsidRPr="0097577D" w:rsidRDefault="00ED5183" w:rsidP="00ED5183">
      <w:pPr>
        <w:spacing w:after="0"/>
        <w:rPr>
          <w:rFonts w:ascii="Arial" w:hAnsi="Arial" w:cs="Arial"/>
        </w:rPr>
      </w:pPr>
      <w:r w:rsidRPr="0097577D">
        <w:rPr>
          <w:rFonts w:ascii="Arial" w:hAnsi="Arial" w:cs="Arial"/>
        </w:rPr>
        <w:t>Pre kvalifikáciu projektu sa požaduje naplnenie aspoň jednej kategórie intervencie.</w:t>
      </w:r>
    </w:p>
    <w:p w14:paraId="6469D986" w14:textId="77777777" w:rsidR="00D9071A" w:rsidRPr="0097577D" w:rsidRDefault="00D9071A" w:rsidP="00ED5183">
      <w:pPr>
        <w:spacing w:after="0"/>
        <w:rPr>
          <w:rFonts w:ascii="Arial" w:hAnsi="Arial" w:cs="Arial"/>
        </w:rPr>
      </w:pPr>
    </w:p>
    <w:p w14:paraId="4BCAD786" w14:textId="77777777" w:rsidR="00D9071A" w:rsidRPr="0097577D" w:rsidRDefault="00D9071A" w:rsidP="00ED5183">
      <w:pPr>
        <w:spacing w:after="0"/>
        <w:rPr>
          <w:rFonts w:ascii="Arial" w:hAnsi="Arial" w:cs="Arial"/>
        </w:rPr>
      </w:pPr>
      <w:r w:rsidRPr="0097577D">
        <w:rPr>
          <w:rFonts w:ascii="Arial" w:hAnsi="Arial" w:cs="Arial"/>
        </w:rPr>
        <w:t xml:space="preserve">Vzhľadom na </w:t>
      </w:r>
      <w:r w:rsidR="00757C15" w:rsidRPr="0097577D">
        <w:rPr>
          <w:rFonts w:ascii="Arial" w:hAnsi="Arial" w:cs="Arial"/>
        </w:rPr>
        <w:t xml:space="preserve">univerzálnosť kategórii intervencií, bude toto kritérium používané aj pre projekty, ktoré nebudú financované, alebo budú len čiastočne financované z OPII. </w:t>
      </w:r>
    </w:p>
    <w:p w14:paraId="3FBB1475" w14:textId="77777777" w:rsidR="00ED5183" w:rsidRPr="0097577D" w:rsidRDefault="00ED5183" w:rsidP="00ED5183">
      <w:pPr>
        <w:spacing w:after="0"/>
        <w:rPr>
          <w:rFonts w:ascii="Arial" w:hAnsi="Arial" w:cs="Arial"/>
        </w:rPr>
      </w:pPr>
    </w:p>
    <w:p w14:paraId="070CB21C" w14:textId="77777777" w:rsidR="00ED5183" w:rsidRPr="0097577D" w:rsidRDefault="00ED5183" w:rsidP="00ED5183">
      <w:pPr>
        <w:spacing w:after="0"/>
        <w:rPr>
          <w:rFonts w:ascii="Arial" w:hAnsi="Arial" w:cs="Arial"/>
        </w:rPr>
      </w:pPr>
    </w:p>
    <w:p w14:paraId="0D199B57" w14:textId="77777777" w:rsidR="00ED5183" w:rsidRPr="0097577D" w:rsidRDefault="00ED5183" w:rsidP="00ED5183">
      <w:pPr>
        <w:rPr>
          <w:rFonts w:ascii="Arial" w:hAnsi="Arial" w:cs="Arial"/>
          <w:b/>
          <w:bCs/>
          <w:i/>
          <w:iCs/>
        </w:rPr>
      </w:pPr>
      <w:r w:rsidRPr="0097577D">
        <w:rPr>
          <w:rFonts w:ascii="Arial" w:hAnsi="Arial" w:cs="Arial"/>
          <w:b/>
          <w:bCs/>
          <w:i/>
          <w:iCs/>
        </w:rPr>
        <w:t>b) Súlad s Akčným plánom</w:t>
      </w:r>
    </w:p>
    <w:p w14:paraId="2A6910CE" w14:textId="77777777" w:rsidR="00ED5183" w:rsidRPr="0097577D" w:rsidRDefault="00ED5183" w:rsidP="00ED5183">
      <w:pPr>
        <w:rPr>
          <w:rFonts w:ascii="Arial" w:hAnsi="Arial" w:cs="Arial"/>
        </w:rPr>
      </w:pPr>
      <w:r w:rsidRPr="0097577D">
        <w:rPr>
          <w:rFonts w:ascii="Arial" w:hAnsi="Arial" w:cs="Arial"/>
        </w:rPr>
        <w:t>Projekt realizuje aktivity a činnosti AP Informatizácie:</w:t>
      </w:r>
    </w:p>
    <w:p w14:paraId="1BB66B28" w14:textId="77777777" w:rsidR="00ED5183" w:rsidRPr="0097577D" w:rsidRDefault="00ED5183" w:rsidP="00AA1A60">
      <w:pPr>
        <w:pStyle w:val="ListParagraph"/>
        <w:numPr>
          <w:ilvl w:val="0"/>
          <w:numId w:val="111"/>
        </w:numPr>
        <w:rPr>
          <w:rFonts w:ascii="Arial" w:hAnsi="Arial" w:cs="Arial"/>
        </w:rPr>
      </w:pPr>
      <w:r w:rsidRPr="0097577D">
        <w:rPr>
          <w:rFonts w:ascii="Arial" w:hAnsi="Arial" w:cs="Arial"/>
        </w:rPr>
        <w:t>Návrh projektu jasne definuje, ktoré aktivity a činnosti AP projekt plne alebo čiastočne pokrýva.</w:t>
      </w:r>
    </w:p>
    <w:p w14:paraId="40399979" w14:textId="77777777" w:rsidR="00ED5183" w:rsidRPr="0097577D" w:rsidRDefault="00ED5183" w:rsidP="00AA1A60">
      <w:pPr>
        <w:pStyle w:val="ListParagraph"/>
        <w:numPr>
          <w:ilvl w:val="0"/>
          <w:numId w:val="111"/>
        </w:numPr>
        <w:rPr>
          <w:rFonts w:ascii="Arial" w:hAnsi="Arial" w:cs="Arial"/>
        </w:rPr>
      </w:pPr>
      <w:r w:rsidRPr="0097577D">
        <w:rPr>
          <w:rFonts w:ascii="Arial" w:hAnsi="Arial" w:cs="Arial"/>
        </w:rPr>
        <w:t>Návrh projektu jasne definuje plnenie ktorých cieľov NKIVS a OPII projekt napĺňa a ako.</w:t>
      </w:r>
    </w:p>
    <w:p w14:paraId="7CC19CC8" w14:textId="77777777" w:rsidR="00ED5183" w:rsidRPr="0097577D" w:rsidRDefault="00ED5183" w:rsidP="00AA1A60">
      <w:pPr>
        <w:pStyle w:val="ListParagraph"/>
        <w:numPr>
          <w:ilvl w:val="0"/>
          <w:numId w:val="111"/>
        </w:numPr>
        <w:rPr>
          <w:rFonts w:ascii="Arial" w:hAnsi="Arial" w:cs="Arial"/>
        </w:rPr>
      </w:pPr>
      <w:r w:rsidRPr="0097577D">
        <w:rPr>
          <w:rFonts w:ascii="Arial" w:hAnsi="Arial" w:cs="Arial"/>
        </w:rPr>
        <w:t>Každý projekt, ktorý modernizuje agendový informačný systém musí zabezpečiť prepojenie tohto systému s platformou integrácie údajov a zabezpečiť využívanie relevantných údajov ako referenčných údajov.</w:t>
      </w:r>
    </w:p>
    <w:p w14:paraId="2AA89F17" w14:textId="77777777" w:rsidR="00ED5183" w:rsidRPr="0097577D" w:rsidRDefault="00ED5183" w:rsidP="00AA1A60">
      <w:pPr>
        <w:pStyle w:val="ListParagraph"/>
        <w:numPr>
          <w:ilvl w:val="0"/>
          <w:numId w:val="111"/>
        </w:numPr>
        <w:rPr>
          <w:rFonts w:ascii="Arial" w:hAnsi="Arial" w:cs="Arial"/>
        </w:rPr>
      </w:pPr>
      <w:r w:rsidRPr="0097577D">
        <w:rPr>
          <w:rFonts w:ascii="Arial" w:hAnsi="Arial" w:cs="Arial"/>
        </w:rPr>
        <w:t>Každý nový projekt, ktorý rieši informačný systém verejnej správy by mal mať vo svojom pláne aktivity smerujúce k zavedeniu riadenia životného cyklu údajov na úseku verejnej správy.</w:t>
      </w:r>
    </w:p>
    <w:p w14:paraId="21EC07B4" w14:textId="77777777" w:rsidR="00ED5183" w:rsidRPr="0097577D" w:rsidRDefault="00ED5183" w:rsidP="00AA1A60">
      <w:pPr>
        <w:pStyle w:val="ListParagraph"/>
        <w:numPr>
          <w:ilvl w:val="0"/>
          <w:numId w:val="111"/>
        </w:numPr>
        <w:rPr>
          <w:rFonts w:ascii="Arial" w:hAnsi="Arial" w:cs="Arial"/>
        </w:rPr>
      </w:pPr>
      <w:r w:rsidRPr="0097577D">
        <w:rPr>
          <w:rFonts w:ascii="Arial" w:hAnsi="Arial" w:cs="Arial"/>
        </w:rPr>
        <w:lastRenderedPageBreak/>
        <w:t>Každý nový projekt, ktorý rieši informačný systém verejnej správy by mal mať vo svojom pláne aktivity smerujúce k zavedeniu systematického monitoringu kvality údajov na úseku verejnej správy a aktivity vedúce k zvýšeniu kvality údajov, ako je napríklad čistenie údajov a podobne.</w:t>
      </w:r>
    </w:p>
    <w:p w14:paraId="76F04FC4" w14:textId="77777777" w:rsidR="00ED5183" w:rsidRPr="0097577D" w:rsidRDefault="00ED5183" w:rsidP="00ED5183">
      <w:pPr>
        <w:spacing w:after="0"/>
        <w:rPr>
          <w:rFonts w:ascii="Arial" w:hAnsi="Arial" w:cs="Arial"/>
        </w:rPr>
      </w:pPr>
    </w:p>
    <w:p w14:paraId="7C310810" w14:textId="77777777" w:rsidR="00ED5183" w:rsidRPr="0097577D" w:rsidRDefault="00ED5183" w:rsidP="00ED5183">
      <w:pPr>
        <w:rPr>
          <w:rFonts w:ascii="Arial" w:hAnsi="Arial" w:cs="Arial"/>
          <w:b/>
          <w:bCs/>
          <w:i/>
          <w:iCs/>
        </w:rPr>
      </w:pPr>
      <w:r w:rsidRPr="0097577D">
        <w:rPr>
          <w:rFonts w:ascii="Arial" w:hAnsi="Arial" w:cs="Arial"/>
        </w:rPr>
        <w:t xml:space="preserve"> </w:t>
      </w:r>
      <w:r w:rsidRPr="0097577D">
        <w:rPr>
          <w:rFonts w:ascii="Arial" w:hAnsi="Arial" w:cs="Arial"/>
          <w:b/>
          <w:bCs/>
          <w:i/>
          <w:iCs/>
        </w:rPr>
        <w:t xml:space="preserve">c)  Súlad s referenčnou architektúrou </w:t>
      </w:r>
    </w:p>
    <w:p w14:paraId="000F4361" w14:textId="77777777" w:rsidR="00ED5183" w:rsidRPr="0097577D" w:rsidRDefault="00ED5183" w:rsidP="00ED5183">
      <w:pPr>
        <w:rPr>
          <w:rFonts w:ascii="Arial" w:hAnsi="Arial" w:cs="Arial"/>
        </w:rPr>
      </w:pPr>
      <w:r w:rsidRPr="0097577D">
        <w:rPr>
          <w:rFonts w:ascii="Arial" w:hAnsi="Arial" w:cs="Arial"/>
        </w:rPr>
        <w:t>Všetky nové - a rozvíjajúce sa existujúce - systémy a segmentové riešenia musia byť plánované a budované v súlade s definovanou referenčnou architektúrou (IISVS, resp. s referenčnou architektúrou ISVS v cloude – oboje definujú strategické dokumenty NKIVS). Referenčnú architektúru pomocou týchto dokumentov definuje a aktualizuje AKVS na ÚPPVII, pričom AKVS aj posudzuje a schvaľuje súlad navrhovaných nových (alebo rozvoj existujúcich) systémov s aktuálnou referenčnou architektúrou - posudzovaním vstupov z KRIS-ov, štúdií uskutočniteľnosti, projektových či reformných zámerov.</w:t>
      </w:r>
    </w:p>
    <w:p w14:paraId="64989390" w14:textId="77777777" w:rsidR="00ED5183" w:rsidRPr="0097577D" w:rsidRDefault="00ED5183" w:rsidP="00ED5183">
      <w:pPr>
        <w:spacing w:after="0"/>
        <w:rPr>
          <w:rFonts w:ascii="Arial" w:hAnsi="Arial" w:cs="Arial"/>
        </w:rPr>
      </w:pPr>
    </w:p>
    <w:p w14:paraId="4C61E569" w14:textId="77777777" w:rsidR="00ED5183" w:rsidRPr="0097577D" w:rsidRDefault="00ED5183" w:rsidP="00ED5183">
      <w:pPr>
        <w:rPr>
          <w:rFonts w:ascii="Arial" w:hAnsi="Arial" w:cs="Arial"/>
          <w:b/>
          <w:bCs/>
          <w:i/>
          <w:iCs/>
        </w:rPr>
      </w:pPr>
      <w:r w:rsidRPr="0097577D">
        <w:rPr>
          <w:rFonts w:ascii="Arial" w:hAnsi="Arial" w:cs="Arial"/>
          <w:b/>
          <w:bCs/>
          <w:i/>
          <w:iCs/>
        </w:rPr>
        <w:t>d) Súlad so strategickou prioritou  1x a dosť a lepšie dáta</w:t>
      </w:r>
    </w:p>
    <w:p w14:paraId="62AADC69" w14:textId="77777777" w:rsidR="00ED5183" w:rsidRPr="0097577D" w:rsidRDefault="00ED5183" w:rsidP="00ED5183">
      <w:pPr>
        <w:rPr>
          <w:rFonts w:ascii="Arial" w:hAnsi="Arial" w:cs="Arial"/>
        </w:rPr>
      </w:pPr>
      <w:r w:rsidRPr="0097577D">
        <w:rPr>
          <w:rFonts w:ascii="Arial" w:hAnsi="Arial" w:cs="Arial"/>
        </w:rPr>
        <w:t>Každý rozvojový projekt informatizácie by mal mať za výsledok, že pre všetky dotknuté AIS prebehne detailná analýza spracovávaných dátových objektov, bude nastavený proces riadenia ich životného cyklu a ďalej bude zabezpečené nasledovné:</w:t>
      </w:r>
    </w:p>
    <w:p w14:paraId="4FD69E3B" w14:textId="77777777" w:rsidR="00ED5183" w:rsidRPr="0097577D" w:rsidRDefault="00ED5183" w:rsidP="00AA1A60">
      <w:pPr>
        <w:pStyle w:val="ListParagraph"/>
        <w:numPr>
          <w:ilvl w:val="0"/>
          <w:numId w:val="113"/>
        </w:numPr>
        <w:rPr>
          <w:rFonts w:ascii="Arial" w:hAnsi="Arial" w:cs="Arial"/>
        </w:rPr>
      </w:pPr>
      <w:r w:rsidRPr="0097577D">
        <w:rPr>
          <w:rFonts w:ascii="Arial" w:hAnsi="Arial" w:cs="Arial"/>
        </w:rPr>
        <w:t>Všetky kľúčové údaje (základné číselníky, referenčné registre a ostatné objekty evidencie)  budú prepojené na platformu integrácie údajov (buď ako poskytovateľ, alebo ako konzument).</w:t>
      </w:r>
    </w:p>
    <w:p w14:paraId="77812176" w14:textId="77777777" w:rsidR="00ED5183" w:rsidRPr="0097577D" w:rsidRDefault="00ED5183" w:rsidP="00AA1A60">
      <w:pPr>
        <w:pStyle w:val="ListParagraph"/>
        <w:numPr>
          <w:ilvl w:val="0"/>
          <w:numId w:val="113"/>
        </w:numPr>
        <w:rPr>
          <w:rFonts w:ascii="Arial" w:hAnsi="Arial" w:cs="Arial"/>
        </w:rPr>
      </w:pPr>
      <w:r w:rsidRPr="0097577D">
        <w:rPr>
          <w:rFonts w:ascii="Arial" w:hAnsi="Arial" w:cs="Arial"/>
        </w:rPr>
        <w:t>Dotknuté AIS a formuláre vstupných podaní budú plne využívať referenčné údaje dostupné na platforme integrácie údajov.</w:t>
      </w:r>
    </w:p>
    <w:p w14:paraId="2FED9884" w14:textId="77777777" w:rsidR="00ED5183" w:rsidRPr="0097577D" w:rsidRDefault="00ED5183" w:rsidP="00AA1A60">
      <w:pPr>
        <w:pStyle w:val="ListParagraph"/>
        <w:numPr>
          <w:ilvl w:val="0"/>
          <w:numId w:val="113"/>
        </w:numPr>
        <w:rPr>
          <w:rFonts w:ascii="Arial" w:hAnsi="Arial" w:cs="Arial"/>
        </w:rPr>
      </w:pPr>
      <w:r w:rsidRPr="0097577D">
        <w:rPr>
          <w:rFonts w:ascii="Arial" w:hAnsi="Arial" w:cs="Arial"/>
        </w:rPr>
        <w:t>Údaje o subjektu z dotknutých informačných systémov verejnej správy budú prístupné subjektu cez službu Moje dáta.</w:t>
      </w:r>
    </w:p>
    <w:p w14:paraId="4900C21D" w14:textId="77777777" w:rsidR="00ED5183" w:rsidRPr="0097577D" w:rsidRDefault="00ED5183" w:rsidP="00AA1A60">
      <w:pPr>
        <w:pStyle w:val="ListParagraph"/>
        <w:numPr>
          <w:ilvl w:val="0"/>
          <w:numId w:val="113"/>
        </w:numPr>
        <w:rPr>
          <w:rFonts w:ascii="Arial" w:hAnsi="Arial" w:cs="Arial"/>
        </w:rPr>
      </w:pPr>
      <w:r w:rsidRPr="0097577D">
        <w:rPr>
          <w:rFonts w:ascii="Arial" w:hAnsi="Arial" w:cs="Arial"/>
        </w:rPr>
        <w:t>Údaje  z dotknutých informačných systémov verejnej správy budú v maximálne možnom rozsahu (na základe analýzy dát z pohľadu úrovne ich utajenia, ochrany osobných údajov, licencií a informačnej hodnoty) publikované formou otvorených dát (module otvorených dát, data.gov.sk).</w:t>
      </w:r>
    </w:p>
    <w:p w14:paraId="3D23BB49" w14:textId="77777777" w:rsidR="00ED5183" w:rsidRPr="0097577D" w:rsidRDefault="00ED5183" w:rsidP="00AA1A60">
      <w:pPr>
        <w:pStyle w:val="ListParagraph"/>
        <w:numPr>
          <w:ilvl w:val="0"/>
          <w:numId w:val="113"/>
        </w:numPr>
        <w:rPr>
          <w:rFonts w:ascii="Arial" w:hAnsi="Arial" w:cs="Arial"/>
        </w:rPr>
      </w:pPr>
      <w:r w:rsidRPr="0097577D">
        <w:rPr>
          <w:rFonts w:ascii="Arial" w:hAnsi="Arial" w:cs="Arial"/>
        </w:rPr>
        <w:t>Dôležité štatistické údaje z dotknutých informačných systémov verejnej správy budú poskytované do centrálnej analytickej platformy.</w:t>
      </w:r>
    </w:p>
    <w:p w14:paraId="1ED4B6D0" w14:textId="77777777" w:rsidR="00ED5183" w:rsidRPr="0097577D" w:rsidRDefault="00ED5183" w:rsidP="00AA1A60">
      <w:pPr>
        <w:pStyle w:val="ListParagraph"/>
        <w:numPr>
          <w:ilvl w:val="0"/>
          <w:numId w:val="113"/>
        </w:numPr>
        <w:rPr>
          <w:rFonts w:ascii="Arial" w:hAnsi="Arial" w:cs="Arial"/>
        </w:rPr>
      </w:pPr>
      <w:r w:rsidRPr="0097577D">
        <w:rPr>
          <w:rFonts w:ascii="Arial" w:hAnsi="Arial" w:cs="Arial"/>
        </w:rPr>
        <w:t>Dotknuté informačné systémy verejnej správy budú integrované na centrálnu platformu doručovania rozhodnutí.</w:t>
      </w:r>
    </w:p>
    <w:p w14:paraId="6176147D" w14:textId="77777777" w:rsidR="00ED5183" w:rsidRPr="0097577D" w:rsidRDefault="00ED5183" w:rsidP="00AA1A60">
      <w:pPr>
        <w:pStyle w:val="ListParagraph"/>
        <w:numPr>
          <w:ilvl w:val="0"/>
          <w:numId w:val="113"/>
        </w:numPr>
        <w:rPr>
          <w:rFonts w:ascii="Arial" w:hAnsi="Arial" w:cs="Arial"/>
        </w:rPr>
      </w:pPr>
      <w:r w:rsidRPr="0097577D">
        <w:rPr>
          <w:rFonts w:ascii="Arial" w:hAnsi="Arial" w:cs="Arial"/>
        </w:rPr>
        <w:t>Dotknuté informačné systémy verejnej správy budú poskytovať stavové informácie o stave riešenia podania.</w:t>
      </w:r>
    </w:p>
    <w:p w14:paraId="09FCF1D4" w14:textId="77777777" w:rsidR="00ED5183" w:rsidRPr="0097577D" w:rsidRDefault="00ED5183" w:rsidP="00ED5183">
      <w:pPr>
        <w:rPr>
          <w:rFonts w:ascii="Arial" w:hAnsi="Arial" w:cs="Arial"/>
        </w:rPr>
      </w:pPr>
      <w:r w:rsidRPr="0097577D">
        <w:rPr>
          <w:rFonts w:ascii="Arial" w:hAnsi="Arial" w:cs="Arial"/>
        </w:rPr>
        <w:t xml:space="preserve"> </w:t>
      </w:r>
    </w:p>
    <w:p w14:paraId="47D61381" w14:textId="77777777" w:rsidR="00ED5183" w:rsidRPr="0097577D" w:rsidRDefault="00ED5183" w:rsidP="00ED5183">
      <w:pPr>
        <w:rPr>
          <w:rFonts w:ascii="Arial" w:hAnsi="Arial" w:cs="Arial"/>
          <w:b/>
          <w:bCs/>
          <w:i/>
          <w:iCs/>
        </w:rPr>
      </w:pPr>
      <w:r w:rsidRPr="0097577D">
        <w:rPr>
          <w:rFonts w:ascii="Arial" w:hAnsi="Arial" w:cs="Arial"/>
          <w:b/>
          <w:bCs/>
          <w:i/>
          <w:iCs/>
        </w:rPr>
        <w:t>e) Súlad so strategickou prioritou „Cloud only“</w:t>
      </w:r>
    </w:p>
    <w:p w14:paraId="7AB70C42" w14:textId="77777777" w:rsidR="00ED5183" w:rsidRPr="0097577D" w:rsidRDefault="00ED5183" w:rsidP="00ED5183">
      <w:pPr>
        <w:rPr>
          <w:rFonts w:ascii="Arial" w:hAnsi="Arial" w:cs="Arial"/>
        </w:rPr>
      </w:pPr>
      <w:r w:rsidRPr="0097577D">
        <w:rPr>
          <w:rFonts w:ascii="Arial" w:hAnsi="Arial" w:cs="Arial"/>
        </w:rPr>
        <w:t>Každý rozvojový projekt informatizácie by mal v plnej miere využiť služby cloudu poskytované v modeli PaaS alebo SaaS, pokiaľ sú tieto služby súčasťou projektu.</w:t>
      </w:r>
    </w:p>
    <w:p w14:paraId="5B5E3C5B" w14:textId="77777777" w:rsidR="00ED5183" w:rsidRPr="0097577D" w:rsidRDefault="00ED5183" w:rsidP="00ED5183">
      <w:pPr>
        <w:rPr>
          <w:rFonts w:ascii="Arial" w:hAnsi="Arial" w:cs="Arial"/>
        </w:rPr>
      </w:pPr>
      <w:r w:rsidRPr="0097577D">
        <w:rPr>
          <w:rFonts w:ascii="Arial" w:hAnsi="Arial" w:cs="Arial"/>
        </w:rPr>
        <w:t xml:space="preserve">Všetky nové informačné systémy verejnej správy budú výhradne implementované v prostredí vládneho </w:t>
      </w:r>
      <w:r w:rsidR="003C4208" w:rsidRPr="0097577D">
        <w:rPr>
          <w:rFonts w:ascii="Arial" w:hAnsi="Arial" w:cs="Arial"/>
        </w:rPr>
        <w:t xml:space="preserve">(alebo hybridného) </w:t>
      </w:r>
      <w:r w:rsidRPr="0097577D">
        <w:rPr>
          <w:rFonts w:ascii="Arial" w:hAnsi="Arial" w:cs="Arial"/>
        </w:rPr>
        <w:t>cloudu.</w:t>
      </w:r>
    </w:p>
    <w:p w14:paraId="493E5CFA" w14:textId="77777777" w:rsidR="00973940" w:rsidRPr="0097577D" w:rsidRDefault="00973940" w:rsidP="00ED5183">
      <w:pPr>
        <w:rPr>
          <w:rFonts w:ascii="Arial" w:hAnsi="Arial" w:cs="Arial"/>
        </w:rPr>
      </w:pPr>
    </w:p>
    <w:p w14:paraId="7881CE90" w14:textId="77777777" w:rsidR="00973940" w:rsidRPr="0097577D" w:rsidRDefault="00973940" w:rsidP="00ED5183">
      <w:pPr>
        <w:rPr>
          <w:rFonts w:ascii="Arial" w:hAnsi="Arial" w:cs="Arial"/>
        </w:rPr>
      </w:pPr>
    </w:p>
    <w:p w14:paraId="26DE7229" w14:textId="77777777" w:rsidR="00ED5183" w:rsidRPr="0097577D" w:rsidRDefault="00ED5183" w:rsidP="00ED5183">
      <w:pPr>
        <w:rPr>
          <w:rFonts w:ascii="Arial" w:hAnsi="Arial" w:cs="Arial"/>
          <w:b/>
          <w:bCs/>
          <w:i/>
          <w:iCs/>
        </w:rPr>
      </w:pPr>
      <w:r w:rsidRPr="0097577D">
        <w:rPr>
          <w:rFonts w:ascii="Arial" w:hAnsi="Arial" w:cs="Arial"/>
          <w:b/>
          <w:bCs/>
          <w:i/>
          <w:iCs/>
        </w:rPr>
        <w:lastRenderedPageBreak/>
        <w:t>f) Súlad so strategickou prioritou „Multikanálový prístup“</w:t>
      </w:r>
    </w:p>
    <w:p w14:paraId="3ECE4E82" w14:textId="77777777" w:rsidR="00ED5183" w:rsidRPr="0097577D" w:rsidRDefault="00ED5183" w:rsidP="00ED5183">
      <w:pPr>
        <w:rPr>
          <w:rFonts w:ascii="Arial" w:hAnsi="Arial" w:cs="Arial"/>
        </w:rPr>
      </w:pPr>
      <w:r w:rsidRPr="0097577D">
        <w:rPr>
          <w:rFonts w:ascii="Arial" w:hAnsi="Arial" w:cs="Arial"/>
        </w:rPr>
        <w:t xml:space="preserve">Všetky </w:t>
      </w:r>
      <w:r w:rsidR="00D9071A" w:rsidRPr="0097577D">
        <w:rPr>
          <w:rFonts w:ascii="Arial" w:hAnsi="Arial" w:cs="Arial"/>
        </w:rPr>
        <w:t xml:space="preserve">elektronické </w:t>
      </w:r>
      <w:r w:rsidRPr="0097577D">
        <w:rPr>
          <w:rFonts w:ascii="Arial" w:hAnsi="Arial" w:cs="Arial"/>
        </w:rPr>
        <w:t>služby projektu by mali byť sprístupnené na ÚPVS (www.slovensko.sk).</w:t>
      </w:r>
    </w:p>
    <w:p w14:paraId="0BA6B33C" w14:textId="77777777" w:rsidR="00ED5183" w:rsidRPr="0097577D" w:rsidRDefault="00ED5183" w:rsidP="00ED5183">
      <w:pPr>
        <w:rPr>
          <w:rFonts w:ascii="Arial" w:hAnsi="Arial" w:cs="Arial"/>
        </w:rPr>
      </w:pPr>
      <w:r w:rsidRPr="0097577D">
        <w:rPr>
          <w:rFonts w:ascii="Arial" w:hAnsi="Arial" w:cs="Arial"/>
        </w:rPr>
        <w:t>Projekt by mal jasne deklarovať a odôvodniť rozsah služieb, ktoré budú sprístupnené cez mobilné rozhranie.</w:t>
      </w:r>
    </w:p>
    <w:p w14:paraId="1536CEC1" w14:textId="77777777" w:rsidR="00ED5183" w:rsidRPr="0097577D" w:rsidRDefault="00ED5183" w:rsidP="00ED5183">
      <w:pPr>
        <w:rPr>
          <w:rFonts w:ascii="Arial" w:hAnsi="Arial" w:cs="Arial"/>
        </w:rPr>
      </w:pPr>
      <w:r w:rsidRPr="0097577D">
        <w:rPr>
          <w:rFonts w:ascii="Arial" w:hAnsi="Arial" w:cs="Arial"/>
        </w:rPr>
        <w:t>Užívateľské rozhranie projektu by malo zahŕňať realizáciu jazykovej mutácie (min. angl. jazyk) a verzie prispôsobené potrebám zdravotne znevýhodnených jedincov.</w:t>
      </w:r>
    </w:p>
    <w:p w14:paraId="72A6804D" w14:textId="77777777" w:rsidR="00ED5183" w:rsidRPr="0097577D" w:rsidRDefault="00ED5183" w:rsidP="00ED5183">
      <w:pPr>
        <w:rPr>
          <w:rFonts w:ascii="Arial" w:hAnsi="Arial" w:cs="Arial"/>
        </w:rPr>
      </w:pPr>
    </w:p>
    <w:p w14:paraId="78950108" w14:textId="77777777" w:rsidR="00ED5183" w:rsidRPr="0097577D" w:rsidRDefault="00ED5183" w:rsidP="00ED5183">
      <w:pPr>
        <w:rPr>
          <w:rFonts w:ascii="Arial" w:hAnsi="Arial" w:cs="Arial"/>
          <w:b/>
          <w:i/>
          <w:sz w:val="24"/>
          <w:szCs w:val="24"/>
        </w:rPr>
      </w:pPr>
      <w:r w:rsidRPr="0097577D">
        <w:rPr>
          <w:rFonts w:ascii="Arial" w:hAnsi="Arial" w:cs="Arial"/>
          <w:b/>
          <w:i/>
          <w:sz w:val="24"/>
          <w:szCs w:val="24"/>
        </w:rPr>
        <w:t xml:space="preserve">B. Priradenie kategórie projektu </w:t>
      </w:r>
    </w:p>
    <w:p w14:paraId="075581E0" w14:textId="77777777" w:rsidR="00ED5183" w:rsidRPr="0097577D" w:rsidRDefault="00ED5183" w:rsidP="00ED5183">
      <w:pPr>
        <w:spacing w:after="0"/>
        <w:rPr>
          <w:rFonts w:ascii="Arial" w:hAnsi="Arial" w:cs="Arial"/>
        </w:rPr>
      </w:pPr>
      <w:r w:rsidRPr="0097577D">
        <w:rPr>
          <w:rFonts w:ascii="Arial" w:hAnsi="Arial" w:cs="Arial"/>
        </w:rPr>
        <w:t>Na základe výsledkov naplnenenia požiadaviek sú projekty priradené do štyroch kategórií:</w:t>
      </w:r>
    </w:p>
    <w:p w14:paraId="76642C7D" w14:textId="77777777" w:rsidR="00ED5183" w:rsidRPr="0097577D" w:rsidRDefault="00ED5183" w:rsidP="00ED5183">
      <w:pPr>
        <w:spacing w:after="0"/>
        <w:rPr>
          <w:rFonts w:ascii="Arial" w:hAnsi="Arial" w:cs="Arial"/>
        </w:rPr>
      </w:pPr>
      <w:r w:rsidRPr="0097577D">
        <w:rPr>
          <w:rFonts w:ascii="Arial" w:hAnsi="Arial" w:cs="Arial"/>
        </w:rPr>
        <w:t xml:space="preserve"> </w:t>
      </w:r>
    </w:p>
    <w:p w14:paraId="7C0BA780" w14:textId="77777777" w:rsidR="00ED5183" w:rsidRPr="0097577D" w:rsidRDefault="00ED5183" w:rsidP="00AA1A60">
      <w:pPr>
        <w:pStyle w:val="ListParagraph"/>
        <w:numPr>
          <w:ilvl w:val="0"/>
          <w:numId w:val="117"/>
        </w:numPr>
        <w:rPr>
          <w:rFonts w:ascii="Arial" w:hAnsi="Arial" w:cs="Arial"/>
        </w:rPr>
      </w:pPr>
      <w:r w:rsidRPr="0097577D">
        <w:rPr>
          <w:rFonts w:ascii="Arial" w:hAnsi="Arial" w:cs="Arial"/>
        </w:rPr>
        <w:t>TOP projekt,</w:t>
      </w:r>
    </w:p>
    <w:p w14:paraId="6625CF83" w14:textId="77777777" w:rsidR="00ED5183" w:rsidRPr="0097577D" w:rsidRDefault="00ED5183" w:rsidP="00AA1A60">
      <w:pPr>
        <w:pStyle w:val="ListParagraph"/>
        <w:numPr>
          <w:ilvl w:val="0"/>
          <w:numId w:val="117"/>
        </w:numPr>
        <w:rPr>
          <w:rFonts w:ascii="Arial" w:hAnsi="Arial" w:cs="Arial"/>
        </w:rPr>
      </w:pPr>
      <w:r w:rsidRPr="0097577D">
        <w:rPr>
          <w:rFonts w:ascii="Arial" w:hAnsi="Arial" w:cs="Arial"/>
        </w:rPr>
        <w:t>Kľúčový projekt,</w:t>
      </w:r>
    </w:p>
    <w:p w14:paraId="5396B1BA" w14:textId="77777777" w:rsidR="00ED5183" w:rsidRPr="0097577D" w:rsidRDefault="00ED5183" w:rsidP="00AA1A60">
      <w:pPr>
        <w:pStyle w:val="ListParagraph"/>
        <w:numPr>
          <w:ilvl w:val="0"/>
          <w:numId w:val="117"/>
        </w:numPr>
        <w:rPr>
          <w:rFonts w:ascii="Arial" w:hAnsi="Arial" w:cs="Arial"/>
        </w:rPr>
      </w:pPr>
      <w:r w:rsidRPr="0097577D">
        <w:rPr>
          <w:rFonts w:ascii="Arial" w:hAnsi="Arial" w:cs="Arial"/>
        </w:rPr>
        <w:t>Dôležitý projekt,</w:t>
      </w:r>
    </w:p>
    <w:p w14:paraId="572CFDF1" w14:textId="77777777" w:rsidR="00ED5183" w:rsidRPr="0097577D" w:rsidRDefault="00ED5183" w:rsidP="00AA1A60">
      <w:pPr>
        <w:pStyle w:val="ListParagraph"/>
        <w:numPr>
          <w:ilvl w:val="0"/>
          <w:numId w:val="117"/>
        </w:numPr>
        <w:rPr>
          <w:rFonts w:ascii="Arial" w:hAnsi="Arial" w:cs="Arial"/>
        </w:rPr>
      </w:pPr>
      <w:r w:rsidRPr="0097577D">
        <w:rPr>
          <w:rFonts w:ascii="Arial" w:hAnsi="Arial" w:cs="Arial"/>
        </w:rPr>
        <w:t>Ostatný projekt.</w:t>
      </w:r>
    </w:p>
    <w:p w14:paraId="7416EA6D" w14:textId="77777777" w:rsidR="00ED5183" w:rsidRPr="0097577D" w:rsidRDefault="00ED5183" w:rsidP="00ED5183">
      <w:pPr>
        <w:spacing w:after="0"/>
        <w:rPr>
          <w:rFonts w:ascii="Arial" w:hAnsi="Arial" w:cs="Arial"/>
        </w:rPr>
      </w:pPr>
    </w:p>
    <w:p w14:paraId="2E2C5CAC" w14:textId="77777777" w:rsidR="00ED5183" w:rsidRPr="0097577D" w:rsidRDefault="00ED5183" w:rsidP="00ED5183">
      <w:pPr>
        <w:spacing w:after="0"/>
        <w:rPr>
          <w:rFonts w:ascii="Arial" w:hAnsi="Arial" w:cs="Arial"/>
        </w:rPr>
      </w:pPr>
      <w:r w:rsidRPr="0097577D">
        <w:rPr>
          <w:rFonts w:ascii="Arial" w:hAnsi="Arial" w:cs="Arial"/>
          <w:b/>
          <w:bCs/>
        </w:rPr>
        <w:t>TOP projekt</w:t>
      </w:r>
      <w:r w:rsidR="003C4208" w:rsidRPr="0097577D">
        <w:rPr>
          <w:rFonts w:ascii="Arial" w:hAnsi="Arial" w:cs="Arial"/>
          <w:b/>
          <w:bCs/>
        </w:rPr>
        <w:t xml:space="preserve"> (A)</w:t>
      </w:r>
      <w:r w:rsidRPr="0097577D">
        <w:rPr>
          <w:rFonts w:ascii="Arial" w:hAnsi="Arial" w:cs="Arial"/>
        </w:rPr>
        <w:t xml:space="preserve"> rieši nevyhnutný komponent pre realizáciu oblasti AP - centrálne bloky, spoločné moduly, rozvoj vládneho cloudu. Tieto projekty sú národného významu a predstavujú základy informatizácie, bez ktorých sa nedá informatizácia ďalej realizovať. </w:t>
      </w:r>
    </w:p>
    <w:p w14:paraId="76EBFCBC" w14:textId="77777777" w:rsidR="00ED5183" w:rsidRPr="0097577D" w:rsidRDefault="00ED5183" w:rsidP="00ED5183">
      <w:pPr>
        <w:spacing w:after="0"/>
        <w:rPr>
          <w:rFonts w:ascii="Arial" w:hAnsi="Arial" w:cs="Arial"/>
        </w:rPr>
      </w:pPr>
    </w:p>
    <w:p w14:paraId="564BB8B9" w14:textId="77777777" w:rsidR="00ED5183" w:rsidRPr="0097577D" w:rsidRDefault="00ED5183" w:rsidP="00ED5183">
      <w:pPr>
        <w:spacing w:after="0"/>
        <w:rPr>
          <w:rFonts w:ascii="Arial" w:hAnsi="Arial" w:cs="Arial"/>
        </w:rPr>
      </w:pPr>
      <w:r w:rsidRPr="0097577D">
        <w:rPr>
          <w:rFonts w:ascii="Arial" w:hAnsi="Arial" w:cs="Arial"/>
          <w:b/>
          <w:bCs/>
        </w:rPr>
        <w:t>Kľúčový projekt</w:t>
      </w:r>
      <w:r w:rsidR="003C4208" w:rsidRPr="0097577D">
        <w:rPr>
          <w:rFonts w:ascii="Arial" w:hAnsi="Arial" w:cs="Arial"/>
          <w:b/>
          <w:bCs/>
        </w:rPr>
        <w:t xml:space="preserve"> (B)</w:t>
      </w:r>
      <w:r w:rsidRPr="0097577D">
        <w:rPr>
          <w:rFonts w:ascii="Arial" w:hAnsi="Arial" w:cs="Arial"/>
        </w:rPr>
        <w:t xml:space="preserve"> rieši kľúčový komponent pre realizáciu aktivity a naplnenie cieľov v rámci oblasti AP. Jedná sa o projekty, ktoré pokrývajú realizáciu agendy prioritných životných situácií (reťazenie služieb, automatizácia, orchestrácia pre realizáciu end-2-end procesov cez viacero povinných osôb) alebo riešia rozsiahlu oblasť údajov pre 1x a dosť (nosné údajové základne povinných osôb).</w:t>
      </w:r>
    </w:p>
    <w:p w14:paraId="31FA77EF" w14:textId="77777777" w:rsidR="00ED5183" w:rsidRPr="0097577D" w:rsidRDefault="00ED5183" w:rsidP="00ED5183">
      <w:pPr>
        <w:spacing w:after="0"/>
        <w:rPr>
          <w:rFonts w:ascii="Arial" w:hAnsi="Arial" w:cs="Arial"/>
        </w:rPr>
      </w:pPr>
    </w:p>
    <w:p w14:paraId="70D7E6C9" w14:textId="77777777" w:rsidR="00ED5183" w:rsidRPr="0097577D" w:rsidRDefault="00ED5183" w:rsidP="00ED5183">
      <w:pPr>
        <w:spacing w:after="0"/>
        <w:rPr>
          <w:rFonts w:ascii="Arial" w:hAnsi="Arial" w:cs="Arial"/>
        </w:rPr>
      </w:pPr>
      <w:r w:rsidRPr="0097577D">
        <w:rPr>
          <w:rFonts w:ascii="Arial" w:hAnsi="Arial" w:cs="Arial"/>
          <w:b/>
          <w:bCs/>
        </w:rPr>
        <w:t>Dôležitý projekt</w:t>
      </w:r>
      <w:r w:rsidR="003C4208" w:rsidRPr="0097577D">
        <w:rPr>
          <w:rFonts w:ascii="Arial" w:hAnsi="Arial" w:cs="Arial"/>
          <w:b/>
          <w:bCs/>
        </w:rPr>
        <w:t xml:space="preserve"> (C)</w:t>
      </w:r>
      <w:r w:rsidRPr="0097577D">
        <w:rPr>
          <w:rFonts w:ascii="Arial" w:hAnsi="Arial" w:cs="Arial"/>
        </w:rPr>
        <w:t xml:space="preserve"> rieši dôležitý komponent pre hlavné činnosti aktivity AP. Jedná sa o projekty, ktoré pokrývajú biele miesta mimo životných situácií a sú dôležité pre celkové naplnenie cieľov. V praxi sú to typicky národné projekty na úrovni rezortu alebo dopytové projekty zamerané na konkrétnu oblasť.</w:t>
      </w:r>
    </w:p>
    <w:p w14:paraId="25BD9A7E" w14:textId="77777777" w:rsidR="00ED5183" w:rsidRPr="0097577D" w:rsidRDefault="00ED5183" w:rsidP="00ED5183">
      <w:pPr>
        <w:spacing w:after="0"/>
        <w:rPr>
          <w:rFonts w:ascii="Arial" w:hAnsi="Arial" w:cs="Arial"/>
        </w:rPr>
      </w:pPr>
    </w:p>
    <w:p w14:paraId="75DC95C8" w14:textId="77777777" w:rsidR="00ED5183" w:rsidRPr="0097577D" w:rsidRDefault="00ED5183" w:rsidP="00ED5183">
      <w:pPr>
        <w:spacing w:after="0"/>
        <w:rPr>
          <w:rFonts w:ascii="Arial" w:hAnsi="Arial" w:cs="Arial"/>
        </w:rPr>
      </w:pPr>
      <w:r w:rsidRPr="0097577D">
        <w:rPr>
          <w:rFonts w:ascii="Arial" w:hAnsi="Arial" w:cs="Arial"/>
        </w:rPr>
        <w:t>V rámci tejto kategórie sú aj projekty špecifického významu, ktoré zabezpečujú:</w:t>
      </w:r>
    </w:p>
    <w:p w14:paraId="2A6B1AD6" w14:textId="77777777" w:rsidR="00ED5183" w:rsidRPr="0097577D" w:rsidRDefault="00ED5183" w:rsidP="00AA1A60">
      <w:pPr>
        <w:pStyle w:val="ListParagraph"/>
        <w:numPr>
          <w:ilvl w:val="0"/>
          <w:numId w:val="195"/>
        </w:numPr>
        <w:spacing w:after="0"/>
        <w:rPr>
          <w:rFonts w:ascii="Arial" w:hAnsi="Arial" w:cs="Arial"/>
        </w:rPr>
      </w:pPr>
      <w:r w:rsidRPr="0097577D">
        <w:rPr>
          <w:rFonts w:ascii="Arial" w:hAnsi="Arial" w:cs="Arial"/>
        </w:rPr>
        <w:t>Ochranu obyvateľov (život, zdravie, majetok),</w:t>
      </w:r>
    </w:p>
    <w:p w14:paraId="69F13CE9" w14:textId="77777777" w:rsidR="00ED5183" w:rsidRPr="0097577D" w:rsidRDefault="00ED5183" w:rsidP="00AA1A60">
      <w:pPr>
        <w:pStyle w:val="ListParagraph"/>
        <w:numPr>
          <w:ilvl w:val="0"/>
          <w:numId w:val="195"/>
        </w:numPr>
        <w:spacing w:after="0"/>
        <w:rPr>
          <w:rFonts w:ascii="Arial" w:hAnsi="Arial" w:cs="Arial"/>
        </w:rPr>
      </w:pPr>
      <w:r w:rsidRPr="0097577D">
        <w:rPr>
          <w:rFonts w:ascii="Arial" w:hAnsi="Arial" w:cs="Arial"/>
        </w:rPr>
        <w:t>Zvyšovanie celkovej bezpečnosti,</w:t>
      </w:r>
    </w:p>
    <w:p w14:paraId="66BAA72F" w14:textId="77777777" w:rsidR="00ED5183" w:rsidRPr="0097577D" w:rsidRDefault="00ED5183" w:rsidP="00AA1A60">
      <w:pPr>
        <w:pStyle w:val="ListParagraph"/>
        <w:numPr>
          <w:ilvl w:val="0"/>
          <w:numId w:val="195"/>
        </w:numPr>
        <w:spacing w:after="0"/>
        <w:rPr>
          <w:rFonts w:ascii="Arial" w:hAnsi="Arial" w:cs="Arial"/>
        </w:rPr>
      </w:pPr>
      <w:r w:rsidRPr="0097577D">
        <w:rPr>
          <w:rFonts w:ascii="Arial" w:hAnsi="Arial" w:cs="Arial"/>
        </w:rPr>
        <w:t>Vymožiteľnosť práva,</w:t>
      </w:r>
    </w:p>
    <w:p w14:paraId="21ACAF89" w14:textId="77777777" w:rsidR="00ED5183" w:rsidRPr="0097577D" w:rsidRDefault="00ED5183" w:rsidP="00AA1A60">
      <w:pPr>
        <w:pStyle w:val="ListParagraph"/>
        <w:numPr>
          <w:ilvl w:val="0"/>
          <w:numId w:val="195"/>
        </w:numPr>
        <w:spacing w:after="0"/>
        <w:rPr>
          <w:rFonts w:ascii="Arial" w:hAnsi="Arial" w:cs="Arial"/>
        </w:rPr>
      </w:pPr>
      <w:r w:rsidRPr="0097577D">
        <w:rPr>
          <w:rFonts w:ascii="Arial" w:hAnsi="Arial" w:cs="Arial"/>
        </w:rPr>
        <w:t>Nevyhnutné aktivity pre chod štátu.</w:t>
      </w:r>
    </w:p>
    <w:p w14:paraId="78D6DF1A" w14:textId="77777777" w:rsidR="00ED5183" w:rsidRPr="0097577D" w:rsidRDefault="00ED5183" w:rsidP="00ED5183">
      <w:pPr>
        <w:spacing w:after="0"/>
        <w:rPr>
          <w:rFonts w:ascii="Arial" w:hAnsi="Arial" w:cs="Arial"/>
        </w:rPr>
      </w:pPr>
    </w:p>
    <w:p w14:paraId="6639DB75" w14:textId="77777777" w:rsidR="00ED5183" w:rsidRPr="0097577D" w:rsidRDefault="00ED5183" w:rsidP="00ED5183">
      <w:pPr>
        <w:spacing w:after="0"/>
        <w:rPr>
          <w:rFonts w:ascii="Arial" w:hAnsi="Arial" w:cs="Arial"/>
        </w:rPr>
      </w:pPr>
      <w:r w:rsidRPr="0097577D">
        <w:rPr>
          <w:rFonts w:ascii="Arial" w:hAnsi="Arial" w:cs="Arial"/>
          <w:b/>
          <w:bCs/>
        </w:rPr>
        <w:t>Ostatný projekt</w:t>
      </w:r>
      <w:r w:rsidR="003C4208" w:rsidRPr="0097577D">
        <w:rPr>
          <w:rFonts w:ascii="Arial" w:hAnsi="Arial" w:cs="Arial"/>
          <w:b/>
          <w:bCs/>
        </w:rPr>
        <w:t xml:space="preserve"> (D)</w:t>
      </w:r>
      <w:r w:rsidRPr="0097577D">
        <w:rPr>
          <w:rFonts w:ascii="Arial" w:hAnsi="Arial" w:cs="Arial"/>
        </w:rPr>
        <w:t xml:space="preserve"> rieši zlepšujúci alebo rozširujúci komponent s nižšou početnosťou požívania alebo prínosov</w:t>
      </w:r>
      <w:r w:rsidR="003C1B4F" w:rsidRPr="0097577D">
        <w:rPr>
          <w:rFonts w:ascii="Arial" w:hAnsi="Arial" w:cs="Arial"/>
        </w:rPr>
        <w:t xml:space="preserve">. </w:t>
      </w:r>
    </w:p>
    <w:p w14:paraId="54A510D0" w14:textId="77777777" w:rsidR="00ED5183" w:rsidRPr="0097577D" w:rsidRDefault="00ED5183" w:rsidP="00ED5183">
      <w:pPr>
        <w:spacing w:after="0"/>
        <w:rPr>
          <w:rFonts w:ascii="Arial" w:hAnsi="Arial" w:cs="Arial"/>
        </w:rPr>
      </w:pPr>
    </w:p>
    <w:p w14:paraId="5B82D853" w14:textId="77777777" w:rsidR="00973940" w:rsidRPr="0097577D" w:rsidRDefault="00973940" w:rsidP="00ED5183">
      <w:pPr>
        <w:spacing w:after="0"/>
        <w:rPr>
          <w:rFonts w:ascii="Arial" w:hAnsi="Arial" w:cs="Arial"/>
        </w:rPr>
      </w:pPr>
    </w:p>
    <w:p w14:paraId="45B1BD0C" w14:textId="77777777" w:rsidR="00973940" w:rsidRPr="0097577D" w:rsidRDefault="00973940" w:rsidP="00ED5183">
      <w:pPr>
        <w:spacing w:after="0"/>
        <w:rPr>
          <w:rFonts w:ascii="Arial" w:hAnsi="Arial" w:cs="Arial"/>
        </w:rPr>
      </w:pPr>
    </w:p>
    <w:p w14:paraId="4EAE477B" w14:textId="77777777" w:rsidR="00973940" w:rsidRPr="0097577D" w:rsidRDefault="00973940" w:rsidP="00ED5183">
      <w:pPr>
        <w:spacing w:after="0"/>
        <w:rPr>
          <w:rFonts w:ascii="Arial" w:hAnsi="Arial" w:cs="Arial"/>
        </w:rPr>
      </w:pPr>
    </w:p>
    <w:p w14:paraId="0EF91686" w14:textId="77777777" w:rsidR="00973940" w:rsidRPr="0097577D" w:rsidRDefault="00973940" w:rsidP="00ED5183">
      <w:pPr>
        <w:spacing w:after="0"/>
        <w:rPr>
          <w:rFonts w:ascii="Arial" w:hAnsi="Arial" w:cs="Arial"/>
        </w:rPr>
      </w:pPr>
    </w:p>
    <w:p w14:paraId="04E1C82F" w14:textId="77777777" w:rsidR="00973940" w:rsidRPr="0097577D" w:rsidRDefault="00973940" w:rsidP="00ED5183">
      <w:pPr>
        <w:spacing w:after="0"/>
        <w:rPr>
          <w:rFonts w:ascii="Arial" w:hAnsi="Arial" w:cs="Arial"/>
        </w:rPr>
      </w:pPr>
    </w:p>
    <w:p w14:paraId="4A813254" w14:textId="77777777" w:rsidR="0072673A" w:rsidRPr="0097577D" w:rsidRDefault="0072673A" w:rsidP="00ED5183">
      <w:pPr>
        <w:spacing w:after="0"/>
        <w:rPr>
          <w:rFonts w:ascii="Arial" w:hAnsi="Arial" w:cs="Arial"/>
        </w:rPr>
      </w:pPr>
    </w:p>
    <w:p w14:paraId="64C95AB6" w14:textId="77777777" w:rsidR="00973940" w:rsidRPr="0097577D" w:rsidRDefault="00973940" w:rsidP="00ED5183">
      <w:pPr>
        <w:spacing w:after="0"/>
        <w:rPr>
          <w:rFonts w:ascii="Arial" w:hAnsi="Arial" w:cs="Arial"/>
        </w:rPr>
      </w:pPr>
    </w:p>
    <w:p w14:paraId="1BA9D555" w14:textId="77777777" w:rsidR="00973940" w:rsidRPr="0097577D" w:rsidRDefault="00973940" w:rsidP="00ED5183">
      <w:pPr>
        <w:spacing w:after="0"/>
        <w:rPr>
          <w:rFonts w:ascii="Arial" w:hAnsi="Arial" w:cs="Arial"/>
        </w:rPr>
      </w:pPr>
    </w:p>
    <w:p w14:paraId="5D69CFDB" w14:textId="77777777" w:rsidR="00ED5183" w:rsidRPr="0097577D" w:rsidRDefault="00ED5183" w:rsidP="00ED5183">
      <w:pPr>
        <w:spacing w:after="0"/>
        <w:rPr>
          <w:rFonts w:ascii="Arial" w:hAnsi="Arial" w:cs="Arial"/>
        </w:rPr>
      </w:pPr>
      <w:r w:rsidRPr="0097577D">
        <w:rPr>
          <w:rFonts w:ascii="Arial" w:hAnsi="Arial" w:cs="Arial"/>
        </w:rPr>
        <w:lastRenderedPageBreak/>
        <w:t>Nasledovný obrázok znázorňuje Kategórie projektov:</w:t>
      </w:r>
    </w:p>
    <w:p w14:paraId="3F57E451" w14:textId="77777777" w:rsidR="00ED5183" w:rsidRPr="0097577D" w:rsidRDefault="00ED5183" w:rsidP="00ED5183">
      <w:pPr>
        <w:spacing w:after="0"/>
        <w:rPr>
          <w:rFonts w:ascii="Arial" w:hAnsi="Arial" w:cs="Arial"/>
        </w:rPr>
      </w:pPr>
    </w:p>
    <w:p w14:paraId="29DED683" w14:textId="77777777" w:rsidR="00ED5183" w:rsidRPr="0097577D" w:rsidRDefault="00ED5183" w:rsidP="00ED5183">
      <w:pPr>
        <w:spacing w:after="0"/>
        <w:rPr>
          <w:rFonts w:ascii="Arial" w:hAnsi="Arial" w:cs="Arial"/>
        </w:rPr>
      </w:pPr>
      <w:r w:rsidRPr="0097577D">
        <w:rPr>
          <w:noProof/>
        </w:rPr>
        <w:drawing>
          <wp:inline distT="0" distB="0" distL="0" distR="0" wp14:anchorId="613731E8" wp14:editId="1D826AD3">
            <wp:extent cx="5939790" cy="2924515"/>
            <wp:effectExtent l="0" t="0" r="3810" b="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9790" cy="2924515"/>
                    </a:xfrm>
                    <a:prstGeom prst="rect">
                      <a:avLst/>
                    </a:prstGeom>
                    <a:noFill/>
                    <a:ln>
                      <a:noFill/>
                    </a:ln>
                  </pic:spPr>
                </pic:pic>
              </a:graphicData>
            </a:graphic>
          </wp:inline>
        </w:drawing>
      </w:r>
    </w:p>
    <w:p w14:paraId="64D82652" w14:textId="77777777" w:rsidR="00ED5183" w:rsidRPr="0097577D" w:rsidRDefault="00ED5183" w:rsidP="00ED5183">
      <w:pPr>
        <w:spacing w:after="0"/>
        <w:rPr>
          <w:rFonts w:ascii="Arial" w:hAnsi="Arial" w:cs="Arial"/>
        </w:rPr>
      </w:pPr>
    </w:p>
    <w:p w14:paraId="5343039C" w14:textId="77777777" w:rsidR="00ED5183" w:rsidRPr="0097577D" w:rsidRDefault="00ED5183" w:rsidP="00ED5183">
      <w:pPr>
        <w:spacing w:after="0"/>
        <w:rPr>
          <w:rFonts w:ascii="Arial" w:hAnsi="Arial" w:cs="Arial"/>
        </w:rPr>
      </w:pPr>
    </w:p>
    <w:p w14:paraId="4CEE601F" w14:textId="77777777" w:rsidR="00ED5183" w:rsidRPr="0097577D" w:rsidRDefault="00ED5183" w:rsidP="00ED5183">
      <w:pPr>
        <w:rPr>
          <w:rFonts w:ascii="Arial" w:hAnsi="Arial" w:cs="Arial"/>
          <w:b/>
          <w:i/>
          <w:sz w:val="24"/>
          <w:szCs w:val="24"/>
        </w:rPr>
      </w:pPr>
      <w:r w:rsidRPr="0097577D">
        <w:rPr>
          <w:rFonts w:ascii="Arial" w:hAnsi="Arial" w:cs="Arial"/>
          <w:b/>
          <w:i/>
          <w:sz w:val="24"/>
          <w:szCs w:val="24"/>
        </w:rPr>
        <w:t>C. Stanovisko ÚPPVII</w:t>
      </w:r>
    </w:p>
    <w:p w14:paraId="6FEA670A" w14:textId="77777777" w:rsidR="00ED5183" w:rsidRPr="0097577D" w:rsidRDefault="00ED5183" w:rsidP="00ED5183">
      <w:pPr>
        <w:spacing w:after="0"/>
        <w:rPr>
          <w:rFonts w:ascii="Arial" w:hAnsi="Arial" w:cs="Arial"/>
        </w:rPr>
      </w:pPr>
      <w:r w:rsidRPr="0097577D">
        <w:rPr>
          <w:rFonts w:ascii="Arial" w:hAnsi="Arial" w:cs="Arial"/>
        </w:rPr>
        <w:t>Na základe výsledkov kvalifikácie projektu, ÚPPVII vydá predkladateľovi projektu stanovisko s</w:t>
      </w:r>
      <w:r w:rsidR="00A92D6B" w:rsidRPr="0097577D">
        <w:rPr>
          <w:rFonts w:ascii="Arial" w:hAnsi="Arial" w:cs="Arial"/>
        </w:rPr>
        <w:t xml:space="preserve">o súhlasným, alebo nesúhlasným stanoviskom </w:t>
      </w:r>
      <w:r w:rsidRPr="0097577D">
        <w:rPr>
          <w:rFonts w:ascii="Arial" w:hAnsi="Arial" w:cs="Arial"/>
        </w:rPr>
        <w:t xml:space="preserve">na </w:t>
      </w:r>
      <w:r w:rsidR="003D76D8" w:rsidRPr="0097577D">
        <w:rPr>
          <w:rFonts w:ascii="Arial" w:hAnsi="Arial" w:cs="Arial"/>
        </w:rPr>
        <w:t xml:space="preserve">ďalšie použitie v procese schvaľovania, napr., v prípade OPII, na </w:t>
      </w:r>
      <w:r w:rsidRPr="0097577D">
        <w:rPr>
          <w:rFonts w:ascii="Arial" w:hAnsi="Arial" w:cs="Arial"/>
        </w:rPr>
        <w:t xml:space="preserve">schválenie Hodnotiacou komisiou na posudzovanie reformných zámerov (HK). </w:t>
      </w:r>
    </w:p>
    <w:p w14:paraId="0E7FEC69" w14:textId="77777777" w:rsidR="00ED5183" w:rsidRPr="0097577D" w:rsidRDefault="00ED5183" w:rsidP="00ED5183">
      <w:pPr>
        <w:spacing w:after="0"/>
        <w:rPr>
          <w:rFonts w:ascii="Arial" w:hAnsi="Arial" w:cs="Arial"/>
        </w:rPr>
      </w:pPr>
    </w:p>
    <w:p w14:paraId="5C9D42B2" w14:textId="77777777" w:rsidR="00ED5183" w:rsidRPr="0097577D" w:rsidRDefault="00C31EBC" w:rsidP="00ED5183">
      <w:pPr>
        <w:spacing w:after="0"/>
        <w:rPr>
          <w:rFonts w:ascii="Arial" w:hAnsi="Arial" w:cs="Arial"/>
        </w:rPr>
      </w:pPr>
      <w:r w:rsidRPr="0097577D">
        <w:rPr>
          <w:rFonts w:ascii="Arial" w:hAnsi="Arial" w:cs="Arial"/>
        </w:rPr>
        <w:t>V prípade nesúhlasného stanoviska ÚPPVII, môže predkladateľ projekt dopracovať a predložiť ho ÚPPVII na opätovné posúdenie.</w:t>
      </w:r>
    </w:p>
    <w:p w14:paraId="18149C9B" w14:textId="77777777" w:rsidR="00ED5183" w:rsidRPr="0097577D" w:rsidRDefault="00ED5183" w:rsidP="00ED5183">
      <w:pPr>
        <w:spacing w:after="0"/>
        <w:rPr>
          <w:rFonts w:ascii="Arial" w:hAnsi="Arial" w:cs="Arial"/>
        </w:rPr>
      </w:pPr>
    </w:p>
    <w:p w14:paraId="69C89609" w14:textId="77777777" w:rsidR="00ED5183" w:rsidRPr="0097577D" w:rsidRDefault="0024027D" w:rsidP="00ED5183">
      <w:pPr>
        <w:spacing w:after="0"/>
        <w:rPr>
          <w:rFonts w:ascii="Arial" w:hAnsi="Arial" w:cs="Arial"/>
        </w:rPr>
      </w:pPr>
      <w:r w:rsidRPr="0097577D">
        <w:rPr>
          <w:rFonts w:ascii="Arial" w:hAnsi="Arial" w:cs="Arial"/>
        </w:rPr>
        <w:t xml:space="preserve">Pre projekty </w:t>
      </w:r>
      <w:r w:rsidR="00231EE6" w:rsidRPr="0097577D">
        <w:rPr>
          <w:rFonts w:ascii="Arial" w:hAnsi="Arial" w:cs="Arial"/>
        </w:rPr>
        <w:t xml:space="preserve">s hodnotou </w:t>
      </w:r>
      <w:r w:rsidRPr="0097577D">
        <w:rPr>
          <w:rFonts w:ascii="Arial" w:hAnsi="Arial" w:cs="Arial"/>
        </w:rPr>
        <w:t xml:space="preserve">5 mil. EUR </w:t>
      </w:r>
      <w:r w:rsidR="00231EE6" w:rsidRPr="0097577D">
        <w:rPr>
          <w:rFonts w:ascii="Arial" w:hAnsi="Arial" w:cs="Arial"/>
        </w:rPr>
        <w:t xml:space="preserve">a viac, bude ÚPPVII presadzovať povinné vypracovanie ŠU, bez ohľadu na zdroj finacovania projektu. Metodika tvorby ŠU bude zladená pre všetky typy projektového financovania. </w:t>
      </w:r>
    </w:p>
    <w:p w14:paraId="4F30CC28" w14:textId="77777777" w:rsidR="00ED5183" w:rsidRPr="0097577D" w:rsidRDefault="00ED5183" w:rsidP="00ED5183">
      <w:pPr>
        <w:spacing w:after="0"/>
        <w:rPr>
          <w:rFonts w:ascii="Arial" w:hAnsi="Arial" w:cs="Arial"/>
        </w:rPr>
      </w:pPr>
    </w:p>
    <w:p w14:paraId="1E150229" w14:textId="77777777" w:rsidR="00ED5183" w:rsidRPr="0097577D" w:rsidRDefault="00ED5183" w:rsidP="00ED5183">
      <w:pPr>
        <w:spacing w:after="0"/>
        <w:rPr>
          <w:rFonts w:ascii="Arial" w:hAnsi="Arial" w:cs="Arial"/>
        </w:rPr>
      </w:pPr>
    </w:p>
    <w:p w14:paraId="27009A64" w14:textId="77777777" w:rsidR="00ED5183" w:rsidRPr="0097577D" w:rsidRDefault="00ED5183" w:rsidP="00ED5183">
      <w:pPr>
        <w:rPr>
          <w:rFonts w:ascii="Arial" w:hAnsi="Arial" w:cs="Arial"/>
          <w:b/>
          <w:color w:val="5B9BD5" w:themeColor="accent1"/>
          <w:sz w:val="24"/>
          <w:szCs w:val="24"/>
        </w:rPr>
      </w:pPr>
      <w:r w:rsidRPr="0097577D">
        <w:rPr>
          <w:rFonts w:ascii="Arial" w:hAnsi="Arial" w:cs="Arial"/>
          <w:b/>
          <w:color w:val="5B9BD5" w:themeColor="accent1"/>
          <w:sz w:val="24"/>
          <w:szCs w:val="24"/>
        </w:rPr>
        <w:t>2. Klasifikácia projektu</w:t>
      </w:r>
    </w:p>
    <w:p w14:paraId="5D2FAA58" w14:textId="77777777" w:rsidR="00ED5183" w:rsidRPr="0097577D" w:rsidRDefault="00ED5183" w:rsidP="00ED5183">
      <w:pPr>
        <w:rPr>
          <w:rFonts w:ascii="Arial" w:hAnsi="Arial" w:cs="Arial"/>
          <w:b/>
          <w:i/>
        </w:rPr>
      </w:pPr>
      <w:r w:rsidRPr="0097577D">
        <w:rPr>
          <w:rFonts w:ascii="Arial" w:hAnsi="Arial" w:cs="Arial"/>
          <w:b/>
          <w:i/>
        </w:rPr>
        <w:t>A. Proces hodnotenia</w:t>
      </w:r>
    </w:p>
    <w:p w14:paraId="08A6DEC5" w14:textId="77777777" w:rsidR="00ED5183" w:rsidRPr="0097577D" w:rsidRDefault="00ED5183" w:rsidP="00ED5183">
      <w:pPr>
        <w:spacing w:after="0"/>
        <w:rPr>
          <w:rFonts w:ascii="Arial" w:hAnsi="Arial" w:cs="Arial"/>
        </w:rPr>
      </w:pPr>
      <w:r w:rsidRPr="0097577D">
        <w:rPr>
          <w:rFonts w:ascii="Arial" w:hAnsi="Arial" w:cs="Arial"/>
        </w:rPr>
        <w:t xml:space="preserve">Klasifikácia projektu sa zabezpečuje v rámci dimenzionálneho hodnotenia, ktorého výsledkom je hodnotiaci index projektu (bodové zaradenie). </w:t>
      </w:r>
    </w:p>
    <w:p w14:paraId="04BCD528" w14:textId="77777777" w:rsidR="00ED5183" w:rsidRPr="0097577D" w:rsidRDefault="00ED5183" w:rsidP="00ED5183">
      <w:pPr>
        <w:spacing w:after="0"/>
        <w:rPr>
          <w:rFonts w:ascii="Arial" w:hAnsi="Arial" w:cs="Arial"/>
        </w:rPr>
      </w:pPr>
    </w:p>
    <w:p w14:paraId="5B4A0BBD" w14:textId="77777777" w:rsidR="00ED5183" w:rsidRPr="0097577D" w:rsidRDefault="00ED5183" w:rsidP="00ED5183">
      <w:pPr>
        <w:spacing w:after="0"/>
        <w:rPr>
          <w:rFonts w:ascii="Arial" w:hAnsi="Arial" w:cs="Arial"/>
        </w:rPr>
      </w:pPr>
      <w:r w:rsidRPr="0097577D">
        <w:rPr>
          <w:rFonts w:ascii="Arial" w:hAnsi="Arial" w:cs="Arial"/>
        </w:rPr>
        <w:t xml:space="preserve">Dimenzionálne hodnotenie sa realizuje  na základe dvoch hlavných dimenzií: </w:t>
      </w:r>
    </w:p>
    <w:p w14:paraId="42B131F1" w14:textId="77777777" w:rsidR="00ED5183" w:rsidRPr="0097577D" w:rsidRDefault="00ED5183" w:rsidP="00AA1A60">
      <w:pPr>
        <w:pStyle w:val="ListParagraph"/>
        <w:numPr>
          <w:ilvl w:val="0"/>
          <w:numId w:val="197"/>
        </w:numPr>
        <w:spacing w:after="0"/>
        <w:rPr>
          <w:rFonts w:ascii="Arial" w:hAnsi="Arial" w:cs="Arial"/>
        </w:rPr>
      </w:pPr>
      <w:r w:rsidRPr="0097577D">
        <w:rPr>
          <w:rFonts w:ascii="Arial" w:hAnsi="Arial" w:cs="Arial"/>
        </w:rPr>
        <w:t>Prínosy a benefity projektu,</w:t>
      </w:r>
    </w:p>
    <w:p w14:paraId="22D5D40D" w14:textId="77777777" w:rsidR="00ED5183" w:rsidRPr="0097577D" w:rsidRDefault="00ED5183" w:rsidP="00AA1A60">
      <w:pPr>
        <w:pStyle w:val="ListParagraph"/>
        <w:numPr>
          <w:ilvl w:val="0"/>
          <w:numId w:val="197"/>
        </w:numPr>
        <w:spacing w:after="0"/>
        <w:rPr>
          <w:rFonts w:ascii="Arial" w:hAnsi="Arial" w:cs="Arial"/>
        </w:rPr>
      </w:pPr>
      <w:r w:rsidRPr="0097577D">
        <w:rPr>
          <w:rFonts w:ascii="Arial" w:hAnsi="Arial" w:cs="Arial"/>
        </w:rPr>
        <w:t>Implementačná náročnosť.</w:t>
      </w:r>
    </w:p>
    <w:p w14:paraId="0034C6FA" w14:textId="77777777" w:rsidR="00ED5183" w:rsidRPr="0097577D" w:rsidRDefault="00ED5183" w:rsidP="00ED5183">
      <w:pPr>
        <w:spacing w:after="0"/>
        <w:rPr>
          <w:rFonts w:ascii="Arial" w:hAnsi="Arial" w:cs="Arial"/>
        </w:rPr>
      </w:pPr>
    </w:p>
    <w:p w14:paraId="03C2068B" w14:textId="77777777" w:rsidR="00ED5183" w:rsidRPr="0097577D" w:rsidRDefault="00ED5183" w:rsidP="00ED5183">
      <w:pPr>
        <w:spacing w:after="0"/>
        <w:rPr>
          <w:rFonts w:ascii="Arial" w:hAnsi="Arial" w:cs="Arial"/>
        </w:rPr>
      </w:pPr>
      <w:r w:rsidRPr="0097577D">
        <w:rPr>
          <w:rFonts w:ascii="Arial" w:hAnsi="Arial" w:cs="Arial"/>
        </w:rPr>
        <w:t xml:space="preserve">Prínosy a benefity projektu sú hodnotené na základe merateľných a nemerateľných ukazovateľov. </w:t>
      </w:r>
    </w:p>
    <w:p w14:paraId="4581ABEF" w14:textId="77777777" w:rsidR="00ED5183" w:rsidRPr="0097577D" w:rsidRDefault="00ED5183" w:rsidP="00ED5183">
      <w:pPr>
        <w:spacing w:after="0"/>
        <w:rPr>
          <w:rFonts w:ascii="Arial" w:hAnsi="Arial" w:cs="Arial"/>
        </w:rPr>
      </w:pPr>
    </w:p>
    <w:p w14:paraId="1AADC2D5" w14:textId="77777777" w:rsidR="00ED5183" w:rsidRPr="0097577D" w:rsidRDefault="00ED5183" w:rsidP="00ED5183">
      <w:pPr>
        <w:spacing w:after="0"/>
        <w:rPr>
          <w:rFonts w:ascii="Arial" w:hAnsi="Arial" w:cs="Arial"/>
        </w:rPr>
      </w:pPr>
      <w:r w:rsidRPr="0097577D">
        <w:rPr>
          <w:rFonts w:ascii="Arial" w:hAnsi="Arial" w:cs="Arial"/>
        </w:rPr>
        <w:t xml:space="preserve">Implementačná náročnosť je hodnotená na základe parametrov dodania z hľadiska času, nákladov, fázovania dodávok a rizík. </w:t>
      </w:r>
    </w:p>
    <w:p w14:paraId="164CCF64" w14:textId="77777777" w:rsidR="00ED5183" w:rsidRPr="0097577D" w:rsidRDefault="00ED5183" w:rsidP="00ED5183">
      <w:pPr>
        <w:spacing w:after="0"/>
        <w:rPr>
          <w:rFonts w:ascii="Arial" w:hAnsi="Arial" w:cs="Arial"/>
        </w:rPr>
      </w:pPr>
      <w:r w:rsidRPr="0097577D">
        <w:rPr>
          <w:rFonts w:ascii="Arial" w:hAnsi="Arial" w:cs="Arial"/>
        </w:rPr>
        <w:lastRenderedPageBreak/>
        <w:t>Nasledovný obrázok znázorňuje dimenzionálne hodnotenie projektov:</w:t>
      </w:r>
    </w:p>
    <w:p w14:paraId="1BBCF8C3" w14:textId="77777777" w:rsidR="00ED5183" w:rsidRPr="0097577D" w:rsidRDefault="00ED5183" w:rsidP="00ED5183">
      <w:pPr>
        <w:spacing w:after="0"/>
        <w:rPr>
          <w:rFonts w:ascii="Arial" w:hAnsi="Arial" w:cs="Arial"/>
        </w:rPr>
      </w:pPr>
    </w:p>
    <w:p w14:paraId="3BA0049E" w14:textId="6A05B34A" w:rsidR="00ED5183" w:rsidRPr="0097577D" w:rsidRDefault="00EB6BD9" w:rsidP="00ED5183">
      <w:pPr>
        <w:spacing w:after="0"/>
        <w:rPr>
          <w:rFonts w:ascii="Arial" w:hAnsi="Arial" w:cs="Arial"/>
        </w:rPr>
      </w:pPr>
      <w:r w:rsidRPr="0097577D">
        <w:rPr>
          <w:noProof/>
        </w:rPr>
        <w:drawing>
          <wp:inline distT="0" distB="0" distL="0" distR="0" wp14:anchorId="4FBA2E3B" wp14:editId="72DDEABB">
            <wp:extent cx="5939790" cy="2594276"/>
            <wp:effectExtent l="0" t="0" r="381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9790" cy="2594276"/>
                    </a:xfrm>
                    <a:prstGeom prst="rect">
                      <a:avLst/>
                    </a:prstGeom>
                    <a:noFill/>
                    <a:ln>
                      <a:noFill/>
                    </a:ln>
                  </pic:spPr>
                </pic:pic>
              </a:graphicData>
            </a:graphic>
          </wp:inline>
        </w:drawing>
      </w:r>
    </w:p>
    <w:p w14:paraId="04DDE896" w14:textId="77777777" w:rsidR="00973940" w:rsidRPr="0097577D" w:rsidRDefault="00973940" w:rsidP="00ED5183">
      <w:pPr>
        <w:spacing w:after="0"/>
        <w:rPr>
          <w:rFonts w:ascii="Arial" w:hAnsi="Arial" w:cs="Arial"/>
        </w:rPr>
      </w:pPr>
    </w:p>
    <w:p w14:paraId="1342CFEC" w14:textId="77777777" w:rsidR="00EB6BD9" w:rsidRPr="0097577D" w:rsidRDefault="00EB6BD9" w:rsidP="00ED5183">
      <w:pPr>
        <w:spacing w:after="0"/>
        <w:rPr>
          <w:rFonts w:ascii="Arial" w:hAnsi="Arial" w:cs="Arial"/>
        </w:rPr>
      </w:pPr>
    </w:p>
    <w:p w14:paraId="50306509" w14:textId="77777777" w:rsidR="00ED5183" w:rsidRPr="0097577D" w:rsidRDefault="00ED5183" w:rsidP="00ED5183">
      <w:pPr>
        <w:rPr>
          <w:rFonts w:ascii="Arial" w:hAnsi="Arial" w:cs="Arial"/>
          <w:b/>
          <w:i/>
        </w:rPr>
      </w:pPr>
      <w:r w:rsidRPr="0097577D">
        <w:rPr>
          <w:rFonts w:ascii="Arial" w:hAnsi="Arial" w:cs="Arial"/>
          <w:b/>
          <w:i/>
        </w:rPr>
        <w:t>B. Pomocný proces - Multikriteriálne vyhodnotenie projektov</w:t>
      </w:r>
    </w:p>
    <w:p w14:paraId="6BA0D9FE" w14:textId="77777777" w:rsidR="00ED5183" w:rsidRPr="0097577D" w:rsidRDefault="00ED5183" w:rsidP="00ED5183">
      <w:pPr>
        <w:spacing w:after="0"/>
        <w:rPr>
          <w:rFonts w:ascii="Arial" w:hAnsi="Arial" w:cs="Arial"/>
        </w:rPr>
      </w:pPr>
      <w:r w:rsidRPr="0097577D">
        <w:rPr>
          <w:rFonts w:ascii="Arial" w:hAnsi="Arial" w:cs="Arial"/>
        </w:rPr>
        <w:t xml:space="preserve">Pomocný proces sa </w:t>
      </w:r>
      <w:r w:rsidR="005508BF" w:rsidRPr="0097577D">
        <w:rPr>
          <w:rFonts w:ascii="Arial" w:hAnsi="Arial" w:cs="Arial"/>
        </w:rPr>
        <w:t>uplatňuje</w:t>
      </w:r>
      <w:r w:rsidRPr="0097577D">
        <w:rPr>
          <w:rFonts w:ascii="Arial" w:hAnsi="Arial" w:cs="Arial"/>
        </w:rPr>
        <w:t xml:space="preserve"> v prípade potreby detailnejšieho stanovenie ratingu projektov  pre účely vzájomného porovnania viacerých podobných projektov a vyhotovenia ich poriadia v zmysle výsledkov hodnotenia. </w:t>
      </w:r>
      <w:r w:rsidR="005508BF" w:rsidRPr="0097577D">
        <w:rPr>
          <w:rFonts w:ascii="Arial" w:hAnsi="Arial" w:cs="Arial"/>
        </w:rPr>
        <w:t>Multikriteriálne</w:t>
      </w:r>
      <w:r w:rsidRPr="0097577D">
        <w:rPr>
          <w:rFonts w:ascii="Arial" w:hAnsi="Arial" w:cs="Arial"/>
        </w:rPr>
        <w:t xml:space="preserve"> hodnotenie projektov je zamerané na detailnejšie stanovenie ratingu projektov predkladaných na schválenie. </w:t>
      </w:r>
    </w:p>
    <w:p w14:paraId="14D7C94E" w14:textId="77777777" w:rsidR="00ED5183" w:rsidRPr="0097577D" w:rsidRDefault="00ED5183" w:rsidP="00ED5183">
      <w:pPr>
        <w:spacing w:after="0"/>
        <w:rPr>
          <w:rFonts w:ascii="Arial" w:hAnsi="Arial" w:cs="Arial"/>
        </w:rPr>
      </w:pPr>
    </w:p>
    <w:p w14:paraId="35527BB2" w14:textId="77777777" w:rsidR="00ED5183" w:rsidRPr="0097577D" w:rsidRDefault="00ED5183" w:rsidP="00ED5183">
      <w:pPr>
        <w:spacing w:after="0"/>
        <w:rPr>
          <w:rFonts w:ascii="Arial" w:hAnsi="Arial" w:cs="Arial"/>
        </w:rPr>
      </w:pPr>
      <w:r w:rsidRPr="0097577D">
        <w:rPr>
          <w:rFonts w:ascii="Arial" w:hAnsi="Arial" w:cs="Arial"/>
        </w:rPr>
        <w:t>V rámci multikriteriálneho hodnotenie sa projekty posudzujú ako vážené skóre v nasledovných štyroch oblastiach:</w:t>
      </w:r>
    </w:p>
    <w:p w14:paraId="386024A5" w14:textId="77777777" w:rsidR="00ED5183" w:rsidRPr="0097577D" w:rsidRDefault="00ED5183" w:rsidP="00AA1A60">
      <w:pPr>
        <w:pStyle w:val="ListParagraph"/>
        <w:numPr>
          <w:ilvl w:val="0"/>
          <w:numId w:val="121"/>
        </w:numPr>
        <w:spacing w:after="0"/>
        <w:rPr>
          <w:rFonts w:ascii="Arial" w:hAnsi="Arial" w:cs="Arial"/>
        </w:rPr>
      </w:pPr>
      <w:r w:rsidRPr="0097577D">
        <w:rPr>
          <w:rFonts w:ascii="Arial" w:hAnsi="Arial" w:cs="Arial"/>
        </w:rPr>
        <w:t>Vážené skóre za oblasť prínosov,</w:t>
      </w:r>
    </w:p>
    <w:p w14:paraId="5B6AA4A2" w14:textId="77777777" w:rsidR="00ED5183" w:rsidRPr="0097577D" w:rsidRDefault="00ED5183" w:rsidP="00AA1A60">
      <w:pPr>
        <w:pStyle w:val="ListParagraph"/>
        <w:numPr>
          <w:ilvl w:val="0"/>
          <w:numId w:val="121"/>
        </w:numPr>
        <w:spacing w:after="0"/>
        <w:rPr>
          <w:rFonts w:ascii="Arial" w:hAnsi="Arial" w:cs="Arial"/>
        </w:rPr>
      </w:pPr>
      <w:r w:rsidRPr="0097577D">
        <w:rPr>
          <w:rFonts w:ascii="Arial" w:hAnsi="Arial" w:cs="Arial"/>
        </w:rPr>
        <w:t>Vážené skóre za oblasť realizovateľnosti,</w:t>
      </w:r>
    </w:p>
    <w:p w14:paraId="253ABAC3" w14:textId="77777777" w:rsidR="00ED5183" w:rsidRPr="0097577D" w:rsidRDefault="00ED5183" w:rsidP="00AA1A60">
      <w:pPr>
        <w:pStyle w:val="ListParagraph"/>
        <w:numPr>
          <w:ilvl w:val="0"/>
          <w:numId w:val="121"/>
        </w:numPr>
        <w:spacing w:after="0"/>
        <w:rPr>
          <w:rFonts w:ascii="Arial" w:hAnsi="Arial" w:cs="Arial"/>
        </w:rPr>
      </w:pPr>
      <w:r w:rsidRPr="0097577D">
        <w:rPr>
          <w:rFonts w:ascii="Arial" w:hAnsi="Arial" w:cs="Arial"/>
        </w:rPr>
        <w:t>Vážené skóre za oblasť ekonomickej efektívnosti,</w:t>
      </w:r>
    </w:p>
    <w:p w14:paraId="591B917F" w14:textId="77777777" w:rsidR="00ED5183" w:rsidRPr="0097577D" w:rsidRDefault="00ED5183" w:rsidP="00AA1A60">
      <w:pPr>
        <w:pStyle w:val="ListParagraph"/>
        <w:numPr>
          <w:ilvl w:val="0"/>
          <w:numId w:val="121"/>
        </w:numPr>
        <w:spacing w:after="0"/>
        <w:rPr>
          <w:rFonts w:ascii="Arial" w:hAnsi="Arial" w:cs="Arial"/>
          <w:b/>
          <w:bCs/>
        </w:rPr>
      </w:pPr>
      <w:r w:rsidRPr="0097577D">
        <w:rPr>
          <w:rFonts w:ascii="Arial" w:hAnsi="Arial" w:cs="Arial"/>
          <w:b/>
          <w:bCs/>
        </w:rPr>
        <w:t>Výsledný rating = Celkové vážené skóre všetkých oblastí.</w:t>
      </w:r>
    </w:p>
    <w:p w14:paraId="11A999FE" w14:textId="77777777" w:rsidR="00ED5183" w:rsidRPr="0097577D" w:rsidRDefault="00ED5183" w:rsidP="00ED5183">
      <w:pPr>
        <w:spacing w:after="0"/>
        <w:rPr>
          <w:rFonts w:ascii="Arial" w:hAnsi="Arial" w:cs="Arial"/>
        </w:rPr>
      </w:pPr>
    </w:p>
    <w:p w14:paraId="32856B7B" w14:textId="77777777" w:rsidR="00ED5183" w:rsidRPr="0097577D" w:rsidRDefault="00ED5183" w:rsidP="00ED5183">
      <w:pPr>
        <w:spacing w:after="0"/>
        <w:rPr>
          <w:rFonts w:ascii="Arial" w:hAnsi="Arial" w:cs="Arial"/>
        </w:rPr>
      </w:pPr>
      <w:r w:rsidRPr="0097577D">
        <w:rPr>
          <w:rFonts w:ascii="Arial" w:hAnsi="Arial" w:cs="Arial"/>
          <w:b/>
          <w:bCs/>
        </w:rPr>
        <w:t>Prínosy</w:t>
      </w:r>
      <w:r w:rsidRPr="0097577D">
        <w:rPr>
          <w:rFonts w:ascii="Arial" w:hAnsi="Arial" w:cs="Arial"/>
        </w:rPr>
        <w:t xml:space="preserve"> sú merané prostredníctvom dvoch skupín ukazovateľov: </w:t>
      </w:r>
    </w:p>
    <w:p w14:paraId="43792F17" w14:textId="77777777" w:rsidR="00ED5183" w:rsidRPr="0097577D" w:rsidRDefault="00ED5183" w:rsidP="00AA1A60">
      <w:pPr>
        <w:pStyle w:val="ListParagraph"/>
        <w:numPr>
          <w:ilvl w:val="0"/>
          <w:numId w:val="122"/>
        </w:numPr>
        <w:spacing w:after="0"/>
        <w:rPr>
          <w:rFonts w:ascii="Arial" w:hAnsi="Arial" w:cs="Arial"/>
        </w:rPr>
      </w:pPr>
      <w:r w:rsidRPr="0097577D">
        <w:rPr>
          <w:rFonts w:ascii="Arial" w:hAnsi="Arial" w:cs="Arial"/>
        </w:rPr>
        <w:t>Merateľné ukazovatele,</w:t>
      </w:r>
    </w:p>
    <w:p w14:paraId="1B10644B" w14:textId="77777777" w:rsidR="00ED5183" w:rsidRPr="0097577D" w:rsidRDefault="00ED5183" w:rsidP="00AA1A60">
      <w:pPr>
        <w:pStyle w:val="ListParagraph"/>
        <w:numPr>
          <w:ilvl w:val="0"/>
          <w:numId w:val="122"/>
        </w:numPr>
        <w:spacing w:after="0"/>
        <w:rPr>
          <w:rFonts w:ascii="Arial" w:hAnsi="Arial" w:cs="Arial"/>
        </w:rPr>
      </w:pPr>
      <w:r w:rsidRPr="0097577D">
        <w:rPr>
          <w:rFonts w:ascii="Arial" w:hAnsi="Arial" w:cs="Arial"/>
        </w:rPr>
        <w:t>Nemerateľné ukazovatele.</w:t>
      </w:r>
    </w:p>
    <w:p w14:paraId="5EE44A0A" w14:textId="77777777" w:rsidR="00ED5183" w:rsidRPr="0097577D" w:rsidRDefault="00ED5183" w:rsidP="00ED5183">
      <w:pPr>
        <w:spacing w:after="0"/>
        <w:rPr>
          <w:rFonts w:ascii="Arial" w:hAnsi="Arial" w:cs="Arial"/>
        </w:rPr>
      </w:pPr>
    </w:p>
    <w:p w14:paraId="76F955B2" w14:textId="77777777" w:rsidR="00ED5183" w:rsidRPr="0097577D" w:rsidRDefault="00ED5183" w:rsidP="00ED5183">
      <w:pPr>
        <w:spacing w:after="0"/>
        <w:rPr>
          <w:rFonts w:ascii="Arial" w:hAnsi="Arial" w:cs="Arial"/>
        </w:rPr>
      </w:pPr>
      <w:r w:rsidRPr="0097577D">
        <w:rPr>
          <w:rFonts w:ascii="Arial" w:hAnsi="Arial" w:cs="Arial"/>
        </w:rPr>
        <w:t>Medzi dôležité merateľné ukazovatele patria predovšetkým nasledujúce:</w:t>
      </w:r>
    </w:p>
    <w:p w14:paraId="5659755D"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Počet referenčných registrov v produkčnej prevádzke, na ktoré bude projekt napojený.</w:t>
      </w:r>
    </w:p>
    <w:p w14:paraId="40F8599C"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Počet a dôležitosť dátových setov, ktoré bude projekt poskytovať ako otvorené dáta verejnosti cez otvorené API.</w:t>
      </w:r>
    </w:p>
    <w:p w14:paraId="129293EF" w14:textId="31B1C410"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Rozsah integrácie projektu/ systému do vládneho cloudu s dodržaním všetkých definovaných pravidiel.</w:t>
      </w:r>
    </w:p>
    <w:p w14:paraId="1C41FEA2"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Počet prioritných životných situácií občana a podnikateľa, ktoré pokrýva projekt.</w:t>
      </w:r>
    </w:p>
    <w:p w14:paraId="2AD25948"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Dôležitosť a previazanosť vzniknutého IS.</w:t>
      </w:r>
    </w:p>
    <w:p w14:paraId="62B7DD1F"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Počet referenčných registrov, ktoré poskytuje projekt.</w:t>
      </w:r>
    </w:p>
    <w:p w14:paraId="42AAD06B"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Spĺňa projekt bezpečnostné pravidlá a požiadavky Kybernetickej bezpečnosti.</w:t>
      </w:r>
    </w:p>
    <w:p w14:paraId="2E0A70C3"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Spĺňa pravidlá Ochrany osobných údajov (GDPR).</w:t>
      </w:r>
    </w:p>
    <w:p w14:paraId="6194C526"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A pod.</w:t>
      </w:r>
    </w:p>
    <w:p w14:paraId="235C3A9E" w14:textId="77777777" w:rsidR="00ED5183" w:rsidRPr="0097577D" w:rsidRDefault="00ED5183" w:rsidP="00973940">
      <w:pPr>
        <w:spacing w:after="0"/>
        <w:ind w:firstLine="360"/>
        <w:rPr>
          <w:rFonts w:ascii="Arial" w:hAnsi="Arial" w:cs="Arial"/>
          <w:b/>
          <w:bCs/>
          <w:i/>
          <w:iCs/>
        </w:rPr>
      </w:pPr>
      <w:r w:rsidRPr="0097577D">
        <w:rPr>
          <w:rFonts w:ascii="Arial" w:hAnsi="Arial" w:cs="Arial"/>
          <w:b/>
          <w:bCs/>
          <w:i/>
          <w:iCs/>
        </w:rPr>
        <w:t>Výstupom je vážené skóre oblasti.</w:t>
      </w:r>
    </w:p>
    <w:p w14:paraId="0B9CA3C1" w14:textId="77777777" w:rsidR="00EB6BD9" w:rsidRPr="0097577D" w:rsidRDefault="00EB6BD9" w:rsidP="00ED5183">
      <w:pPr>
        <w:spacing w:after="0"/>
        <w:rPr>
          <w:rFonts w:ascii="Arial" w:hAnsi="Arial" w:cs="Arial"/>
          <w:b/>
          <w:bCs/>
        </w:rPr>
      </w:pPr>
    </w:p>
    <w:p w14:paraId="244183E3" w14:textId="77777777" w:rsidR="00ED5183" w:rsidRPr="0097577D" w:rsidRDefault="00ED5183" w:rsidP="00ED5183">
      <w:pPr>
        <w:spacing w:after="0"/>
        <w:rPr>
          <w:rFonts w:ascii="Arial" w:hAnsi="Arial" w:cs="Arial"/>
        </w:rPr>
      </w:pPr>
      <w:r w:rsidRPr="0097577D">
        <w:rPr>
          <w:rFonts w:ascii="Arial" w:hAnsi="Arial" w:cs="Arial"/>
          <w:b/>
          <w:bCs/>
        </w:rPr>
        <w:lastRenderedPageBreak/>
        <w:t>Realizovateľnosť</w:t>
      </w:r>
      <w:r w:rsidRPr="0097577D">
        <w:rPr>
          <w:rFonts w:ascii="Arial" w:hAnsi="Arial" w:cs="Arial"/>
        </w:rPr>
        <w:t xml:space="preserve"> je merané prostredníctvom piatich skupín ukazovateľov: </w:t>
      </w:r>
    </w:p>
    <w:p w14:paraId="006D4FB2"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Legislatívny súlad – bez potreby zmien, nutná zmena legislatívy, pripravený návrh na zmenu.</w:t>
      </w:r>
    </w:p>
    <w:p w14:paraId="7C9703ED"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Komplexnosť projektu a dĺžka trvania realizácie.</w:t>
      </w:r>
    </w:p>
    <w:p w14:paraId="487E9801"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Pripravenosť realizátora a Zdroje.</w:t>
      </w:r>
    </w:p>
    <w:p w14:paraId="3B9A3BF3"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Fázovanie dodávok na menšie vyhodnotiteľné celky.</w:t>
      </w:r>
    </w:p>
    <w:p w14:paraId="26FAAE19"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Riziká projektu.</w:t>
      </w:r>
    </w:p>
    <w:p w14:paraId="79F5C03B" w14:textId="77777777" w:rsidR="00ED5183" w:rsidRPr="0097577D" w:rsidRDefault="00ED5183" w:rsidP="00ED5183">
      <w:pPr>
        <w:spacing w:after="0"/>
        <w:ind w:firstLine="360"/>
        <w:rPr>
          <w:rFonts w:ascii="Arial" w:hAnsi="Arial" w:cs="Arial"/>
          <w:b/>
          <w:bCs/>
          <w:i/>
          <w:iCs/>
        </w:rPr>
      </w:pPr>
      <w:r w:rsidRPr="0097577D">
        <w:rPr>
          <w:rFonts w:ascii="Arial" w:hAnsi="Arial" w:cs="Arial"/>
          <w:b/>
          <w:bCs/>
          <w:i/>
          <w:iCs/>
        </w:rPr>
        <w:t>Výstupom je vážené skóre oblasti.</w:t>
      </w:r>
    </w:p>
    <w:p w14:paraId="63DC9EC1" w14:textId="77777777" w:rsidR="00ED5183" w:rsidRPr="0097577D" w:rsidRDefault="00ED5183" w:rsidP="00ED5183">
      <w:pPr>
        <w:spacing w:after="0"/>
        <w:rPr>
          <w:rFonts w:ascii="Arial" w:hAnsi="Arial" w:cs="Arial"/>
        </w:rPr>
      </w:pPr>
    </w:p>
    <w:p w14:paraId="21C32DC1" w14:textId="77777777" w:rsidR="00973940" w:rsidRPr="0097577D" w:rsidRDefault="00973940" w:rsidP="00ED5183">
      <w:pPr>
        <w:spacing w:after="0"/>
        <w:rPr>
          <w:rFonts w:ascii="Arial" w:hAnsi="Arial" w:cs="Arial"/>
        </w:rPr>
      </w:pPr>
    </w:p>
    <w:p w14:paraId="57BEFE35" w14:textId="77777777" w:rsidR="00ED5183" w:rsidRPr="0097577D" w:rsidRDefault="00ED5183" w:rsidP="00ED5183">
      <w:pPr>
        <w:spacing w:after="0"/>
        <w:rPr>
          <w:rFonts w:ascii="Arial" w:hAnsi="Arial" w:cs="Arial"/>
        </w:rPr>
      </w:pPr>
      <w:r w:rsidRPr="0097577D">
        <w:rPr>
          <w:rFonts w:ascii="Arial" w:hAnsi="Arial" w:cs="Arial"/>
          <w:b/>
          <w:bCs/>
        </w:rPr>
        <w:t xml:space="preserve">Ekonomická efektívnosť </w:t>
      </w:r>
      <w:r w:rsidRPr="0097577D">
        <w:rPr>
          <w:rFonts w:ascii="Arial" w:hAnsi="Arial" w:cs="Arial"/>
        </w:rPr>
        <w:t>je meraná prostredníctvom štandardných dvoch častí:</w:t>
      </w:r>
    </w:p>
    <w:p w14:paraId="552B20D4"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CBA a Úspory nákladov.</w:t>
      </w:r>
    </w:p>
    <w:p w14:paraId="72973C3B"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Návratnosť projektu.</w:t>
      </w:r>
    </w:p>
    <w:p w14:paraId="2EEE8DC2" w14:textId="77777777" w:rsidR="00ED5183" w:rsidRPr="0097577D" w:rsidRDefault="00ED5183" w:rsidP="00ED5183">
      <w:pPr>
        <w:spacing w:after="0"/>
        <w:ind w:left="360"/>
        <w:rPr>
          <w:rFonts w:ascii="Arial" w:hAnsi="Arial" w:cs="Arial"/>
          <w:b/>
          <w:bCs/>
          <w:i/>
          <w:iCs/>
        </w:rPr>
      </w:pPr>
      <w:r w:rsidRPr="0097577D">
        <w:rPr>
          <w:rFonts w:ascii="Arial" w:hAnsi="Arial" w:cs="Arial"/>
          <w:b/>
          <w:bCs/>
          <w:i/>
          <w:iCs/>
        </w:rPr>
        <w:t>Výstupom je vážené skóre oblasti.</w:t>
      </w:r>
    </w:p>
    <w:p w14:paraId="10C11BBA" w14:textId="77777777" w:rsidR="00ED5183" w:rsidRPr="0097577D" w:rsidRDefault="00ED5183" w:rsidP="00ED5183">
      <w:pPr>
        <w:spacing w:after="0"/>
        <w:rPr>
          <w:rFonts w:ascii="Arial" w:hAnsi="Arial" w:cs="Arial"/>
        </w:rPr>
      </w:pPr>
    </w:p>
    <w:p w14:paraId="5B5176A6" w14:textId="77777777" w:rsidR="00973940" w:rsidRPr="0097577D" w:rsidRDefault="00973940" w:rsidP="00ED5183">
      <w:pPr>
        <w:spacing w:after="0"/>
        <w:rPr>
          <w:rFonts w:ascii="Arial" w:hAnsi="Arial" w:cs="Arial"/>
        </w:rPr>
      </w:pPr>
    </w:p>
    <w:p w14:paraId="5F41B477" w14:textId="77777777" w:rsidR="00ED5183" w:rsidRPr="0097577D" w:rsidRDefault="00ED5183" w:rsidP="00ED5183">
      <w:pPr>
        <w:spacing w:after="0"/>
        <w:rPr>
          <w:rFonts w:ascii="Arial" w:hAnsi="Arial" w:cs="Arial"/>
        </w:rPr>
      </w:pPr>
      <w:r w:rsidRPr="0097577D">
        <w:rPr>
          <w:rFonts w:ascii="Arial" w:hAnsi="Arial" w:cs="Arial"/>
        </w:rPr>
        <w:t xml:space="preserve">Celkové vyhodnotenie – výsledný rating projektu je meraný prostredníctvom váženého skóre všetkých oblastí. </w:t>
      </w:r>
    </w:p>
    <w:p w14:paraId="76B5243A" w14:textId="77777777" w:rsidR="00ED5183" w:rsidRPr="0097577D" w:rsidRDefault="00ED5183" w:rsidP="00ED5183">
      <w:pPr>
        <w:spacing w:after="0"/>
        <w:rPr>
          <w:rFonts w:ascii="Arial" w:hAnsi="Arial" w:cs="Arial"/>
        </w:rPr>
      </w:pPr>
      <w:r w:rsidRPr="0097577D">
        <w:rPr>
          <w:rFonts w:ascii="Arial" w:hAnsi="Arial" w:cs="Arial"/>
          <w:b/>
          <w:bCs/>
          <w:i/>
          <w:iCs/>
        </w:rPr>
        <w:t>Výstupom je Celkové vážené skóre projektu.</w:t>
      </w:r>
    </w:p>
    <w:p w14:paraId="1E3BAD99" w14:textId="77777777" w:rsidR="00ED5183" w:rsidRPr="0097577D" w:rsidRDefault="00ED5183" w:rsidP="00ED5183">
      <w:pPr>
        <w:spacing w:after="0"/>
        <w:rPr>
          <w:rFonts w:ascii="Arial" w:hAnsi="Arial" w:cs="Arial"/>
        </w:rPr>
      </w:pPr>
    </w:p>
    <w:p w14:paraId="727F890A" w14:textId="77777777" w:rsidR="00973940" w:rsidRPr="0097577D" w:rsidRDefault="00973940" w:rsidP="00ED5183">
      <w:pPr>
        <w:spacing w:after="0"/>
        <w:rPr>
          <w:rFonts w:ascii="Arial" w:hAnsi="Arial" w:cs="Arial"/>
        </w:rPr>
      </w:pPr>
    </w:p>
    <w:p w14:paraId="21B94942" w14:textId="77777777" w:rsidR="00ED5183" w:rsidRPr="0097577D" w:rsidRDefault="00ED5183" w:rsidP="00ED5183">
      <w:pPr>
        <w:spacing w:after="0"/>
        <w:rPr>
          <w:rFonts w:ascii="Arial" w:hAnsi="Arial" w:cs="Arial"/>
        </w:rPr>
      </w:pPr>
      <w:r w:rsidRPr="0097577D">
        <w:rPr>
          <w:rFonts w:ascii="Arial" w:hAnsi="Arial" w:cs="Arial"/>
        </w:rPr>
        <w:t>Nasledujúci obrázok znázorňuje priebeh a rozsah multikriteriálneho vyhodnotenia projektov:</w:t>
      </w:r>
    </w:p>
    <w:p w14:paraId="5C3C2FEF" w14:textId="77777777" w:rsidR="00ED5183" w:rsidRPr="0097577D" w:rsidRDefault="00ED5183" w:rsidP="00ED5183">
      <w:pPr>
        <w:spacing w:after="0"/>
        <w:rPr>
          <w:rFonts w:ascii="Arial" w:hAnsi="Arial" w:cs="Arial"/>
        </w:rPr>
      </w:pPr>
      <w:r w:rsidRPr="0097577D">
        <w:t xml:space="preserve"> </w:t>
      </w:r>
      <w:r w:rsidR="00973940" w:rsidRPr="0097577D">
        <w:rPr>
          <w:noProof/>
        </w:rPr>
        <w:drawing>
          <wp:inline distT="0" distB="0" distL="0" distR="0" wp14:anchorId="7EC54A64" wp14:editId="71C3DE87">
            <wp:extent cx="5939790" cy="2995021"/>
            <wp:effectExtent l="0" t="0" r="3810" b="2540"/>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2995021"/>
                    </a:xfrm>
                    <a:prstGeom prst="rect">
                      <a:avLst/>
                    </a:prstGeom>
                    <a:noFill/>
                    <a:ln>
                      <a:noFill/>
                    </a:ln>
                  </pic:spPr>
                </pic:pic>
              </a:graphicData>
            </a:graphic>
          </wp:inline>
        </w:drawing>
      </w:r>
    </w:p>
    <w:p w14:paraId="0C07BE31" w14:textId="77777777" w:rsidR="00ED5183" w:rsidRPr="0097577D" w:rsidRDefault="00ED5183" w:rsidP="00ED5183">
      <w:pPr>
        <w:rPr>
          <w:rFonts w:ascii="Arial" w:hAnsi="Arial" w:cs="Arial"/>
          <w:b/>
          <w:bCs/>
          <w:color w:val="5B9BD5" w:themeColor="accent1"/>
          <w:sz w:val="24"/>
          <w:szCs w:val="24"/>
        </w:rPr>
      </w:pPr>
    </w:p>
    <w:p w14:paraId="20181387" w14:textId="77777777" w:rsidR="00ED5183" w:rsidRPr="0097577D" w:rsidRDefault="00ED5183" w:rsidP="00ED5183">
      <w:pPr>
        <w:rPr>
          <w:rFonts w:ascii="Arial" w:hAnsi="Arial" w:cs="Arial"/>
          <w:b/>
          <w:i/>
          <w:sz w:val="24"/>
          <w:szCs w:val="24"/>
        </w:rPr>
      </w:pPr>
      <w:r w:rsidRPr="0097577D">
        <w:rPr>
          <w:rFonts w:ascii="Arial" w:hAnsi="Arial" w:cs="Arial"/>
          <w:b/>
          <w:i/>
          <w:sz w:val="24"/>
          <w:szCs w:val="24"/>
        </w:rPr>
        <w:t>C. Stanovisko ÚPPVII</w:t>
      </w:r>
    </w:p>
    <w:p w14:paraId="56B1DE95" w14:textId="77777777" w:rsidR="00ED5183" w:rsidRPr="0097577D" w:rsidRDefault="00ED5183" w:rsidP="00ED5183">
      <w:pPr>
        <w:spacing w:after="0"/>
        <w:rPr>
          <w:rFonts w:ascii="Arial" w:hAnsi="Arial" w:cs="Arial"/>
        </w:rPr>
      </w:pPr>
      <w:r w:rsidRPr="0097577D">
        <w:rPr>
          <w:rFonts w:ascii="Arial" w:hAnsi="Arial" w:cs="Arial"/>
        </w:rPr>
        <w:t xml:space="preserve">Na základe výsledkov klasifikácie projektu, ÚPPVII vydá predkladateľovi projektu stanovisko o indexe projektu s odporúčaním / neodporúčaním na </w:t>
      </w:r>
      <w:r w:rsidR="000F22A5" w:rsidRPr="0097577D">
        <w:rPr>
          <w:rFonts w:ascii="Arial" w:hAnsi="Arial" w:cs="Arial"/>
        </w:rPr>
        <w:t xml:space="preserve">ďalšie kroky pri príprave </w:t>
      </w:r>
      <w:r w:rsidR="005508BF" w:rsidRPr="0097577D">
        <w:rPr>
          <w:rFonts w:ascii="Arial" w:hAnsi="Arial" w:cs="Arial"/>
        </w:rPr>
        <w:t>projektu</w:t>
      </w:r>
      <w:r w:rsidR="000F22A5" w:rsidRPr="0097577D">
        <w:rPr>
          <w:rFonts w:ascii="Arial" w:hAnsi="Arial" w:cs="Arial"/>
        </w:rPr>
        <w:t>.</w:t>
      </w:r>
    </w:p>
    <w:p w14:paraId="00B4F158" w14:textId="77777777" w:rsidR="00ED5183" w:rsidRPr="0097577D" w:rsidRDefault="00ED5183" w:rsidP="00ED5183">
      <w:pPr>
        <w:spacing w:after="0"/>
        <w:rPr>
          <w:rFonts w:ascii="Arial" w:hAnsi="Arial" w:cs="Arial"/>
        </w:rPr>
      </w:pPr>
    </w:p>
    <w:p w14:paraId="389B7012" w14:textId="77777777" w:rsidR="00ED5183" w:rsidRPr="0097577D" w:rsidRDefault="000F22A5" w:rsidP="00ED5183">
      <w:pPr>
        <w:spacing w:after="0"/>
        <w:rPr>
          <w:rFonts w:ascii="Arial" w:hAnsi="Arial" w:cs="Arial"/>
        </w:rPr>
      </w:pPr>
      <w:r w:rsidRPr="0097577D">
        <w:rPr>
          <w:rFonts w:ascii="Arial" w:hAnsi="Arial" w:cs="Arial"/>
        </w:rPr>
        <w:t>V prípade neodporúčania zo strany ÚPPVII, môže predkladateľ projekt dopracovať a predložiť ho ÚPPVII na opätovné posúdenie.</w:t>
      </w:r>
    </w:p>
    <w:p w14:paraId="3E2737BC" w14:textId="77777777" w:rsidR="00ED5183" w:rsidRPr="0097577D" w:rsidRDefault="00ED5183" w:rsidP="00ED5183">
      <w:pPr>
        <w:spacing w:after="0"/>
        <w:rPr>
          <w:rFonts w:ascii="Arial" w:hAnsi="Arial" w:cs="Arial"/>
        </w:rPr>
      </w:pPr>
    </w:p>
    <w:p w14:paraId="0191FA66" w14:textId="77777777" w:rsidR="00ED5183" w:rsidRPr="0097577D" w:rsidRDefault="00ED5183" w:rsidP="00ED5183">
      <w:pPr>
        <w:spacing w:after="0"/>
        <w:rPr>
          <w:rFonts w:ascii="Arial" w:hAnsi="Arial" w:cs="Arial"/>
        </w:rPr>
      </w:pPr>
    </w:p>
    <w:p w14:paraId="583FB906" w14:textId="77777777" w:rsidR="00ED5183" w:rsidRPr="0097577D" w:rsidRDefault="00ED5183" w:rsidP="00ED5183">
      <w:pPr>
        <w:rPr>
          <w:rFonts w:ascii="Arial" w:hAnsi="Arial" w:cs="Arial"/>
          <w:b/>
          <w:color w:val="5B9BD5" w:themeColor="accent1"/>
          <w:sz w:val="24"/>
          <w:szCs w:val="24"/>
        </w:rPr>
      </w:pPr>
      <w:r w:rsidRPr="0097577D">
        <w:rPr>
          <w:rFonts w:ascii="Arial" w:hAnsi="Arial" w:cs="Arial"/>
          <w:b/>
          <w:color w:val="5B9BD5" w:themeColor="accent1"/>
          <w:sz w:val="24"/>
          <w:szCs w:val="24"/>
        </w:rPr>
        <w:lastRenderedPageBreak/>
        <w:t>3. Schválenie projektov</w:t>
      </w:r>
    </w:p>
    <w:p w14:paraId="1FAA0E33" w14:textId="77777777" w:rsidR="00ED5183" w:rsidRPr="0097577D" w:rsidRDefault="00ED5183" w:rsidP="00ED5183">
      <w:pPr>
        <w:spacing w:after="0"/>
        <w:rPr>
          <w:rFonts w:ascii="Arial" w:hAnsi="Arial" w:cs="Arial"/>
        </w:rPr>
      </w:pPr>
      <w:r w:rsidRPr="0097577D">
        <w:rPr>
          <w:rFonts w:ascii="Arial" w:hAnsi="Arial" w:cs="Arial"/>
        </w:rPr>
        <w:t xml:space="preserve">Schválenie projektov na realizáciu je v kompetencii </w:t>
      </w:r>
      <w:r w:rsidR="004A0AF7" w:rsidRPr="0097577D">
        <w:rPr>
          <w:rFonts w:ascii="Arial" w:hAnsi="Arial" w:cs="Arial"/>
        </w:rPr>
        <w:t xml:space="preserve">príslušného riadiaceho subjektu, napr. v prípade OPII - </w:t>
      </w:r>
      <w:r w:rsidRPr="0097577D">
        <w:rPr>
          <w:rFonts w:ascii="Arial" w:hAnsi="Arial" w:cs="Arial"/>
        </w:rPr>
        <w:t>Riadiaceho výboru pre PO 7 OPII.</w:t>
      </w:r>
    </w:p>
    <w:p w14:paraId="59EF727F" w14:textId="77777777" w:rsidR="00ED5183" w:rsidRPr="0097577D" w:rsidRDefault="00ED5183" w:rsidP="00ED5183">
      <w:pPr>
        <w:spacing w:after="0"/>
        <w:rPr>
          <w:rFonts w:ascii="Arial" w:hAnsi="Arial" w:cs="Arial"/>
        </w:rPr>
      </w:pPr>
    </w:p>
    <w:p w14:paraId="52086646" w14:textId="77777777" w:rsidR="00ED5183" w:rsidRPr="0097577D" w:rsidRDefault="00ED5183" w:rsidP="00ED5183">
      <w:pPr>
        <w:spacing w:after="0"/>
        <w:rPr>
          <w:rFonts w:ascii="Arial" w:hAnsi="Arial" w:cs="Arial"/>
        </w:rPr>
      </w:pPr>
      <w:r w:rsidRPr="0097577D">
        <w:rPr>
          <w:rFonts w:ascii="Arial" w:hAnsi="Arial" w:cs="Arial"/>
        </w:rPr>
        <w:t xml:space="preserve">Riadiaci </w:t>
      </w:r>
      <w:r w:rsidR="00E55BFA" w:rsidRPr="0097577D">
        <w:rPr>
          <w:rFonts w:ascii="Arial" w:hAnsi="Arial" w:cs="Arial"/>
        </w:rPr>
        <w:t xml:space="preserve">subjekt </w:t>
      </w:r>
      <w:r w:rsidRPr="0097577D">
        <w:rPr>
          <w:rFonts w:ascii="Arial" w:hAnsi="Arial" w:cs="Arial"/>
        </w:rPr>
        <w:t>schvaľuje predložené projekty zo strany predkladateľo</w:t>
      </w:r>
      <w:r w:rsidR="000F22A5" w:rsidRPr="0097577D">
        <w:rPr>
          <w:rFonts w:ascii="Arial" w:hAnsi="Arial" w:cs="Arial"/>
        </w:rPr>
        <w:t>v, ku ktorým je pripojené stano</w:t>
      </w:r>
      <w:r w:rsidRPr="0097577D">
        <w:rPr>
          <w:rFonts w:ascii="Arial" w:hAnsi="Arial" w:cs="Arial"/>
        </w:rPr>
        <w:t xml:space="preserve">visko ÚPPVII na základe procesu Klasifikácie projektov. Riadiaci </w:t>
      </w:r>
      <w:r w:rsidR="007A7F54" w:rsidRPr="0097577D">
        <w:rPr>
          <w:rFonts w:ascii="Arial" w:hAnsi="Arial" w:cs="Arial"/>
        </w:rPr>
        <w:t xml:space="preserve">subjekt </w:t>
      </w:r>
      <w:r w:rsidRPr="0097577D">
        <w:rPr>
          <w:rFonts w:ascii="Arial" w:hAnsi="Arial" w:cs="Arial"/>
        </w:rPr>
        <w:t>zasadá pravidelne alebo aj ad-hoc na základe špecifických potrieb.</w:t>
      </w:r>
    </w:p>
    <w:p w14:paraId="27487A1A" w14:textId="77777777" w:rsidR="00ED5183" w:rsidRPr="0097577D" w:rsidRDefault="00ED5183" w:rsidP="00ED5183">
      <w:pPr>
        <w:spacing w:after="0"/>
        <w:rPr>
          <w:rFonts w:ascii="Arial" w:hAnsi="Arial" w:cs="Arial"/>
        </w:rPr>
      </w:pPr>
    </w:p>
    <w:p w14:paraId="2280F5CA" w14:textId="77777777" w:rsidR="00ED5183" w:rsidRPr="0097577D" w:rsidRDefault="00ED5183" w:rsidP="00ED5183">
      <w:pPr>
        <w:rPr>
          <w:rFonts w:ascii="Arial" w:hAnsi="Arial" w:cs="Arial"/>
          <w:b/>
          <w:color w:val="5B9BD5" w:themeColor="accent1"/>
          <w:sz w:val="24"/>
          <w:szCs w:val="24"/>
        </w:rPr>
      </w:pPr>
      <w:r w:rsidRPr="0097577D">
        <w:rPr>
          <w:rFonts w:ascii="Arial" w:hAnsi="Arial" w:cs="Arial"/>
          <w:b/>
          <w:color w:val="5B9BD5" w:themeColor="accent1"/>
          <w:sz w:val="24"/>
          <w:szCs w:val="24"/>
        </w:rPr>
        <w:t>4. Revidovanie projektov</w:t>
      </w:r>
    </w:p>
    <w:p w14:paraId="4861FEA7" w14:textId="77777777" w:rsidR="00ED5183" w:rsidRPr="0097577D" w:rsidRDefault="00ED5183" w:rsidP="00ED5183">
      <w:pPr>
        <w:spacing w:after="0"/>
        <w:rPr>
          <w:rFonts w:ascii="Arial" w:hAnsi="Arial" w:cs="Arial"/>
        </w:rPr>
      </w:pPr>
      <w:r w:rsidRPr="0097577D">
        <w:rPr>
          <w:rFonts w:ascii="Arial" w:hAnsi="Arial" w:cs="Arial"/>
        </w:rPr>
        <w:t>Revidovanie projektov je zamerané na opakované schvaľovanie pôvodne neschválených projektov. Tieto projekty predstavujú v princípe dve kategórie:</w:t>
      </w:r>
    </w:p>
    <w:p w14:paraId="72733650" w14:textId="77777777" w:rsidR="00ED5183" w:rsidRPr="0097577D" w:rsidRDefault="00ED5183" w:rsidP="00AA1A60">
      <w:pPr>
        <w:pStyle w:val="ListParagraph"/>
        <w:numPr>
          <w:ilvl w:val="0"/>
          <w:numId w:val="198"/>
        </w:numPr>
        <w:spacing w:after="0"/>
        <w:rPr>
          <w:rFonts w:ascii="Arial" w:hAnsi="Arial" w:cs="Arial"/>
        </w:rPr>
      </w:pPr>
      <w:r w:rsidRPr="0097577D">
        <w:rPr>
          <w:rFonts w:ascii="Arial" w:hAnsi="Arial" w:cs="Arial"/>
        </w:rPr>
        <w:t xml:space="preserve">neschválené projekty z dôvodu určitých nedostatkov s požiadavkou na predkladateľa o dopracovanie, </w:t>
      </w:r>
    </w:p>
    <w:p w14:paraId="48F79F9C" w14:textId="77777777" w:rsidR="00ED5183" w:rsidRPr="0097577D" w:rsidRDefault="00ED5183" w:rsidP="00AA1A60">
      <w:pPr>
        <w:pStyle w:val="ListParagraph"/>
        <w:numPr>
          <w:ilvl w:val="0"/>
          <w:numId w:val="198"/>
        </w:numPr>
        <w:spacing w:after="0"/>
        <w:rPr>
          <w:rFonts w:ascii="Arial" w:hAnsi="Arial" w:cs="Arial"/>
        </w:rPr>
      </w:pPr>
      <w:r w:rsidRPr="0097577D">
        <w:rPr>
          <w:rFonts w:ascii="Arial" w:hAnsi="Arial" w:cs="Arial"/>
        </w:rPr>
        <w:t>neschválené projekty s nižším ratingom vz</w:t>
      </w:r>
      <w:r w:rsidR="00A3457F" w:rsidRPr="0097577D">
        <w:rPr>
          <w:rFonts w:ascii="Arial" w:hAnsi="Arial" w:cs="Arial"/>
        </w:rPr>
        <w:t>hľadom na limitované zdroje</w:t>
      </w:r>
      <w:r w:rsidRPr="0097577D">
        <w:rPr>
          <w:rFonts w:ascii="Arial" w:hAnsi="Arial" w:cs="Arial"/>
        </w:rPr>
        <w:t xml:space="preserve">. </w:t>
      </w:r>
    </w:p>
    <w:p w14:paraId="5EB309F3" w14:textId="77777777" w:rsidR="00ED5183" w:rsidRPr="0097577D" w:rsidRDefault="00ED5183" w:rsidP="00ED5183">
      <w:pPr>
        <w:spacing w:after="0"/>
        <w:rPr>
          <w:rFonts w:ascii="Arial" w:hAnsi="Arial" w:cs="Arial"/>
        </w:rPr>
      </w:pPr>
    </w:p>
    <w:p w14:paraId="159186CC" w14:textId="77777777" w:rsidR="00ED5183" w:rsidRPr="0097577D" w:rsidRDefault="00ED5183" w:rsidP="00ED5183">
      <w:pPr>
        <w:spacing w:after="0"/>
        <w:rPr>
          <w:rFonts w:ascii="Arial" w:hAnsi="Arial" w:cs="Arial"/>
        </w:rPr>
      </w:pPr>
      <w:r w:rsidRPr="0097577D">
        <w:rPr>
          <w:rFonts w:ascii="Arial" w:hAnsi="Arial" w:cs="Arial"/>
        </w:rPr>
        <w:t xml:space="preserve">Po zabezpečení požadovaného dopracovania budú projekty </w:t>
      </w:r>
      <w:r w:rsidR="005508BF" w:rsidRPr="0097577D">
        <w:rPr>
          <w:rFonts w:ascii="Arial" w:hAnsi="Arial" w:cs="Arial"/>
        </w:rPr>
        <w:t>opäť</w:t>
      </w:r>
      <w:r w:rsidRPr="0097577D">
        <w:rPr>
          <w:rFonts w:ascii="Arial" w:hAnsi="Arial" w:cs="Arial"/>
        </w:rPr>
        <w:t xml:space="preserve"> </w:t>
      </w:r>
      <w:r w:rsidR="005508BF" w:rsidRPr="0097577D">
        <w:rPr>
          <w:rFonts w:ascii="Arial" w:hAnsi="Arial" w:cs="Arial"/>
        </w:rPr>
        <w:t>zaradené</w:t>
      </w:r>
      <w:r w:rsidRPr="0097577D">
        <w:rPr>
          <w:rFonts w:ascii="Arial" w:hAnsi="Arial" w:cs="Arial"/>
        </w:rPr>
        <w:t xml:space="preserve"> do procesu hodnotenia a schvaľovania na realizáciu. </w:t>
      </w:r>
    </w:p>
    <w:p w14:paraId="0AECF995" w14:textId="77777777" w:rsidR="00ED5183" w:rsidRPr="0097577D" w:rsidRDefault="00ED5183" w:rsidP="00ED5183">
      <w:pPr>
        <w:spacing w:after="0"/>
        <w:rPr>
          <w:rFonts w:ascii="Arial" w:hAnsi="Arial" w:cs="Arial"/>
        </w:rPr>
      </w:pPr>
    </w:p>
    <w:p w14:paraId="402F88D1" w14:textId="77777777" w:rsidR="00ED5183" w:rsidRPr="0097577D" w:rsidRDefault="00ED5183" w:rsidP="00ED5183">
      <w:pPr>
        <w:spacing w:after="0"/>
        <w:rPr>
          <w:rFonts w:ascii="Arial" w:hAnsi="Arial" w:cs="Arial"/>
        </w:rPr>
      </w:pPr>
      <w:r w:rsidRPr="0097577D">
        <w:rPr>
          <w:rFonts w:ascii="Arial" w:hAnsi="Arial" w:cs="Arial"/>
        </w:rPr>
        <w:t xml:space="preserve">Revidovanie projektov zabezpečuje </w:t>
      </w:r>
      <w:r w:rsidR="00A3457F" w:rsidRPr="0097577D">
        <w:rPr>
          <w:rFonts w:ascii="Arial" w:hAnsi="Arial" w:cs="Arial"/>
        </w:rPr>
        <w:t xml:space="preserve">napr. v prípade OPII - </w:t>
      </w:r>
      <w:r w:rsidRPr="0097577D">
        <w:rPr>
          <w:rFonts w:ascii="Arial" w:hAnsi="Arial" w:cs="Arial"/>
        </w:rPr>
        <w:t>Riadiaci výbor pre PO 7 OPII spôsobom Ad-hoc na základe žiadosti predkladateľa a podľa kapacit</w:t>
      </w:r>
      <w:r w:rsidR="00A3457F" w:rsidRPr="0097577D">
        <w:rPr>
          <w:rFonts w:ascii="Arial" w:hAnsi="Arial" w:cs="Arial"/>
        </w:rPr>
        <w:t xml:space="preserve">ných možností riadiaceho výboru, v zmysle schválených pravidiel schvaľovania pre jednotlivé mechanizmy finacovania IT projektov. </w:t>
      </w:r>
    </w:p>
    <w:p w14:paraId="7AA0A2E6" w14:textId="77777777" w:rsidR="00ED5183" w:rsidRPr="0097577D" w:rsidRDefault="00ED5183" w:rsidP="00ED5183">
      <w:pPr>
        <w:spacing w:after="0"/>
        <w:rPr>
          <w:rFonts w:ascii="Arial" w:hAnsi="Arial" w:cs="Arial"/>
        </w:rPr>
      </w:pPr>
    </w:p>
    <w:p w14:paraId="7F963DBF" w14:textId="77777777" w:rsidR="00ED5183" w:rsidRPr="0097577D" w:rsidRDefault="005B4B90" w:rsidP="00AA1A60">
      <w:pPr>
        <w:pStyle w:val="Heading3"/>
        <w:keepLines w:val="0"/>
        <w:numPr>
          <w:ilvl w:val="2"/>
          <w:numId w:val="116"/>
        </w:numPr>
        <w:tabs>
          <w:tab w:val="left" w:pos="0"/>
        </w:tabs>
        <w:spacing w:before="0"/>
        <w:jc w:val="left"/>
        <w:rPr>
          <w:rFonts w:ascii="Arial" w:hAnsi="Arial" w:cs="Arial"/>
          <w:color w:val="auto"/>
          <w:sz w:val="24"/>
          <w:szCs w:val="24"/>
        </w:rPr>
      </w:pPr>
      <w:bookmarkStart w:id="121" w:name="_Toc368292510"/>
      <w:r w:rsidRPr="0097577D">
        <w:rPr>
          <w:rFonts w:ascii="Arial" w:hAnsi="Arial" w:cs="Arial"/>
          <w:color w:val="auto"/>
          <w:sz w:val="24"/>
          <w:szCs w:val="24"/>
        </w:rPr>
        <w:t>Programové riadenie implementácie AP</w:t>
      </w:r>
      <w:bookmarkEnd w:id="121"/>
    </w:p>
    <w:p w14:paraId="41CBD3AE" w14:textId="77777777" w:rsidR="00ED5183" w:rsidRPr="0097577D" w:rsidRDefault="00ED5183" w:rsidP="00ED5183">
      <w:pPr>
        <w:spacing w:after="0"/>
        <w:rPr>
          <w:rFonts w:ascii="Arial" w:hAnsi="Arial" w:cs="Arial"/>
        </w:rPr>
      </w:pPr>
    </w:p>
    <w:p w14:paraId="43848776" w14:textId="77777777" w:rsidR="00ED5183" w:rsidRPr="0097577D" w:rsidRDefault="00ED5183" w:rsidP="00ED5183">
      <w:pPr>
        <w:spacing w:after="0"/>
        <w:rPr>
          <w:rFonts w:ascii="Arial" w:hAnsi="Arial" w:cs="Arial"/>
        </w:rPr>
      </w:pPr>
      <w:r w:rsidRPr="0097577D">
        <w:rPr>
          <w:rFonts w:ascii="Arial" w:hAnsi="Arial" w:cs="Arial"/>
        </w:rPr>
        <w:t>Akčný plán sa bude realizovať prostredníctvom portfólia schválených projektov, ktorých budú do roku 2020 rádovo desiatky. Viaceré z projektov budú prebiehať paralelne a veľká časť z nich, bude mať aj vzájomné závislosti na dodávkach a výstupoch. Z uvedeného dôvodu je potrebné AP riadiť prostredníctvom centralizovaného, koordinovaného a efektívneho prístupu, ktorý reprezentuje Programové riadenie.</w:t>
      </w:r>
    </w:p>
    <w:p w14:paraId="4E4D9E1F" w14:textId="77777777" w:rsidR="00ED5183" w:rsidRPr="0097577D" w:rsidRDefault="00ED5183" w:rsidP="00ED5183">
      <w:pPr>
        <w:spacing w:after="0"/>
        <w:rPr>
          <w:rFonts w:ascii="Arial" w:hAnsi="Arial" w:cs="Arial"/>
        </w:rPr>
      </w:pPr>
    </w:p>
    <w:p w14:paraId="12B7E674" w14:textId="77777777" w:rsidR="00ED5183" w:rsidRPr="0097577D" w:rsidRDefault="00ED5183" w:rsidP="00ED5183">
      <w:pPr>
        <w:spacing w:after="0"/>
        <w:rPr>
          <w:rFonts w:ascii="Arial" w:hAnsi="Arial" w:cs="Arial"/>
        </w:rPr>
      </w:pPr>
      <w:r w:rsidRPr="0097577D">
        <w:rPr>
          <w:rFonts w:ascii="Arial" w:hAnsi="Arial" w:cs="Arial"/>
        </w:rPr>
        <w:t>Nasledujúci obrázok znázorňuje organizačnú štruktúru s prepojením líniového riadenia informatizácie a programového riadenia AP:</w:t>
      </w:r>
    </w:p>
    <w:p w14:paraId="3410A5CA" w14:textId="77777777" w:rsidR="001A18DD" w:rsidRPr="0097577D" w:rsidRDefault="001A18DD" w:rsidP="00ED5183">
      <w:pPr>
        <w:spacing w:after="0"/>
        <w:rPr>
          <w:rFonts w:ascii="Arial" w:hAnsi="Arial" w:cs="Arial"/>
        </w:rPr>
      </w:pPr>
    </w:p>
    <w:p w14:paraId="7DB51251" w14:textId="77777777" w:rsidR="00ED5183" w:rsidRPr="0097577D" w:rsidRDefault="003D23EF" w:rsidP="00ED5183">
      <w:pPr>
        <w:spacing w:after="0"/>
        <w:rPr>
          <w:rFonts w:ascii="Arial" w:hAnsi="Arial" w:cs="Arial"/>
        </w:rPr>
      </w:pPr>
      <w:r w:rsidRPr="0097577D">
        <w:rPr>
          <w:rFonts w:ascii="Arial" w:hAnsi="Arial" w:cs="Arial"/>
          <w:noProof/>
        </w:rPr>
        <w:drawing>
          <wp:inline distT="0" distB="0" distL="0" distR="0" wp14:anchorId="023CD928" wp14:editId="73638D99">
            <wp:extent cx="5847449" cy="2711767"/>
            <wp:effectExtent l="0" t="0" r="127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51374" cy="2713587"/>
                    </a:xfrm>
                    <a:prstGeom prst="rect">
                      <a:avLst/>
                    </a:prstGeom>
                    <a:noFill/>
                  </pic:spPr>
                </pic:pic>
              </a:graphicData>
            </a:graphic>
          </wp:inline>
        </w:drawing>
      </w:r>
    </w:p>
    <w:p w14:paraId="268CA8C2" w14:textId="77777777" w:rsidR="00ED5183" w:rsidRPr="0097577D" w:rsidRDefault="00ED5183" w:rsidP="00ED5183">
      <w:pPr>
        <w:spacing w:after="0"/>
        <w:rPr>
          <w:rFonts w:ascii="Arial" w:hAnsi="Arial" w:cs="Arial"/>
        </w:rPr>
      </w:pPr>
      <w:r w:rsidRPr="0097577D">
        <w:rPr>
          <w:rFonts w:ascii="Arial" w:hAnsi="Arial" w:cs="Arial"/>
        </w:rPr>
        <w:lastRenderedPageBreak/>
        <w:t>Programové riadenie AP zabezpečuje ÚPVII prostredníctvom novej Kancelárie pre realizáciu a riadenie akčného plánu. Celkovú koordináciu realizácie a riadenia AP zabezpečuje Manažér programového riadenia, ktorý zároveň riadi všetkých Programových manažérov a definované oblasti AP:</w:t>
      </w:r>
    </w:p>
    <w:p w14:paraId="7D32F3B6" w14:textId="77777777" w:rsidR="00ED5183" w:rsidRPr="0097577D" w:rsidRDefault="00ED5183" w:rsidP="00AA1A60">
      <w:pPr>
        <w:pStyle w:val="ListParagraph"/>
        <w:numPr>
          <w:ilvl w:val="0"/>
          <w:numId w:val="124"/>
        </w:numPr>
        <w:spacing w:after="0"/>
        <w:rPr>
          <w:rFonts w:ascii="Arial" w:hAnsi="Arial" w:cs="Arial"/>
        </w:rPr>
      </w:pPr>
      <w:r w:rsidRPr="0097577D">
        <w:rPr>
          <w:rFonts w:ascii="Arial" w:hAnsi="Arial" w:cs="Arial"/>
        </w:rPr>
        <w:t>Lepšie dáta,</w:t>
      </w:r>
    </w:p>
    <w:p w14:paraId="26BC9A22" w14:textId="77777777" w:rsidR="00ED5183" w:rsidRPr="0097577D" w:rsidRDefault="00ED5183" w:rsidP="00AA1A60">
      <w:pPr>
        <w:pStyle w:val="ListParagraph"/>
        <w:numPr>
          <w:ilvl w:val="0"/>
          <w:numId w:val="124"/>
        </w:numPr>
        <w:spacing w:after="0"/>
        <w:rPr>
          <w:rFonts w:ascii="Arial" w:hAnsi="Arial" w:cs="Arial"/>
        </w:rPr>
      </w:pPr>
      <w:r w:rsidRPr="0097577D">
        <w:rPr>
          <w:rFonts w:ascii="Arial" w:hAnsi="Arial" w:cs="Arial"/>
        </w:rPr>
        <w:t>Lepšie služby,</w:t>
      </w:r>
    </w:p>
    <w:p w14:paraId="2C71DE7F" w14:textId="77777777" w:rsidR="00ED5183" w:rsidRPr="0097577D" w:rsidRDefault="00ED5183" w:rsidP="00AA1A60">
      <w:pPr>
        <w:pStyle w:val="ListParagraph"/>
        <w:numPr>
          <w:ilvl w:val="0"/>
          <w:numId w:val="124"/>
        </w:numPr>
        <w:spacing w:after="0"/>
        <w:rPr>
          <w:rFonts w:ascii="Arial" w:hAnsi="Arial" w:cs="Arial"/>
        </w:rPr>
      </w:pPr>
      <w:r w:rsidRPr="0097577D">
        <w:rPr>
          <w:rFonts w:ascii="Arial" w:hAnsi="Arial" w:cs="Arial"/>
        </w:rPr>
        <w:t>Zdieľané služby vládneho cloudu</w:t>
      </w:r>
    </w:p>
    <w:p w14:paraId="2771874E" w14:textId="77777777" w:rsidR="00ED5183" w:rsidRPr="0097577D" w:rsidRDefault="00ED5183" w:rsidP="00AA1A60">
      <w:pPr>
        <w:pStyle w:val="ListParagraph"/>
        <w:numPr>
          <w:ilvl w:val="0"/>
          <w:numId w:val="124"/>
        </w:numPr>
        <w:spacing w:after="0"/>
        <w:rPr>
          <w:rFonts w:ascii="Arial" w:hAnsi="Arial" w:cs="Arial"/>
        </w:rPr>
      </w:pPr>
      <w:r w:rsidRPr="0097577D">
        <w:rPr>
          <w:rFonts w:ascii="Arial" w:hAnsi="Arial" w:cs="Arial"/>
        </w:rPr>
        <w:t>Prierezové aktivity</w:t>
      </w:r>
    </w:p>
    <w:p w14:paraId="496074A8" w14:textId="77777777" w:rsidR="00ED5183" w:rsidRPr="0097577D" w:rsidRDefault="00ED5183" w:rsidP="00AA1A60">
      <w:pPr>
        <w:pStyle w:val="ListParagraph"/>
        <w:numPr>
          <w:ilvl w:val="1"/>
          <w:numId w:val="124"/>
        </w:numPr>
        <w:spacing w:after="0"/>
        <w:rPr>
          <w:rFonts w:ascii="Arial" w:hAnsi="Arial" w:cs="Arial"/>
        </w:rPr>
      </w:pPr>
      <w:r w:rsidRPr="0097577D">
        <w:rPr>
          <w:rFonts w:ascii="Arial" w:hAnsi="Arial" w:cs="Arial"/>
        </w:rPr>
        <w:t>Centrálne riadenie informatizácie spoločnosti,</w:t>
      </w:r>
    </w:p>
    <w:p w14:paraId="14682926" w14:textId="77777777" w:rsidR="00ED5183" w:rsidRPr="0097577D" w:rsidRDefault="00893BB9" w:rsidP="00AA1A60">
      <w:pPr>
        <w:pStyle w:val="ListParagraph"/>
        <w:numPr>
          <w:ilvl w:val="1"/>
          <w:numId w:val="124"/>
        </w:numPr>
        <w:spacing w:after="0"/>
        <w:rPr>
          <w:rFonts w:ascii="Arial" w:hAnsi="Arial" w:cs="Arial"/>
        </w:rPr>
      </w:pPr>
      <w:r w:rsidRPr="0097577D">
        <w:rPr>
          <w:rFonts w:ascii="Arial" w:hAnsi="Arial" w:cs="Arial"/>
        </w:rPr>
        <w:t>Broadband / dátová konektivita</w:t>
      </w:r>
    </w:p>
    <w:p w14:paraId="7AFF61A8" w14:textId="77777777" w:rsidR="00ED5183" w:rsidRPr="0097577D" w:rsidRDefault="00ED5183" w:rsidP="00AA1A60">
      <w:pPr>
        <w:pStyle w:val="ListParagraph"/>
        <w:numPr>
          <w:ilvl w:val="1"/>
          <w:numId w:val="124"/>
        </w:numPr>
        <w:spacing w:after="0"/>
        <w:rPr>
          <w:rFonts w:ascii="Arial" w:hAnsi="Arial" w:cs="Arial"/>
        </w:rPr>
      </w:pPr>
      <w:r w:rsidRPr="0097577D">
        <w:rPr>
          <w:rFonts w:ascii="Arial" w:hAnsi="Arial" w:cs="Arial"/>
        </w:rPr>
        <w:t>Digitálna inklúzia,</w:t>
      </w:r>
    </w:p>
    <w:p w14:paraId="3252557B" w14:textId="77777777" w:rsidR="00ED5183" w:rsidRPr="0097577D" w:rsidRDefault="00ED5183" w:rsidP="00AA1A60">
      <w:pPr>
        <w:pStyle w:val="ListParagraph"/>
        <w:numPr>
          <w:ilvl w:val="1"/>
          <w:numId w:val="124"/>
        </w:numPr>
        <w:spacing w:after="0"/>
        <w:rPr>
          <w:rFonts w:ascii="Arial" w:hAnsi="Arial" w:cs="Arial"/>
        </w:rPr>
      </w:pPr>
      <w:r w:rsidRPr="0097577D">
        <w:rPr>
          <w:rFonts w:ascii="Arial" w:hAnsi="Arial" w:cs="Arial"/>
        </w:rPr>
        <w:t>Informačná a kybernetická bezpečnosť,</w:t>
      </w:r>
    </w:p>
    <w:p w14:paraId="1BA61572" w14:textId="77777777" w:rsidR="00ED5183" w:rsidRPr="0097577D" w:rsidRDefault="00ED5183" w:rsidP="00ED5183">
      <w:pPr>
        <w:spacing w:after="0"/>
        <w:rPr>
          <w:rFonts w:ascii="Arial" w:hAnsi="Arial" w:cs="Arial"/>
        </w:rPr>
      </w:pPr>
    </w:p>
    <w:p w14:paraId="4D916E03" w14:textId="77777777" w:rsidR="00ED5183" w:rsidRPr="0097577D" w:rsidRDefault="00ED5183" w:rsidP="00ED5183">
      <w:pPr>
        <w:spacing w:after="0"/>
        <w:rPr>
          <w:rFonts w:ascii="Arial" w:hAnsi="Arial" w:cs="Arial"/>
        </w:rPr>
      </w:pPr>
      <w:r w:rsidRPr="0097577D">
        <w:rPr>
          <w:rFonts w:ascii="Arial" w:hAnsi="Arial" w:cs="Arial"/>
        </w:rPr>
        <w:t xml:space="preserve">Programové riadenie je priamo prepojené na líniové riadenie informatizácie prostredníctvom vybratých kapacít a kompetencií existujúcich líniových útvarov, ktoré poskytujú pre riadenie AP komplexnú podporu hlavne vo forme legislatívnych noriem, opatrení, metodiky, odbornej garancie a pod. Každá oblasť AP má tým pádom svojho programového manažéra ako aj vlastníka na strane líniového riadenia informatizácie. </w:t>
      </w:r>
    </w:p>
    <w:p w14:paraId="5F363A63" w14:textId="77777777" w:rsidR="00ED5183" w:rsidRPr="0097577D" w:rsidRDefault="00ED5183" w:rsidP="00ED5183">
      <w:pPr>
        <w:spacing w:after="0"/>
        <w:rPr>
          <w:rFonts w:ascii="Arial" w:hAnsi="Arial" w:cs="Arial"/>
        </w:rPr>
      </w:pPr>
    </w:p>
    <w:p w14:paraId="3E6AC4E0" w14:textId="77777777" w:rsidR="00ED5183" w:rsidRPr="0097577D" w:rsidRDefault="00ED5183" w:rsidP="00ED5183">
      <w:pPr>
        <w:spacing w:after="0"/>
        <w:rPr>
          <w:rFonts w:ascii="Arial" w:hAnsi="Arial" w:cs="Arial"/>
        </w:rPr>
      </w:pPr>
      <w:r w:rsidRPr="0097577D">
        <w:rPr>
          <w:rFonts w:ascii="Arial" w:hAnsi="Arial" w:cs="Arial"/>
        </w:rPr>
        <w:t xml:space="preserve">Programové riadenie je prepojené na všetky oblasti realizácie a riadenia AP a podieľa sa aj na procesoch Reportingu a monitoringu ako aj na procesoch Evidencie a zberu. Zároveň zapája do procesu riadenia aj expertov príslušných rezortov a ich podriadených inštitúcií pre zachovanie efektívnej komunikácie a odbornej podpory potrebných na realizáciu projektov. Predpokladá sa zapojenie expertov v oblastiach pracovných </w:t>
      </w:r>
      <w:r w:rsidR="005508BF" w:rsidRPr="0097577D">
        <w:rPr>
          <w:rFonts w:ascii="Arial" w:hAnsi="Arial" w:cs="Arial"/>
        </w:rPr>
        <w:t>agend</w:t>
      </w:r>
      <w:r w:rsidRPr="0097577D">
        <w:rPr>
          <w:rFonts w:ascii="Arial" w:hAnsi="Arial" w:cs="Arial"/>
        </w:rPr>
        <w:t xml:space="preserve">, procesov, legislatívy, IT, bezpečnosti a komunikácie.  </w:t>
      </w:r>
    </w:p>
    <w:p w14:paraId="210FA835" w14:textId="77777777" w:rsidR="00ED5183" w:rsidRPr="0097577D" w:rsidRDefault="00ED5183" w:rsidP="00ED5183">
      <w:pPr>
        <w:spacing w:after="0"/>
        <w:rPr>
          <w:rFonts w:ascii="Arial" w:hAnsi="Arial" w:cs="Arial"/>
        </w:rPr>
      </w:pPr>
    </w:p>
    <w:p w14:paraId="70B4C321" w14:textId="77777777" w:rsidR="00ED5183" w:rsidRPr="0097577D" w:rsidRDefault="00ED5183" w:rsidP="00ED5183">
      <w:pPr>
        <w:spacing w:after="0"/>
        <w:rPr>
          <w:rFonts w:ascii="Arial" w:hAnsi="Arial" w:cs="Arial"/>
        </w:rPr>
      </w:pPr>
      <w:r w:rsidRPr="0097577D">
        <w:rPr>
          <w:rFonts w:ascii="Arial" w:hAnsi="Arial" w:cs="Arial"/>
        </w:rPr>
        <w:t>V rámci programového riadenia bude ÚPVII zabezpečovať 6 základných rolí, ktoré vychádzajú z modelu programového riadenia, dôležitosti projektov stanoveného v posudzovaní projektov a kompetenčného modelu ÚPVII:</w:t>
      </w:r>
    </w:p>
    <w:p w14:paraId="61AECCEF" w14:textId="77777777" w:rsidR="00ED5183" w:rsidRPr="0097577D" w:rsidRDefault="00ED5183" w:rsidP="00AA1A60">
      <w:pPr>
        <w:pStyle w:val="ListParagraph"/>
        <w:numPr>
          <w:ilvl w:val="0"/>
          <w:numId w:val="125"/>
        </w:numPr>
        <w:spacing w:after="0"/>
        <w:rPr>
          <w:rFonts w:ascii="Arial" w:hAnsi="Arial" w:cs="Arial"/>
        </w:rPr>
      </w:pPr>
      <w:r w:rsidRPr="0097577D">
        <w:rPr>
          <w:rFonts w:ascii="Arial" w:hAnsi="Arial" w:cs="Arial"/>
        </w:rPr>
        <w:t>Manažment programového riadenia,</w:t>
      </w:r>
    </w:p>
    <w:p w14:paraId="09F8E816" w14:textId="77777777" w:rsidR="00ED5183" w:rsidRPr="0097577D" w:rsidRDefault="00ED5183" w:rsidP="00AA1A60">
      <w:pPr>
        <w:pStyle w:val="ListParagraph"/>
        <w:numPr>
          <w:ilvl w:val="0"/>
          <w:numId w:val="125"/>
        </w:numPr>
        <w:spacing w:after="0"/>
        <w:rPr>
          <w:rFonts w:ascii="Arial" w:hAnsi="Arial" w:cs="Arial"/>
        </w:rPr>
      </w:pPr>
      <w:r w:rsidRPr="0097577D">
        <w:rPr>
          <w:rFonts w:ascii="Arial" w:hAnsi="Arial" w:cs="Arial"/>
        </w:rPr>
        <w:t>Programové riadenie programu,</w:t>
      </w:r>
    </w:p>
    <w:p w14:paraId="2CEC3FC0" w14:textId="77777777" w:rsidR="00ED5183" w:rsidRPr="0097577D" w:rsidRDefault="00ED5183" w:rsidP="00AA1A60">
      <w:pPr>
        <w:pStyle w:val="ListParagraph"/>
        <w:numPr>
          <w:ilvl w:val="0"/>
          <w:numId w:val="125"/>
        </w:numPr>
        <w:spacing w:after="0"/>
        <w:rPr>
          <w:rFonts w:ascii="Arial" w:hAnsi="Arial" w:cs="Arial"/>
        </w:rPr>
      </w:pPr>
      <w:r w:rsidRPr="0097577D">
        <w:rPr>
          <w:rFonts w:ascii="Arial" w:hAnsi="Arial" w:cs="Arial"/>
        </w:rPr>
        <w:t>Koordinácia projektov veľkého významu,</w:t>
      </w:r>
    </w:p>
    <w:p w14:paraId="7E568595" w14:textId="77777777" w:rsidR="00ED5183" w:rsidRPr="0097577D" w:rsidRDefault="00ED5183" w:rsidP="00AA1A60">
      <w:pPr>
        <w:pStyle w:val="ListParagraph"/>
        <w:numPr>
          <w:ilvl w:val="0"/>
          <w:numId w:val="125"/>
        </w:numPr>
        <w:spacing w:after="0"/>
        <w:rPr>
          <w:rFonts w:ascii="Arial" w:hAnsi="Arial" w:cs="Arial"/>
        </w:rPr>
      </w:pPr>
      <w:r w:rsidRPr="0097577D">
        <w:rPr>
          <w:rFonts w:ascii="Arial" w:hAnsi="Arial" w:cs="Arial"/>
        </w:rPr>
        <w:t>Projektové riadenie vlastných projektov,</w:t>
      </w:r>
    </w:p>
    <w:p w14:paraId="584FA75A" w14:textId="77777777" w:rsidR="00ED5183" w:rsidRPr="0097577D" w:rsidRDefault="00ED5183" w:rsidP="00AA1A60">
      <w:pPr>
        <w:pStyle w:val="ListParagraph"/>
        <w:numPr>
          <w:ilvl w:val="0"/>
          <w:numId w:val="125"/>
        </w:numPr>
        <w:spacing w:after="0"/>
        <w:rPr>
          <w:rFonts w:ascii="Arial" w:hAnsi="Arial" w:cs="Arial"/>
        </w:rPr>
      </w:pPr>
      <w:r w:rsidRPr="0097577D">
        <w:rPr>
          <w:rFonts w:ascii="Arial" w:hAnsi="Arial" w:cs="Arial"/>
        </w:rPr>
        <w:t xml:space="preserve">QA ako štandardná rola na všetky OPII projekty a strategická komunikácia </w:t>
      </w:r>
    </w:p>
    <w:p w14:paraId="02D41C36" w14:textId="77777777" w:rsidR="00ED5183" w:rsidRPr="0097577D" w:rsidRDefault="00ED5183" w:rsidP="00AA1A60">
      <w:pPr>
        <w:pStyle w:val="ListParagraph"/>
        <w:numPr>
          <w:ilvl w:val="0"/>
          <w:numId w:val="125"/>
        </w:numPr>
        <w:spacing w:after="0"/>
        <w:rPr>
          <w:rFonts w:ascii="Arial" w:hAnsi="Arial" w:cs="Arial"/>
        </w:rPr>
      </w:pPr>
      <w:r w:rsidRPr="0097577D">
        <w:rPr>
          <w:rFonts w:ascii="Arial" w:hAnsi="Arial" w:cs="Arial"/>
        </w:rPr>
        <w:t>Podpora prostredníctvom tvorby legislatívy, opatrení, metodiky.</w:t>
      </w:r>
    </w:p>
    <w:p w14:paraId="1E4B0867" w14:textId="77777777" w:rsidR="00ED5183" w:rsidRPr="0097577D" w:rsidRDefault="00ED5183" w:rsidP="00ED5183">
      <w:pPr>
        <w:spacing w:after="0"/>
        <w:rPr>
          <w:rFonts w:ascii="Arial" w:hAnsi="Arial" w:cs="Arial"/>
        </w:rPr>
      </w:pPr>
    </w:p>
    <w:p w14:paraId="3F8E2785" w14:textId="77777777" w:rsidR="00ED5183" w:rsidRPr="0097577D" w:rsidRDefault="00ED5183" w:rsidP="00ED5183">
      <w:pPr>
        <w:spacing w:after="0"/>
        <w:rPr>
          <w:rFonts w:ascii="Arial" w:hAnsi="Arial" w:cs="Arial"/>
        </w:rPr>
      </w:pPr>
      <w:r w:rsidRPr="0097577D">
        <w:rPr>
          <w:rFonts w:ascii="Arial" w:hAnsi="Arial" w:cs="Arial"/>
        </w:rPr>
        <w:t xml:space="preserve">Súčasťou programového riadenia je aj medzirezortná koordinácia. Tá </w:t>
      </w:r>
      <w:r w:rsidR="003000BC" w:rsidRPr="0097577D">
        <w:rPr>
          <w:rFonts w:ascii="Arial" w:hAnsi="Arial" w:cs="Arial"/>
        </w:rPr>
        <w:t xml:space="preserve">bude </w:t>
      </w:r>
      <w:r w:rsidRPr="0097577D">
        <w:rPr>
          <w:rFonts w:ascii="Arial" w:hAnsi="Arial" w:cs="Arial"/>
        </w:rPr>
        <w:t xml:space="preserve">zabezpečovaná prostredníctvom </w:t>
      </w:r>
      <w:r w:rsidR="003000BC" w:rsidRPr="0097577D">
        <w:rPr>
          <w:rFonts w:ascii="Arial" w:hAnsi="Arial" w:cs="Arial"/>
        </w:rPr>
        <w:t xml:space="preserve">navrhovaného </w:t>
      </w:r>
      <w:r w:rsidRPr="0097577D">
        <w:rPr>
          <w:rFonts w:ascii="Arial" w:hAnsi="Arial" w:cs="Arial"/>
        </w:rPr>
        <w:t xml:space="preserve">Medzirezortného riadiaceho výboru, ktorý </w:t>
      </w:r>
      <w:r w:rsidR="003000BC" w:rsidRPr="0097577D">
        <w:rPr>
          <w:rFonts w:ascii="Arial" w:hAnsi="Arial" w:cs="Arial"/>
        </w:rPr>
        <w:t xml:space="preserve">by mal pozostávať </w:t>
      </w:r>
      <w:r w:rsidRPr="0097577D">
        <w:rPr>
          <w:rFonts w:ascii="Arial" w:hAnsi="Arial" w:cs="Arial"/>
        </w:rPr>
        <w:t>z piatich partnerských subjektov v nasledovnom zložení:</w:t>
      </w:r>
    </w:p>
    <w:p w14:paraId="4B8EEA77" w14:textId="77777777" w:rsidR="00ED5183" w:rsidRPr="0097577D" w:rsidRDefault="00ED5183" w:rsidP="00AA1A60">
      <w:pPr>
        <w:pStyle w:val="ListParagraph"/>
        <w:numPr>
          <w:ilvl w:val="0"/>
          <w:numId w:val="145"/>
        </w:numPr>
        <w:spacing w:after="0"/>
        <w:rPr>
          <w:rFonts w:ascii="Arial" w:hAnsi="Arial" w:cs="Arial"/>
        </w:rPr>
      </w:pPr>
      <w:r w:rsidRPr="0097577D">
        <w:rPr>
          <w:rFonts w:ascii="Arial" w:hAnsi="Arial" w:cs="Arial"/>
        </w:rPr>
        <w:t>ÚPPVII, v zastúpení je 5 členov,</w:t>
      </w:r>
    </w:p>
    <w:p w14:paraId="44C5A634" w14:textId="77777777" w:rsidR="00ED5183" w:rsidRPr="0097577D" w:rsidRDefault="000D6D2F" w:rsidP="00AA1A60">
      <w:pPr>
        <w:pStyle w:val="ListParagraph"/>
        <w:numPr>
          <w:ilvl w:val="0"/>
          <w:numId w:val="145"/>
        </w:numPr>
        <w:spacing w:after="0"/>
        <w:rPr>
          <w:rFonts w:ascii="Arial" w:hAnsi="Arial" w:cs="Arial"/>
        </w:rPr>
      </w:pPr>
      <w:r w:rsidRPr="0097577D">
        <w:rPr>
          <w:rFonts w:ascii="Arial" w:hAnsi="Arial" w:cs="Arial"/>
        </w:rPr>
        <w:t>ÚVSR</w:t>
      </w:r>
      <w:r w:rsidR="00ED5183" w:rsidRPr="0097577D">
        <w:rPr>
          <w:rFonts w:ascii="Arial" w:hAnsi="Arial" w:cs="Arial"/>
        </w:rPr>
        <w:t>, v zastúpení je 1 člen,</w:t>
      </w:r>
    </w:p>
    <w:p w14:paraId="6D8603F6" w14:textId="77777777" w:rsidR="00ED5183" w:rsidRPr="0097577D" w:rsidRDefault="00ED5183" w:rsidP="00AA1A60">
      <w:pPr>
        <w:pStyle w:val="ListParagraph"/>
        <w:numPr>
          <w:ilvl w:val="0"/>
          <w:numId w:val="145"/>
        </w:numPr>
        <w:spacing w:after="0"/>
        <w:rPr>
          <w:rFonts w:ascii="Arial" w:hAnsi="Arial" w:cs="Arial"/>
        </w:rPr>
      </w:pPr>
      <w:r w:rsidRPr="0097577D">
        <w:rPr>
          <w:rFonts w:ascii="Arial" w:hAnsi="Arial" w:cs="Arial"/>
        </w:rPr>
        <w:t>MV SR, v zastúpení je 1 člen,</w:t>
      </w:r>
    </w:p>
    <w:p w14:paraId="4952E3DC" w14:textId="77777777" w:rsidR="00ED5183" w:rsidRPr="0097577D" w:rsidRDefault="00ED5183" w:rsidP="00AA1A60">
      <w:pPr>
        <w:pStyle w:val="ListParagraph"/>
        <w:numPr>
          <w:ilvl w:val="0"/>
          <w:numId w:val="145"/>
        </w:numPr>
        <w:spacing w:after="0"/>
        <w:rPr>
          <w:rFonts w:ascii="Arial" w:hAnsi="Arial" w:cs="Arial"/>
        </w:rPr>
      </w:pPr>
      <w:r w:rsidRPr="0097577D">
        <w:rPr>
          <w:rFonts w:ascii="Arial" w:hAnsi="Arial" w:cs="Arial"/>
        </w:rPr>
        <w:t xml:space="preserve">MF SR, v zastúpení je 1 člen, </w:t>
      </w:r>
    </w:p>
    <w:p w14:paraId="0BFC538E" w14:textId="77777777" w:rsidR="00ED5183" w:rsidRPr="0097577D" w:rsidRDefault="00ED5183" w:rsidP="00AA1A60">
      <w:pPr>
        <w:pStyle w:val="ListParagraph"/>
        <w:numPr>
          <w:ilvl w:val="0"/>
          <w:numId w:val="145"/>
        </w:numPr>
        <w:spacing w:after="0"/>
        <w:rPr>
          <w:rFonts w:ascii="Arial" w:hAnsi="Arial" w:cs="Arial"/>
        </w:rPr>
      </w:pPr>
      <w:r w:rsidRPr="0097577D">
        <w:rPr>
          <w:rFonts w:ascii="Arial" w:hAnsi="Arial" w:cs="Arial"/>
        </w:rPr>
        <w:t>MS SR, v zastúpení je 1 člen.</w:t>
      </w:r>
    </w:p>
    <w:p w14:paraId="6A1E1FE3" w14:textId="77777777" w:rsidR="00ED5183" w:rsidRPr="0097577D" w:rsidRDefault="00ED5183" w:rsidP="00ED5183">
      <w:pPr>
        <w:spacing w:after="0"/>
        <w:rPr>
          <w:rFonts w:ascii="Arial" w:hAnsi="Arial" w:cs="Arial"/>
        </w:rPr>
      </w:pPr>
    </w:p>
    <w:p w14:paraId="20BA353D" w14:textId="77777777" w:rsidR="001A18DD" w:rsidRPr="0097577D" w:rsidRDefault="000D6D2F" w:rsidP="00ED5183">
      <w:pPr>
        <w:spacing w:after="0"/>
        <w:rPr>
          <w:rFonts w:ascii="Arial" w:hAnsi="Arial" w:cs="Arial"/>
        </w:rPr>
      </w:pPr>
      <w:r w:rsidRPr="0097577D">
        <w:rPr>
          <w:rFonts w:ascii="Arial" w:hAnsi="Arial" w:cs="Arial"/>
        </w:rPr>
        <w:t>Predsedom medzirezortného riadiaceho výboru bude Podpredseda vlády pre investície a informatizáciu a členovia výboru budú na úrovni štátneho tajomníka, resp. vedúceho úradu.</w:t>
      </w:r>
    </w:p>
    <w:p w14:paraId="22991C9C" w14:textId="77777777" w:rsidR="001A18DD" w:rsidRPr="0097577D" w:rsidRDefault="001A18DD" w:rsidP="00ED5183">
      <w:pPr>
        <w:spacing w:after="0"/>
        <w:rPr>
          <w:rFonts w:ascii="Arial" w:hAnsi="Arial" w:cs="Arial"/>
        </w:rPr>
      </w:pPr>
    </w:p>
    <w:p w14:paraId="66EB5008" w14:textId="77777777" w:rsidR="001A18DD" w:rsidRPr="0097577D" w:rsidRDefault="001A18DD" w:rsidP="00ED5183">
      <w:pPr>
        <w:spacing w:after="0"/>
        <w:rPr>
          <w:rFonts w:ascii="Arial" w:hAnsi="Arial" w:cs="Arial"/>
        </w:rPr>
      </w:pPr>
    </w:p>
    <w:p w14:paraId="6C6A280F" w14:textId="77777777" w:rsidR="001A18DD" w:rsidRPr="0097577D" w:rsidRDefault="001A18DD" w:rsidP="00ED5183">
      <w:pPr>
        <w:spacing w:after="0"/>
        <w:rPr>
          <w:rFonts w:ascii="Arial" w:hAnsi="Arial" w:cs="Arial"/>
        </w:rPr>
      </w:pPr>
    </w:p>
    <w:p w14:paraId="3F8FA988" w14:textId="77777777" w:rsidR="00ED5183" w:rsidRPr="0097577D" w:rsidRDefault="00ED5183" w:rsidP="00ED5183">
      <w:pPr>
        <w:spacing w:after="0"/>
        <w:rPr>
          <w:rFonts w:ascii="Arial" w:hAnsi="Arial" w:cs="Arial"/>
        </w:rPr>
      </w:pPr>
      <w:r w:rsidRPr="0097577D">
        <w:rPr>
          <w:rFonts w:ascii="Arial" w:hAnsi="Arial" w:cs="Arial"/>
        </w:rPr>
        <w:lastRenderedPageBreak/>
        <w:t>Nasledujúci obrázok znázorňuje zloženie medzirezortného riadi</w:t>
      </w:r>
      <w:r w:rsidR="003000BC" w:rsidRPr="0097577D">
        <w:rPr>
          <w:rFonts w:ascii="Arial" w:hAnsi="Arial" w:cs="Arial"/>
        </w:rPr>
        <w:t>aceho výboru pre koordináciu AP</w:t>
      </w:r>
      <w:r w:rsidRPr="0097577D">
        <w:rPr>
          <w:rFonts w:ascii="Arial" w:hAnsi="Arial" w:cs="Arial"/>
        </w:rPr>
        <w:t>:</w:t>
      </w:r>
    </w:p>
    <w:p w14:paraId="05679768" w14:textId="77777777" w:rsidR="00ED5183" w:rsidRPr="0097577D" w:rsidRDefault="00ED5183" w:rsidP="00ED5183">
      <w:pPr>
        <w:spacing w:after="0"/>
        <w:rPr>
          <w:rFonts w:ascii="Arial" w:hAnsi="Arial" w:cs="Arial"/>
        </w:rPr>
      </w:pPr>
    </w:p>
    <w:p w14:paraId="722831D1" w14:textId="77777777" w:rsidR="00ED5183" w:rsidRPr="0097577D" w:rsidRDefault="00E22C0D" w:rsidP="00E22C0D">
      <w:pPr>
        <w:spacing w:after="0"/>
        <w:jc w:val="center"/>
        <w:rPr>
          <w:rFonts w:ascii="Arial" w:hAnsi="Arial" w:cs="Arial"/>
        </w:rPr>
      </w:pPr>
      <w:r w:rsidRPr="0097577D">
        <w:rPr>
          <w:rFonts w:ascii="Arial" w:hAnsi="Arial" w:cs="Arial"/>
          <w:noProof/>
        </w:rPr>
        <w:drawing>
          <wp:inline distT="0" distB="0" distL="0" distR="0" wp14:anchorId="4D3C1E05" wp14:editId="165884E7">
            <wp:extent cx="5934075" cy="1882971"/>
            <wp:effectExtent l="0" t="0" r="0"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8901" cy="1887675"/>
                    </a:xfrm>
                    <a:prstGeom prst="rect">
                      <a:avLst/>
                    </a:prstGeom>
                    <a:noFill/>
                  </pic:spPr>
                </pic:pic>
              </a:graphicData>
            </a:graphic>
          </wp:inline>
        </w:drawing>
      </w:r>
    </w:p>
    <w:p w14:paraId="0B0C123E" w14:textId="77777777" w:rsidR="00ED5183" w:rsidRPr="0097577D" w:rsidRDefault="00ED5183" w:rsidP="00ED5183">
      <w:pPr>
        <w:spacing w:after="0"/>
        <w:rPr>
          <w:rFonts w:ascii="Arial" w:hAnsi="Arial" w:cs="Arial"/>
        </w:rPr>
      </w:pPr>
    </w:p>
    <w:p w14:paraId="69249CFA" w14:textId="77777777" w:rsidR="00ED5183" w:rsidRPr="0097577D" w:rsidRDefault="00ED5183" w:rsidP="00ED5183">
      <w:pPr>
        <w:spacing w:after="0"/>
        <w:rPr>
          <w:rFonts w:ascii="Arial" w:hAnsi="Arial" w:cs="Arial"/>
        </w:rPr>
      </w:pPr>
      <w:r w:rsidRPr="0097577D">
        <w:rPr>
          <w:rFonts w:ascii="Arial" w:hAnsi="Arial" w:cs="Arial"/>
        </w:rPr>
        <w:t>Pôsobnosť medzirezortného riadiaceho výboru pre koordináciu AP má por</w:t>
      </w:r>
      <w:r w:rsidR="003000BC" w:rsidRPr="0097577D">
        <w:rPr>
          <w:rFonts w:ascii="Arial" w:hAnsi="Arial" w:cs="Arial"/>
        </w:rPr>
        <w:t xml:space="preserve">adný a odporúčací charakter, pričom </w:t>
      </w:r>
      <w:r w:rsidRPr="0097577D">
        <w:rPr>
          <w:rFonts w:ascii="Arial" w:hAnsi="Arial" w:cs="Arial"/>
        </w:rPr>
        <w:t>zodpovednosť za realizáciu a riadenie AP je v kompetencii ÚPPVII.</w:t>
      </w:r>
    </w:p>
    <w:p w14:paraId="3CA71576" w14:textId="77777777" w:rsidR="00ED5183" w:rsidRPr="0097577D" w:rsidRDefault="00ED5183" w:rsidP="00ED5183">
      <w:pPr>
        <w:spacing w:after="0"/>
        <w:rPr>
          <w:rFonts w:ascii="Arial" w:hAnsi="Arial" w:cs="Arial"/>
        </w:rPr>
      </w:pPr>
    </w:p>
    <w:p w14:paraId="70EF2642" w14:textId="77777777" w:rsidR="00ED5183" w:rsidRPr="0097577D" w:rsidRDefault="00ED5183" w:rsidP="00ED5183">
      <w:pPr>
        <w:spacing w:after="0"/>
        <w:rPr>
          <w:rFonts w:ascii="Arial" w:hAnsi="Arial" w:cs="Arial"/>
        </w:rPr>
      </w:pPr>
    </w:p>
    <w:p w14:paraId="219B9C60" w14:textId="77777777" w:rsidR="00ED5183" w:rsidRPr="0097577D" w:rsidRDefault="00ED5183" w:rsidP="00AA1A60">
      <w:pPr>
        <w:pStyle w:val="Heading3"/>
        <w:keepLines w:val="0"/>
        <w:numPr>
          <w:ilvl w:val="2"/>
          <w:numId w:val="116"/>
        </w:numPr>
        <w:tabs>
          <w:tab w:val="left" w:pos="0"/>
        </w:tabs>
        <w:spacing w:before="0"/>
        <w:jc w:val="left"/>
        <w:rPr>
          <w:rFonts w:ascii="Arial" w:hAnsi="Arial" w:cs="Arial"/>
          <w:color w:val="auto"/>
          <w:sz w:val="24"/>
          <w:szCs w:val="24"/>
        </w:rPr>
      </w:pPr>
      <w:bookmarkStart w:id="122" w:name="_Toc368147184"/>
      <w:bookmarkStart w:id="123" w:name="_Toc368292511"/>
      <w:r w:rsidRPr="0097577D">
        <w:rPr>
          <w:rFonts w:ascii="Arial" w:hAnsi="Arial" w:cs="Arial"/>
          <w:color w:val="auto"/>
          <w:sz w:val="24"/>
          <w:szCs w:val="24"/>
        </w:rPr>
        <w:t>Reportovanie a monitorovanie</w:t>
      </w:r>
      <w:bookmarkEnd w:id="122"/>
      <w:bookmarkEnd w:id="123"/>
    </w:p>
    <w:p w14:paraId="69CAE604" w14:textId="77777777" w:rsidR="00ED5183" w:rsidRPr="0097577D" w:rsidRDefault="00ED5183" w:rsidP="00ED5183">
      <w:pPr>
        <w:spacing w:after="0"/>
        <w:rPr>
          <w:rFonts w:ascii="Arial" w:hAnsi="Arial" w:cs="Arial"/>
        </w:rPr>
      </w:pPr>
    </w:p>
    <w:p w14:paraId="27E70ACF" w14:textId="77777777" w:rsidR="00ED5183" w:rsidRPr="0097577D" w:rsidRDefault="00ED5183" w:rsidP="00ED5183">
      <w:pPr>
        <w:spacing w:after="0"/>
        <w:rPr>
          <w:rFonts w:ascii="Arial" w:hAnsi="Arial" w:cs="Arial"/>
        </w:rPr>
      </w:pPr>
      <w:r w:rsidRPr="0097577D">
        <w:rPr>
          <w:rFonts w:ascii="Arial" w:hAnsi="Arial" w:cs="Arial"/>
        </w:rPr>
        <w:t>Reportovanie a monitorovanie predstavujú kontrolné mechanizmy Akčného plánu so zameraním na kontrolu a monitoring celkového stavu realizácie AP ako aj stavu plnenia dodávok projektov a programov.</w:t>
      </w:r>
    </w:p>
    <w:p w14:paraId="65967B7E" w14:textId="77777777" w:rsidR="00ED5183" w:rsidRPr="0097577D" w:rsidRDefault="00ED5183" w:rsidP="00ED5183">
      <w:pPr>
        <w:spacing w:after="0"/>
        <w:rPr>
          <w:rFonts w:ascii="Arial" w:hAnsi="Arial" w:cs="Arial"/>
        </w:rPr>
      </w:pPr>
    </w:p>
    <w:p w14:paraId="590C77E0" w14:textId="77777777" w:rsidR="00ED5183" w:rsidRPr="0097577D" w:rsidRDefault="00ED5183" w:rsidP="00ED5183">
      <w:pPr>
        <w:spacing w:after="0"/>
        <w:rPr>
          <w:rFonts w:ascii="Arial" w:hAnsi="Arial" w:cs="Arial"/>
        </w:rPr>
      </w:pPr>
      <w:r w:rsidRPr="0097577D">
        <w:rPr>
          <w:rFonts w:ascii="Arial" w:hAnsi="Arial" w:cs="Arial"/>
        </w:rPr>
        <w:t>Cieľom je poskytovanie zmysluplných a zrozumiteľných informácií v definovanom rozsahu, kvalite a čase na podporu rozhodovania v rámci realizácie a riadenia AP. Jedná sa hlavne o informácie pre účely:</w:t>
      </w:r>
    </w:p>
    <w:p w14:paraId="4E5FA3D1" w14:textId="77777777" w:rsidR="00ED5183" w:rsidRPr="0097577D" w:rsidRDefault="00ED5183" w:rsidP="00AA1A60">
      <w:pPr>
        <w:pStyle w:val="ListParagraph"/>
        <w:numPr>
          <w:ilvl w:val="0"/>
          <w:numId w:val="119"/>
        </w:numPr>
        <w:spacing w:after="0"/>
        <w:rPr>
          <w:rFonts w:ascii="Arial" w:hAnsi="Arial" w:cs="Arial"/>
        </w:rPr>
      </w:pPr>
      <w:r w:rsidRPr="0097577D">
        <w:rPr>
          <w:rFonts w:ascii="Arial" w:hAnsi="Arial" w:cs="Arial"/>
        </w:rPr>
        <w:t>kontroly a monitorovania plnenia míľnikov,</w:t>
      </w:r>
    </w:p>
    <w:p w14:paraId="461C61CA" w14:textId="77777777" w:rsidR="00ED5183" w:rsidRPr="0097577D" w:rsidRDefault="00ED5183" w:rsidP="00AA1A60">
      <w:pPr>
        <w:pStyle w:val="ListParagraph"/>
        <w:numPr>
          <w:ilvl w:val="0"/>
          <w:numId w:val="119"/>
        </w:numPr>
        <w:spacing w:after="0"/>
        <w:rPr>
          <w:rFonts w:ascii="Arial" w:hAnsi="Arial" w:cs="Arial"/>
        </w:rPr>
      </w:pPr>
      <w:r w:rsidRPr="0097577D">
        <w:rPr>
          <w:rFonts w:ascii="Arial" w:hAnsi="Arial" w:cs="Arial"/>
        </w:rPr>
        <w:t>kontroly a monitorovania plnenia dodávok,</w:t>
      </w:r>
    </w:p>
    <w:p w14:paraId="49E06C8E" w14:textId="77777777" w:rsidR="00ED5183" w:rsidRPr="0097577D" w:rsidRDefault="00ED5183" w:rsidP="00AA1A60">
      <w:pPr>
        <w:pStyle w:val="ListParagraph"/>
        <w:numPr>
          <w:ilvl w:val="0"/>
          <w:numId w:val="119"/>
        </w:numPr>
        <w:spacing w:after="0"/>
        <w:rPr>
          <w:rFonts w:ascii="Arial" w:hAnsi="Arial" w:cs="Arial"/>
        </w:rPr>
      </w:pPr>
      <w:r w:rsidRPr="0097577D">
        <w:rPr>
          <w:rFonts w:ascii="Arial" w:hAnsi="Arial" w:cs="Arial"/>
        </w:rPr>
        <w:t>kontroly a monitorovania plnenia úloh,</w:t>
      </w:r>
    </w:p>
    <w:p w14:paraId="41B16C30" w14:textId="77777777" w:rsidR="00ED5183" w:rsidRPr="0097577D" w:rsidRDefault="00ED5183" w:rsidP="00AA1A60">
      <w:pPr>
        <w:pStyle w:val="ListParagraph"/>
        <w:numPr>
          <w:ilvl w:val="0"/>
          <w:numId w:val="119"/>
        </w:numPr>
        <w:spacing w:after="0"/>
        <w:rPr>
          <w:rFonts w:ascii="Arial" w:hAnsi="Arial" w:cs="Arial"/>
        </w:rPr>
      </w:pPr>
      <w:r w:rsidRPr="0097577D">
        <w:rPr>
          <w:rFonts w:ascii="Arial" w:hAnsi="Arial" w:cs="Arial"/>
        </w:rPr>
        <w:t xml:space="preserve">identifikácie a riadenia rizík, </w:t>
      </w:r>
    </w:p>
    <w:p w14:paraId="4E9036CB" w14:textId="77777777" w:rsidR="00ED5183" w:rsidRPr="0097577D" w:rsidRDefault="00ED5183" w:rsidP="00AA1A60">
      <w:pPr>
        <w:pStyle w:val="ListParagraph"/>
        <w:numPr>
          <w:ilvl w:val="0"/>
          <w:numId w:val="119"/>
        </w:numPr>
        <w:spacing w:after="0"/>
        <w:rPr>
          <w:rFonts w:ascii="Arial" w:hAnsi="Arial" w:cs="Arial"/>
        </w:rPr>
      </w:pPr>
      <w:r w:rsidRPr="0097577D">
        <w:rPr>
          <w:rFonts w:ascii="Arial" w:hAnsi="Arial" w:cs="Arial"/>
        </w:rPr>
        <w:t xml:space="preserve">identifikácie problémov a návrhu opatrení a ich riešení. </w:t>
      </w:r>
    </w:p>
    <w:p w14:paraId="0D92DCEB" w14:textId="77777777" w:rsidR="00ED5183" w:rsidRPr="0097577D" w:rsidRDefault="00ED5183" w:rsidP="00ED5183">
      <w:pPr>
        <w:spacing w:after="0"/>
        <w:rPr>
          <w:rFonts w:ascii="Arial" w:hAnsi="Arial" w:cs="Arial"/>
        </w:rPr>
      </w:pPr>
    </w:p>
    <w:p w14:paraId="5631EEAC" w14:textId="77777777" w:rsidR="00ED5183" w:rsidRPr="0097577D" w:rsidRDefault="00ED5183" w:rsidP="00ED5183">
      <w:pPr>
        <w:spacing w:after="0"/>
        <w:rPr>
          <w:rFonts w:ascii="Arial" w:hAnsi="Arial" w:cs="Arial"/>
        </w:rPr>
      </w:pPr>
      <w:r w:rsidRPr="0097577D">
        <w:rPr>
          <w:rFonts w:ascii="Arial" w:hAnsi="Arial" w:cs="Arial"/>
        </w:rPr>
        <w:t>Systém reportovania a monitorovania reprezentuje sadu nástrojov, procesov a postupov na pokrytie potrieb pre všetky úrovne realizácie a riadenia AP:</w:t>
      </w:r>
    </w:p>
    <w:p w14:paraId="549E2B61" w14:textId="77777777" w:rsidR="00ED5183" w:rsidRPr="0097577D" w:rsidRDefault="00ED5183" w:rsidP="00AA1A60">
      <w:pPr>
        <w:pStyle w:val="ListParagraph"/>
        <w:numPr>
          <w:ilvl w:val="0"/>
          <w:numId w:val="118"/>
        </w:numPr>
        <w:spacing w:after="0"/>
        <w:rPr>
          <w:rFonts w:ascii="Arial" w:hAnsi="Arial" w:cs="Arial"/>
        </w:rPr>
      </w:pPr>
      <w:r w:rsidRPr="0097577D">
        <w:rPr>
          <w:rFonts w:ascii="Arial" w:hAnsi="Arial" w:cs="Arial"/>
        </w:rPr>
        <w:t>Projektové riadenie projektov,</w:t>
      </w:r>
    </w:p>
    <w:p w14:paraId="52F2FB7C" w14:textId="77777777" w:rsidR="00ED5183" w:rsidRPr="0097577D" w:rsidRDefault="00ED5183" w:rsidP="00AA1A60">
      <w:pPr>
        <w:pStyle w:val="ListParagraph"/>
        <w:numPr>
          <w:ilvl w:val="0"/>
          <w:numId w:val="118"/>
        </w:numPr>
        <w:spacing w:after="0"/>
        <w:rPr>
          <w:rFonts w:ascii="Arial" w:hAnsi="Arial" w:cs="Arial"/>
        </w:rPr>
      </w:pPr>
      <w:r w:rsidRPr="0097577D">
        <w:rPr>
          <w:rFonts w:ascii="Arial" w:hAnsi="Arial" w:cs="Arial"/>
        </w:rPr>
        <w:t>Programové riadenie AP,</w:t>
      </w:r>
    </w:p>
    <w:p w14:paraId="4EA69651" w14:textId="77777777" w:rsidR="00ED5183" w:rsidRPr="0097577D" w:rsidRDefault="00ED5183" w:rsidP="00AA1A60">
      <w:pPr>
        <w:pStyle w:val="ListParagraph"/>
        <w:numPr>
          <w:ilvl w:val="0"/>
          <w:numId w:val="118"/>
        </w:numPr>
        <w:spacing w:after="0"/>
        <w:rPr>
          <w:rFonts w:ascii="Arial" w:hAnsi="Arial" w:cs="Arial"/>
        </w:rPr>
      </w:pPr>
      <w:r w:rsidRPr="0097577D">
        <w:rPr>
          <w:rFonts w:ascii="Arial" w:hAnsi="Arial" w:cs="Arial"/>
        </w:rPr>
        <w:t>Líniové riadenie informatizácie,</w:t>
      </w:r>
    </w:p>
    <w:p w14:paraId="67E18C32" w14:textId="77777777" w:rsidR="00ED5183" w:rsidRPr="0097577D" w:rsidRDefault="00ED5183" w:rsidP="00AA1A60">
      <w:pPr>
        <w:pStyle w:val="ListParagraph"/>
        <w:numPr>
          <w:ilvl w:val="0"/>
          <w:numId w:val="118"/>
        </w:numPr>
        <w:spacing w:after="0"/>
        <w:rPr>
          <w:rFonts w:ascii="Arial" w:hAnsi="Arial" w:cs="Arial"/>
        </w:rPr>
      </w:pPr>
      <w:r w:rsidRPr="0097577D">
        <w:rPr>
          <w:rFonts w:ascii="Arial" w:hAnsi="Arial" w:cs="Arial"/>
        </w:rPr>
        <w:t>Strategické riadenie informatizácie,</w:t>
      </w:r>
    </w:p>
    <w:p w14:paraId="52CC5426" w14:textId="77777777" w:rsidR="00ED5183" w:rsidRPr="0097577D" w:rsidRDefault="00ED5183" w:rsidP="00AA1A60">
      <w:pPr>
        <w:pStyle w:val="ListParagraph"/>
        <w:numPr>
          <w:ilvl w:val="0"/>
          <w:numId w:val="118"/>
        </w:numPr>
        <w:spacing w:after="0"/>
        <w:rPr>
          <w:rFonts w:ascii="Arial" w:hAnsi="Arial" w:cs="Arial"/>
        </w:rPr>
      </w:pPr>
      <w:r w:rsidRPr="0097577D">
        <w:rPr>
          <w:rFonts w:ascii="Arial" w:hAnsi="Arial" w:cs="Arial"/>
        </w:rPr>
        <w:t xml:space="preserve">Riadenie na úrovni vedenia ÚPVII a vedenia príslušných rezortov a ich podriadených inštitúcií.  </w:t>
      </w:r>
    </w:p>
    <w:p w14:paraId="03C5048F" w14:textId="77777777" w:rsidR="00ED5183" w:rsidRPr="0097577D" w:rsidRDefault="00ED5183" w:rsidP="00ED5183">
      <w:pPr>
        <w:spacing w:after="0"/>
        <w:rPr>
          <w:rFonts w:ascii="Arial" w:hAnsi="Arial" w:cs="Arial"/>
        </w:rPr>
      </w:pPr>
    </w:p>
    <w:p w14:paraId="384C91C1" w14:textId="77777777" w:rsidR="00ED5183" w:rsidRPr="0097577D" w:rsidRDefault="00ED5183" w:rsidP="00ED5183">
      <w:pPr>
        <w:spacing w:after="0"/>
        <w:rPr>
          <w:rFonts w:ascii="Arial" w:hAnsi="Arial" w:cs="Arial"/>
        </w:rPr>
      </w:pPr>
      <w:r w:rsidRPr="0097577D">
        <w:rPr>
          <w:rFonts w:ascii="Arial" w:hAnsi="Arial" w:cs="Arial"/>
        </w:rPr>
        <w:t>Systém reportingu a monitoringu zároveň popisuje povinnosti zúčastnených strán a úrovní riadenia AP, tak aby bolo možné vyhodnocovať aktuálny stav vo frekvencii na týždňovej a mesačnej báze.</w:t>
      </w:r>
    </w:p>
    <w:p w14:paraId="6C806E9B" w14:textId="77777777" w:rsidR="00ED5183" w:rsidRPr="0097577D" w:rsidRDefault="00ED5183" w:rsidP="00ED5183">
      <w:pPr>
        <w:spacing w:after="0"/>
        <w:rPr>
          <w:rFonts w:ascii="Arial" w:hAnsi="Arial" w:cs="Arial"/>
        </w:rPr>
      </w:pPr>
    </w:p>
    <w:p w14:paraId="162013D1" w14:textId="77777777" w:rsidR="00ED5183" w:rsidRPr="0097577D" w:rsidRDefault="00ED5183" w:rsidP="00ED5183">
      <w:pPr>
        <w:spacing w:after="0"/>
        <w:rPr>
          <w:rFonts w:ascii="Arial" w:hAnsi="Arial" w:cs="Arial"/>
        </w:rPr>
      </w:pPr>
      <w:r w:rsidRPr="0097577D">
        <w:rPr>
          <w:rFonts w:ascii="Arial" w:hAnsi="Arial" w:cs="Arial"/>
        </w:rPr>
        <w:t>Definícia nástrojov reportingu a monitoringu pozostáva z nasledovných častí:</w:t>
      </w:r>
    </w:p>
    <w:p w14:paraId="67A4F4CB"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Zoznam reportov a nástrojov monitoringu pre každú úroveň realizácie a riadenia AP,</w:t>
      </w:r>
    </w:p>
    <w:p w14:paraId="3E4FEE9B"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Obsah a formát reportov a nástrojov monitoringu,</w:t>
      </w:r>
    </w:p>
    <w:p w14:paraId="1B818880"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lastRenderedPageBreak/>
        <w:t>Vstupné údaje a ich zdroje,</w:t>
      </w:r>
    </w:p>
    <w:p w14:paraId="535E6852"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Metodika a pravidlá spracovania údajov a výstupov,</w:t>
      </w:r>
    </w:p>
    <w:p w14:paraId="67D4F91D"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Interpretácia výsledkov,</w:t>
      </w:r>
    </w:p>
    <w:p w14:paraId="7065B9E1"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 xml:space="preserve">Frekvencia tvorby výstupov, </w:t>
      </w:r>
    </w:p>
    <w:p w14:paraId="0998DF9B"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Zodpovednosti za prípravu výstupov,</w:t>
      </w:r>
    </w:p>
    <w:p w14:paraId="48C70251"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Distribučný zoznam používateľov a konzumentov výstupov,</w:t>
      </w:r>
    </w:p>
    <w:p w14:paraId="15B0C26F"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Technologická podpora, dostupnosť, SLA,</w:t>
      </w:r>
    </w:p>
    <w:p w14:paraId="391FCA1B"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Pravidlá pre riadenie zmien.</w:t>
      </w:r>
    </w:p>
    <w:p w14:paraId="139946FA" w14:textId="77777777" w:rsidR="00ED5183" w:rsidRPr="0097577D" w:rsidRDefault="00ED5183" w:rsidP="00ED5183">
      <w:pPr>
        <w:spacing w:after="0"/>
        <w:rPr>
          <w:rFonts w:ascii="Arial" w:hAnsi="Arial" w:cs="Arial"/>
        </w:rPr>
      </w:pPr>
    </w:p>
    <w:p w14:paraId="7A449E23" w14:textId="77777777" w:rsidR="00ED5183" w:rsidRPr="0097577D" w:rsidRDefault="00ED5183" w:rsidP="00ED5183">
      <w:pPr>
        <w:spacing w:after="0"/>
        <w:rPr>
          <w:rFonts w:ascii="Arial" w:hAnsi="Arial" w:cs="Arial"/>
        </w:rPr>
      </w:pPr>
      <w:r w:rsidRPr="0097577D">
        <w:rPr>
          <w:rFonts w:ascii="Arial" w:hAnsi="Arial" w:cs="Arial"/>
        </w:rPr>
        <w:t>Definícia bude odsúhlasená vo forme štandardov na medzirezortnej úrovni, čím sa stanoví jej záväznosť ako aj dostupnosť pre všetky zúčastnené strany.</w:t>
      </w:r>
    </w:p>
    <w:p w14:paraId="3573A332" w14:textId="77777777" w:rsidR="00ED5183" w:rsidRPr="0097577D" w:rsidRDefault="00ED5183" w:rsidP="00ED5183">
      <w:pPr>
        <w:spacing w:after="0"/>
        <w:rPr>
          <w:rFonts w:ascii="Arial" w:hAnsi="Arial" w:cs="Arial"/>
        </w:rPr>
      </w:pPr>
    </w:p>
    <w:p w14:paraId="30488005" w14:textId="77777777" w:rsidR="00ED5183" w:rsidRPr="0097577D" w:rsidRDefault="00ED5183" w:rsidP="00ED5183">
      <w:pPr>
        <w:spacing w:after="0"/>
        <w:rPr>
          <w:rFonts w:ascii="Arial" w:hAnsi="Arial" w:cs="Arial"/>
        </w:rPr>
      </w:pPr>
    </w:p>
    <w:p w14:paraId="686404E6" w14:textId="77777777" w:rsidR="00ED5183" w:rsidRPr="0097577D" w:rsidRDefault="00ED5183" w:rsidP="00AA1A60">
      <w:pPr>
        <w:pStyle w:val="Heading3"/>
        <w:keepLines w:val="0"/>
        <w:numPr>
          <w:ilvl w:val="2"/>
          <w:numId w:val="116"/>
        </w:numPr>
        <w:tabs>
          <w:tab w:val="left" w:pos="0"/>
        </w:tabs>
        <w:spacing w:before="0"/>
        <w:jc w:val="left"/>
        <w:rPr>
          <w:rFonts w:ascii="Arial" w:hAnsi="Arial" w:cs="Arial"/>
          <w:color w:val="auto"/>
          <w:sz w:val="24"/>
          <w:szCs w:val="24"/>
        </w:rPr>
      </w:pPr>
      <w:bookmarkStart w:id="124" w:name="_Toc368147185"/>
      <w:bookmarkStart w:id="125" w:name="_Toc368292512"/>
      <w:r w:rsidRPr="0097577D">
        <w:rPr>
          <w:rFonts w:ascii="Arial" w:hAnsi="Arial" w:cs="Arial"/>
          <w:color w:val="auto"/>
          <w:sz w:val="24"/>
          <w:szCs w:val="24"/>
        </w:rPr>
        <w:t>Systém evidencie a zberu</w:t>
      </w:r>
      <w:bookmarkEnd w:id="124"/>
      <w:bookmarkEnd w:id="125"/>
    </w:p>
    <w:p w14:paraId="601CD786" w14:textId="77777777" w:rsidR="00ED5183" w:rsidRPr="0097577D" w:rsidRDefault="00ED5183" w:rsidP="00ED5183">
      <w:pPr>
        <w:spacing w:after="0"/>
        <w:rPr>
          <w:rFonts w:ascii="Arial" w:hAnsi="Arial" w:cs="Arial"/>
        </w:rPr>
      </w:pPr>
    </w:p>
    <w:p w14:paraId="4D852611" w14:textId="77777777" w:rsidR="00ED5183" w:rsidRPr="0097577D" w:rsidRDefault="00ED5183" w:rsidP="00ED5183">
      <w:pPr>
        <w:spacing w:after="0"/>
        <w:rPr>
          <w:rFonts w:ascii="Arial" w:hAnsi="Arial" w:cs="Arial"/>
        </w:rPr>
      </w:pPr>
      <w:r w:rsidRPr="0097577D">
        <w:rPr>
          <w:rFonts w:ascii="Arial" w:hAnsi="Arial" w:cs="Arial"/>
        </w:rPr>
        <w:t>Systém evidencie a zberu zabezpečuje potrebnú evidenciu a získavanie informácií a výstupov pre procesy realizácie a riadenia akčného plánu.</w:t>
      </w:r>
    </w:p>
    <w:p w14:paraId="081233B8" w14:textId="77777777" w:rsidR="00ED5183" w:rsidRPr="0097577D" w:rsidRDefault="00ED5183" w:rsidP="00ED5183">
      <w:pPr>
        <w:spacing w:after="0"/>
        <w:rPr>
          <w:rFonts w:ascii="Arial" w:hAnsi="Arial" w:cs="Arial"/>
        </w:rPr>
      </w:pPr>
    </w:p>
    <w:p w14:paraId="3D56CFA5" w14:textId="77777777" w:rsidR="00ED5183" w:rsidRPr="0097577D" w:rsidRDefault="00ED5183" w:rsidP="00ED5183">
      <w:pPr>
        <w:spacing w:after="0"/>
        <w:rPr>
          <w:rFonts w:ascii="Arial" w:hAnsi="Arial" w:cs="Arial"/>
        </w:rPr>
      </w:pPr>
      <w:r w:rsidRPr="0097577D">
        <w:rPr>
          <w:rFonts w:ascii="Arial" w:hAnsi="Arial" w:cs="Arial"/>
        </w:rPr>
        <w:t>Definícia systému evidencie a zberu pozostáva z nasledovných častí:</w:t>
      </w:r>
    </w:p>
    <w:p w14:paraId="4668B074"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Zoznam evidencií pre jednotlivé zúčastnené strany a úrovne realizácie a riadenia AP,</w:t>
      </w:r>
    </w:p>
    <w:p w14:paraId="39461EDE"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Obsah a formát evidencií,</w:t>
      </w:r>
    </w:p>
    <w:p w14:paraId="521B047D"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Metodika a pravidlá spracovania evidencií,</w:t>
      </w:r>
    </w:p>
    <w:p w14:paraId="71880114"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 xml:space="preserve">Termíny a frekvencia spracovania evidencií, </w:t>
      </w:r>
    </w:p>
    <w:p w14:paraId="099E5C06"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Zodpovednosti v rámci evidencií,</w:t>
      </w:r>
    </w:p>
    <w:p w14:paraId="1B3CFA1E"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Ukladanie a prístup k evidenciám,</w:t>
      </w:r>
    </w:p>
    <w:p w14:paraId="0D54239F"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Technologická podpora, dostupnosť, SLA,</w:t>
      </w:r>
    </w:p>
    <w:p w14:paraId="6FE7529E"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Pravidlá pre riadenie zmien.</w:t>
      </w:r>
    </w:p>
    <w:p w14:paraId="185958A8" w14:textId="77777777" w:rsidR="00ED5183" w:rsidRPr="0097577D" w:rsidRDefault="00ED5183" w:rsidP="00ED5183">
      <w:pPr>
        <w:spacing w:after="0"/>
        <w:rPr>
          <w:rFonts w:ascii="Arial" w:hAnsi="Arial" w:cs="Arial"/>
        </w:rPr>
      </w:pPr>
    </w:p>
    <w:p w14:paraId="36AAF62E" w14:textId="77777777" w:rsidR="00ED5183" w:rsidRPr="0097577D" w:rsidRDefault="00ED5183" w:rsidP="00ED5183">
      <w:pPr>
        <w:spacing w:after="0"/>
        <w:rPr>
          <w:rFonts w:ascii="Arial" w:hAnsi="Arial" w:cs="Arial"/>
        </w:rPr>
      </w:pPr>
      <w:r w:rsidRPr="0097577D">
        <w:rPr>
          <w:rFonts w:ascii="Arial" w:hAnsi="Arial" w:cs="Arial"/>
        </w:rPr>
        <w:t>Definícia bude odsúhlasená vo forme štandardov na medzirezortnej úrovni, čím sa stanoví jej záväznosť ako aj dostupnosť pre všetky zúčastnené strany.</w:t>
      </w:r>
    </w:p>
    <w:p w14:paraId="0BBA51A6" w14:textId="77777777" w:rsidR="005B4B90" w:rsidRPr="0097577D" w:rsidRDefault="005B4B90" w:rsidP="00ED5183">
      <w:pPr>
        <w:spacing w:after="0"/>
        <w:rPr>
          <w:rFonts w:ascii="Arial" w:hAnsi="Arial" w:cs="Arial"/>
        </w:rPr>
      </w:pPr>
    </w:p>
    <w:p w14:paraId="05DB1670" w14:textId="77777777" w:rsidR="00BE3CFF" w:rsidRPr="0097577D" w:rsidRDefault="00BE3CFF" w:rsidP="00ED5183">
      <w:pPr>
        <w:spacing w:after="0" w:line="240" w:lineRule="auto"/>
        <w:rPr>
          <w:rFonts w:ascii="Arial" w:eastAsia="Times New Roman" w:hAnsi="Arial" w:cs="Arial"/>
          <w:lang w:eastAsia="sk-SK"/>
        </w:rPr>
      </w:pPr>
    </w:p>
    <w:p w14:paraId="40F884F4" w14:textId="77777777" w:rsidR="00BE3CFF" w:rsidRPr="0097577D" w:rsidRDefault="00BE3CFF" w:rsidP="00BE3CFF">
      <w:pPr>
        <w:pStyle w:val="Heading2"/>
        <w:keepLines w:val="0"/>
        <w:numPr>
          <w:ilvl w:val="1"/>
          <w:numId w:val="5"/>
        </w:numPr>
        <w:spacing w:before="0" w:line="240" w:lineRule="auto"/>
        <w:jc w:val="left"/>
        <w:rPr>
          <w:rFonts w:ascii="Arial" w:hAnsi="Arial" w:cs="Arial"/>
          <w:sz w:val="28"/>
          <w:szCs w:val="28"/>
        </w:rPr>
      </w:pPr>
      <w:bookmarkStart w:id="126" w:name="_Toc368292513"/>
      <w:r w:rsidRPr="0097577D">
        <w:rPr>
          <w:rFonts w:ascii="Arial" w:hAnsi="Arial" w:cs="Arial"/>
          <w:sz w:val="28"/>
          <w:szCs w:val="28"/>
        </w:rPr>
        <w:t>Systém koordinácie IT výdavkov v štáte</w:t>
      </w:r>
      <w:bookmarkEnd w:id="126"/>
    </w:p>
    <w:p w14:paraId="19115C4F" w14:textId="77777777" w:rsidR="00BE3CFF" w:rsidRPr="0097577D" w:rsidRDefault="00BE3CFF" w:rsidP="00BE3CFF">
      <w:pPr>
        <w:rPr>
          <w:rFonts w:ascii="Arial" w:hAnsi="Arial" w:cs="Arial"/>
        </w:rPr>
      </w:pPr>
    </w:p>
    <w:p w14:paraId="4A0F0A1B" w14:textId="77777777" w:rsidR="00BE3CFF" w:rsidRPr="0097577D" w:rsidRDefault="00BE3CFF" w:rsidP="005B4B90">
      <w:pPr>
        <w:pStyle w:val="Heading3"/>
        <w:keepLines w:val="0"/>
        <w:numPr>
          <w:ilvl w:val="2"/>
          <w:numId w:val="208"/>
        </w:numPr>
        <w:tabs>
          <w:tab w:val="left" w:pos="0"/>
        </w:tabs>
        <w:spacing w:before="0"/>
        <w:jc w:val="left"/>
        <w:rPr>
          <w:rFonts w:ascii="Arial" w:hAnsi="Arial" w:cs="Arial"/>
          <w:color w:val="auto"/>
          <w:sz w:val="24"/>
          <w:szCs w:val="24"/>
        </w:rPr>
      </w:pPr>
      <w:bookmarkStart w:id="127" w:name="_Toc368292514"/>
      <w:r w:rsidRPr="0097577D">
        <w:rPr>
          <w:rFonts w:ascii="Arial" w:hAnsi="Arial" w:cs="Arial"/>
          <w:color w:val="auto"/>
          <w:sz w:val="24"/>
          <w:szCs w:val="24"/>
        </w:rPr>
        <w:t>Úvod</w:t>
      </w:r>
      <w:bookmarkEnd w:id="127"/>
    </w:p>
    <w:p w14:paraId="3E038B9F" w14:textId="77777777" w:rsidR="00BE3CFF" w:rsidRPr="0097577D" w:rsidRDefault="00BE3CFF" w:rsidP="00BE3CFF">
      <w:pPr>
        <w:spacing w:after="60"/>
        <w:rPr>
          <w:rFonts w:ascii="Arial" w:hAnsi="Arial" w:cs="Arial"/>
        </w:rPr>
      </w:pPr>
      <w:r w:rsidRPr="0097577D">
        <w:rPr>
          <w:rFonts w:ascii="Arial" w:hAnsi="Arial" w:cs="Arial"/>
        </w:rPr>
        <w:t>Súčasný stav a najmä postup  informatizácie, aj v súvislosti so vznikom AP, prináša potrebu nastavenia riadenia informatizácie na nadrezortnej úrovni. Takéto riadenie je centralizované na UPPVII ako ústrednom orgáne štátnej správy pre riadenie, koordináciu a dohľad nad využívaním finančných prostriedkov z fondov Európskej únie, oblasť informatizácie spoločnosti a oblasť investícií. UPPVII z titulu svojich kompetencií zastrešuje centrálne riadenie informatizácie na požadovanej nadrezortnej úrovni a to vrátane unifikácii a štandardizácii procesov, štandardov a metodík  pre zabezpečenie interoperability v rámci IISVS, ako aj v rámci budovania eGovernmentu na úrovni Európskej únie.</w:t>
      </w:r>
    </w:p>
    <w:p w14:paraId="29101620" w14:textId="77777777" w:rsidR="00BE3CFF" w:rsidRPr="0097577D" w:rsidRDefault="00BE3CFF" w:rsidP="00BE3CFF">
      <w:pPr>
        <w:spacing w:after="60"/>
        <w:rPr>
          <w:rFonts w:ascii="Arial" w:eastAsia="Arial Narrow" w:hAnsi="Arial" w:cs="Arial"/>
        </w:rPr>
      </w:pPr>
    </w:p>
    <w:p w14:paraId="692D886A" w14:textId="77777777" w:rsidR="00BE3CFF" w:rsidRPr="0097577D" w:rsidRDefault="00BE3CFF" w:rsidP="005B4B90">
      <w:pPr>
        <w:pStyle w:val="Heading3"/>
        <w:keepLines w:val="0"/>
        <w:numPr>
          <w:ilvl w:val="2"/>
          <w:numId w:val="208"/>
        </w:numPr>
        <w:tabs>
          <w:tab w:val="left" w:pos="0"/>
        </w:tabs>
        <w:spacing w:before="0"/>
        <w:jc w:val="left"/>
        <w:rPr>
          <w:rFonts w:ascii="Arial" w:hAnsi="Arial" w:cs="Arial"/>
          <w:color w:val="auto"/>
          <w:sz w:val="24"/>
          <w:szCs w:val="24"/>
        </w:rPr>
      </w:pPr>
      <w:bookmarkStart w:id="128" w:name="_Toc368292515"/>
      <w:r w:rsidRPr="0097577D">
        <w:rPr>
          <w:rFonts w:ascii="Arial" w:hAnsi="Arial" w:cs="Arial"/>
          <w:color w:val="auto"/>
          <w:sz w:val="24"/>
          <w:szCs w:val="24"/>
        </w:rPr>
        <w:t>Základný rámec</w:t>
      </w:r>
      <w:bookmarkEnd w:id="128"/>
    </w:p>
    <w:p w14:paraId="12D72C98" w14:textId="77777777" w:rsidR="00BE3CFF" w:rsidRPr="0097577D" w:rsidRDefault="00BE3CFF" w:rsidP="00BE3CFF">
      <w:pPr>
        <w:spacing w:after="60"/>
        <w:rPr>
          <w:rFonts w:ascii="Arial" w:hAnsi="Arial" w:cs="Arial"/>
          <w:color w:val="000000"/>
        </w:rPr>
      </w:pPr>
      <w:r w:rsidRPr="0097577D">
        <w:rPr>
          <w:rFonts w:ascii="Arial" w:hAnsi="Arial" w:cs="Arial"/>
        </w:rPr>
        <w:t xml:space="preserve">V súčasnosti zavádzaný systém koordinácie IT výdavkov v štáte predstavuje zjednocujúci postup riadenia finančných prostriedkov a rozhodovania o využívaní finančných zdrojov vo verejnej správe pre informačné technológie zo všetkých zdrojov financovania s legislatívnou </w:t>
      </w:r>
      <w:r w:rsidRPr="0097577D">
        <w:rPr>
          <w:rFonts w:ascii="Arial" w:hAnsi="Arial" w:cs="Arial"/>
        </w:rPr>
        <w:lastRenderedPageBreak/>
        <w:t>podporou v Zákone 575/2001 § 34a, odsek 3 s cieľom komplexného riadenia výdavkov na IT v štáte a pripravovanom zákone o ITVS.</w:t>
      </w:r>
      <w:r w:rsidRPr="0097577D">
        <w:rPr>
          <w:rFonts w:ascii="Arial" w:hAnsi="Arial" w:cs="Arial"/>
          <w:color w:val="000000"/>
        </w:rPr>
        <w:t xml:space="preserve"> </w:t>
      </w:r>
    </w:p>
    <w:p w14:paraId="63D66DC7" w14:textId="77777777" w:rsidR="00BE3CFF" w:rsidRPr="0097577D" w:rsidRDefault="00BE3CFF" w:rsidP="00BE3CFF">
      <w:pPr>
        <w:spacing w:after="60"/>
        <w:rPr>
          <w:rFonts w:ascii="Arial" w:hAnsi="Arial" w:cs="Arial"/>
          <w:color w:val="000000"/>
        </w:rPr>
      </w:pPr>
    </w:p>
    <w:p w14:paraId="343E4BBA" w14:textId="77777777" w:rsidR="00BE3CFF" w:rsidRPr="0097577D" w:rsidRDefault="00BE3CFF" w:rsidP="00BE3CFF">
      <w:pPr>
        <w:spacing w:after="60"/>
        <w:rPr>
          <w:rFonts w:ascii="Arial" w:hAnsi="Arial" w:cs="Arial"/>
          <w:color w:val="000000"/>
        </w:rPr>
      </w:pPr>
      <w:r w:rsidRPr="0097577D">
        <w:rPr>
          <w:rFonts w:ascii="Arial" w:hAnsi="Arial" w:cs="Arial"/>
        </w:rPr>
        <w:t>Cieľom koordinácie nákupu IT v štáte je:</w:t>
      </w:r>
    </w:p>
    <w:p w14:paraId="54EBEFA4" w14:textId="77777777" w:rsidR="00BE3CFF" w:rsidRPr="0097577D" w:rsidRDefault="00BE3CFF" w:rsidP="00BE3CFF">
      <w:pPr>
        <w:pStyle w:val="ListParagraph"/>
        <w:numPr>
          <w:ilvl w:val="0"/>
          <w:numId w:val="188"/>
        </w:numPr>
        <w:spacing w:before="120" w:after="60" w:line="240" w:lineRule="auto"/>
        <w:jc w:val="left"/>
        <w:rPr>
          <w:rFonts w:ascii="Arial" w:hAnsi="Arial" w:cs="Arial"/>
        </w:rPr>
      </w:pPr>
      <w:r w:rsidRPr="0097577D">
        <w:rPr>
          <w:rFonts w:ascii="Arial" w:hAnsi="Arial" w:cs="Arial"/>
        </w:rPr>
        <w:t>pokryť posudzovanie IT výdavkov zo všetkých zdrojov financovania,</w:t>
      </w:r>
      <w:r w:rsidRPr="0097577D">
        <w:rPr>
          <w:rFonts w:ascii="Arial" w:hAnsi="Arial" w:cs="Arial"/>
        </w:rPr>
        <w:tab/>
      </w:r>
    </w:p>
    <w:p w14:paraId="7A5554F2" w14:textId="77777777" w:rsidR="00BE3CFF" w:rsidRPr="0097577D" w:rsidRDefault="00BE3CFF" w:rsidP="00BE3CFF">
      <w:pPr>
        <w:pStyle w:val="ListParagraph"/>
        <w:numPr>
          <w:ilvl w:val="0"/>
          <w:numId w:val="188"/>
        </w:numPr>
        <w:spacing w:before="120" w:after="60" w:line="240" w:lineRule="auto"/>
        <w:jc w:val="left"/>
        <w:rPr>
          <w:rFonts w:ascii="Arial" w:hAnsi="Arial" w:cs="Arial"/>
        </w:rPr>
      </w:pPr>
      <w:r w:rsidRPr="0097577D">
        <w:rPr>
          <w:rFonts w:ascii="Arial" w:hAnsi="Arial" w:cs="Arial"/>
        </w:rPr>
        <w:t>zjednotiť postupy a kritéria posudzovania IT výdavkov,</w:t>
      </w:r>
    </w:p>
    <w:p w14:paraId="36A8B71C" w14:textId="77777777" w:rsidR="00BE3CFF" w:rsidRPr="0097577D" w:rsidRDefault="00BE3CFF" w:rsidP="00BE3CFF">
      <w:pPr>
        <w:pStyle w:val="ListParagraph"/>
        <w:numPr>
          <w:ilvl w:val="0"/>
          <w:numId w:val="188"/>
        </w:numPr>
        <w:spacing w:before="120" w:after="60" w:line="240" w:lineRule="auto"/>
        <w:jc w:val="left"/>
        <w:rPr>
          <w:rFonts w:ascii="Arial" w:hAnsi="Arial" w:cs="Arial"/>
        </w:rPr>
      </w:pPr>
      <w:r w:rsidRPr="0097577D">
        <w:rPr>
          <w:rFonts w:ascii="Arial" w:hAnsi="Arial" w:cs="Arial"/>
        </w:rPr>
        <w:t>využívať jednotný formulár Zámer IT výdavku pre všetky zdroje financovania s cieľom získavania  jednotných a porovnateľných informácii a atribútov projektu.</w:t>
      </w:r>
    </w:p>
    <w:p w14:paraId="018575EE" w14:textId="77777777" w:rsidR="00BE3CFF" w:rsidRPr="0097577D" w:rsidRDefault="00BE3CFF" w:rsidP="00BE3CFF">
      <w:pPr>
        <w:spacing w:after="60"/>
        <w:rPr>
          <w:rFonts w:ascii="Arial" w:hAnsi="Arial" w:cs="Arial"/>
        </w:rPr>
      </w:pPr>
    </w:p>
    <w:p w14:paraId="7809ED3F" w14:textId="77777777" w:rsidR="00BE3CFF" w:rsidRPr="0097577D" w:rsidRDefault="00BE3CFF" w:rsidP="00BE3CFF">
      <w:pPr>
        <w:spacing w:after="60"/>
        <w:rPr>
          <w:rFonts w:ascii="Arial" w:hAnsi="Arial" w:cs="Arial"/>
        </w:rPr>
      </w:pPr>
      <w:r w:rsidRPr="0097577D">
        <w:rPr>
          <w:rFonts w:ascii="Arial" w:hAnsi="Arial" w:cs="Arial"/>
        </w:rPr>
        <w:t>Jednotlivými zdrojmi financovania sa rozumejú Operačný Program Integrovaná infraštruktúra 2014-2020 (OPII), Štátny rozpočet a ostatné Operačné programy, ak obsahujú IT výdavok.</w:t>
      </w:r>
    </w:p>
    <w:p w14:paraId="2FDF7629" w14:textId="77777777" w:rsidR="00BE3CFF" w:rsidRPr="0097577D" w:rsidRDefault="00BE3CFF" w:rsidP="00BE3CFF">
      <w:pPr>
        <w:spacing w:after="60"/>
        <w:rPr>
          <w:rFonts w:ascii="Arial" w:hAnsi="Arial" w:cs="Arial"/>
        </w:rPr>
      </w:pPr>
    </w:p>
    <w:p w14:paraId="2AC4D40B" w14:textId="77777777" w:rsidR="00BE3CFF" w:rsidRPr="0097577D" w:rsidRDefault="00BE3CFF" w:rsidP="00BE3CFF">
      <w:pPr>
        <w:spacing w:after="60"/>
        <w:rPr>
          <w:rFonts w:ascii="Arial" w:hAnsi="Arial" w:cs="Arial"/>
        </w:rPr>
      </w:pPr>
      <w:r w:rsidRPr="0097577D">
        <w:rPr>
          <w:rFonts w:ascii="Arial" w:hAnsi="Arial" w:cs="Arial"/>
        </w:rPr>
        <w:t>Oblasť Operačný program integrovaná infraštruktúra, pokrýva nasledujúce témy:</w:t>
      </w:r>
    </w:p>
    <w:p w14:paraId="5C0778F8" w14:textId="77777777" w:rsidR="00BE3CFF" w:rsidRPr="0097577D" w:rsidRDefault="00BE3CFF" w:rsidP="00BE3CFF">
      <w:pPr>
        <w:pStyle w:val="ListParagraph"/>
        <w:numPr>
          <w:ilvl w:val="0"/>
          <w:numId w:val="189"/>
        </w:numPr>
        <w:spacing w:after="60"/>
        <w:rPr>
          <w:rFonts w:ascii="Arial" w:hAnsi="Arial" w:cs="Arial"/>
          <w:color w:val="000000"/>
        </w:rPr>
      </w:pPr>
      <w:r w:rsidRPr="0097577D">
        <w:rPr>
          <w:rFonts w:ascii="Arial" w:hAnsi="Arial" w:cs="Arial"/>
        </w:rPr>
        <w:t>Reformný zámer (Príprava, Formálne posúdenie, Vecné posúdenie, Finalizácia, Hodnotiaca komisia),</w:t>
      </w:r>
    </w:p>
    <w:p w14:paraId="25B8AD2B" w14:textId="77777777"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Koordinačný mechanizmus,</w:t>
      </w:r>
    </w:p>
    <w:p w14:paraId="38D813C0" w14:textId="77777777"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Zámer IT projektu (Predloženie, Vecné posúdenie, Finančne posúdenie, Stanovisko UPPVII),</w:t>
      </w:r>
    </w:p>
    <w:p w14:paraId="547A9161" w14:textId="77777777"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Štúdia uskutočniteľnosti a Analýza nákladov a prínosov (Príprava, Formálne posúdenie, Vecné posúdenie, Finalizácia, Riadiaci výbor PO7),</w:t>
      </w:r>
    </w:p>
    <w:p w14:paraId="7D280DE7" w14:textId="6448C90F"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Vyzvanie/ Výzva,</w:t>
      </w:r>
    </w:p>
    <w:p w14:paraId="04AA44B1" w14:textId="1227FA2F"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Národný projekt/ Dopytový projekt,</w:t>
      </w:r>
    </w:p>
    <w:p w14:paraId="1319F1D3" w14:textId="77777777"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Konanie o žiadosti o NFP,</w:t>
      </w:r>
    </w:p>
    <w:p w14:paraId="655EF5FB" w14:textId="77777777"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Implementácia,</w:t>
      </w:r>
    </w:p>
    <w:p w14:paraId="070F7F38" w14:textId="77777777"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Udržateľnosť.</w:t>
      </w:r>
    </w:p>
    <w:p w14:paraId="7890436F" w14:textId="77777777" w:rsidR="00BE3CFF" w:rsidRPr="0097577D" w:rsidRDefault="00BE3CFF" w:rsidP="00BE3CFF">
      <w:pPr>
        <w:spacing w:after="60"/>
        <w:rPr>
          <w:rFonts w:ascii="Arial" w:hAnsi="Arial" w:cs="Arial"/>
        </w:rPr>
      </w:pPr>
    </w:p>
    <w:p w14:paraId="5177ED16" w14:textId="77777777" w:rsidR="00BE3CFF" w:rsidRPr="0097577D" w:rsidRDefault="00BE3CFF" w:rsidP="00BE3CFF">
      <w:pPr>
        <w:spacing w:after="60"/>
        <w:rPr>
          <w:rFonts w:ascii="Arial" w:hAnsi="Arial" w:cs="Arial"/>
        </w:rPr>
      </w:pPr>
      <w:r w:rsidRPr="0097577D">
        <w:rPr>
          <w:rFonts w:ascii="Arial" w:hAnsi="Arial" w:cs="Arial"/>
        </w:rPr>
        <w:t>Oblasť Štátny rozpočet pokrýva:</w:t>
      </w:r>
    </w:p>
    <w:p w14:paraId="00CF5743" w14:textId="77777777" w:rsidR="00BE3CFF" w:rsidRPr="0097577D" w:rsidRDefault="00BE3CFF" w:rsidP="00BE3CFF">
      <w:pPr>
        <w:pStyle w:val="ListParagraph"/>
        <w:numPr>
          <w:ilvl w:val="0"/>
          <w:numId w:val="190"/>
        </w:numPr>
        <w:spacing w:after="60"/>
        <w:rPr>
          <w:rFonts w:ascii="Arial" w:hAnsi="Arial" w:cs="Arial"/>
          <w:color w:val="000000"/>
        </w:rPr>
      </w:pPr>
      <w:r w:rsidRPr="0097577D">
        <w:rPr>
          <w:rFonts w:ascii="Arial" w:hAnsi="Arial" w:cs="Arial"/>
        </w:rPr>
        <w:t>Plánovanie štátneho rozpočtu,</w:t>
      </w:r>
    </w:p>
    <w:p w14:paraId="2D5358E4" w14:textId="77777777" w:rsidR="00BE3CFF" w:rsidRPr="0097577D" w:rsidRDefault="00BE3CFF" w:rsidP="00BE3CFF">
      <w:pPr>
        <w:pStyle w:val="ListParagraph"/>
        <w:numPr>
          <w:ilvl w:val="0"/>
          <w:numId w:val="190"/>
        </w:numPr>
        <w:spacing w:after="60"/>
        <w:rPr>
          <w:rFonts w:ascii="Arial" w:hAnsi="Arial" w:cs="Arial"/>
        </w:rPr>
      </w:pPr>
      <w:r w:rsidRPr="0097577D">
        <w:rPr>
          <w:rFonts w:ascii="Arial" w:hAnsi="Arial" w:cs="Arial"/>
        </w:rPr>
        <w:t>Rozpočtové opatrenia v rámci medzirezortného programu 0EK v priebehu roka.</w:t>
      </w:r>
    </w:p>
    <w:p w14:paraId="7185FB77" w14:textId="77777777" w:rsidR="00BE3CFF" w:rsidRPr="0097577D" w:rsidRDefault="00BE3CFF" w:rsidP="00BE3CFF">
      <w:pPr>
        <w:spacing w:after="60"/>
        <w:rPr>
          <w:rFonts w:ascii="Arial" w:hAnsi="Arial" w:cs="Arial"/>
        </w:rPr>
      </w:pPr>
    </w:p>
    <w:p w14:paraId="3C0D0B5D" w14:textId="77777777" w:rsidR="00BE3CFF" w:rsidRPr="0097577D" w:rsidRDefault="00BE3CFF" w:rsidP="00BE3CFF">
      <w:pPr>
        <w:spacing w:after="60"/>
        <w:rPr>
          <w:rFonts w:ascii="Arial" w:hAnsi="Arial" w:cs="Arial"/>
        </w:rPr>
      </w:pPr>
      <w:r w:rsidRPr="0097577D">
        <w:rPr>
          <w:rFonts w:ascii="Arial" w:hAnsi="Arial" w:cs="Arial"/>
        </w:rPr>
        <w:t>Oblasť Ostatné zdroje financovania pokrývajú:</w:t>
      </w:r>
    </w:p>
    <w:p w14:paraId="5B79CC12" w14:textId="77777777" w:rsidR="00BE3CFF" w:rsidRPr="0097577D" w:rsidRDefault="00BE3CFF" w:rsidP="00BE3CFF">
      <w:pPr>
        <w:pStyle w:val="ListParagraph"/>
        <w:numPr>
          <w:ilvl w:val="0"/>
          <w:numId w:val="191"/>
        </w:numPr>
        <w:spacing w:after="60"/>
        <w:rPr>
          <w:rFonts w:ascii="Arial" w:hAnsi="Arial" w:cs="Arial"/>
          <w:color w:val="000000"/>
        </w:rPr>
      </w:pPr>
      <w:r w:rsidRPr="0097577D">
        <w:rPr>
          <w:rFonts w:ascii="Arial" w:hAnsi="Arial" w:cs="Arial"/>
        </w:rPr>
        <w:t>Podmienky výziev národných projektov,</w:t>
      </w:r>
    </w:p>
    <w:p w14:paraId="6A96ADD8" w14:textId="77777777" w:rsidR="00BE3CFF" w:rsidRPr="0097577D" w:rsidRDefault="00BE3CFF" w:rsidP="00BE3CFF">
      <w:pPr>
        <w:pStyle w:val="ListParagraph"/>
        <w:numPr>
          <w:ilvl w:val="0"/>
          <w:numId w:val="191"/>
        </w:numPr>
        <w:spacing w:after="60"/>
        <w:rPr>
          <w:rFonts w:ascii="Arial" w:hAnsi="Arial" w:cs="Arial"/>
        </w:rPr>
      </w:pPr>
      <w:r w:rsidRPr="0097577D">
        <w:rPr>
          <w:rFonts w:ascii="Arial" w:hAnsi="Arial" w:cs="Arial"/>
        </w:rPr>
        <w:t>Podmienky výziev dopytových projektov.</w:t>
      </w:r>
    </w:p>
    <w:p w14:paraId="31983978" w14:textId="77777777" w:rsidR="00BE3CFF" w:rsidRPr="0097577D" w:rsidRDefault="00BE3CFF" w:rsidP="00BE3CFF">
      <w:pPr>
        <w:spacing w:after="60"/>
        <w:rPr>
          <w:rFonts w:ascii="Arial" w:hAnsi="Arial" w:cs="Arial"/>
        </w:rPr>
      </w:pPr>
    </w:p>
    <w:p w14:paraId="37E1900E" w14:textId="77777777" w:rsidR="00BE3CFF" w:rsidRPr="0097577D" w:rsidRDefault="00BE3CFF" w:rsidP="00BE3CFF">
      <w:pPr>
        <w:spacing w:after="60"/>
        <w:rPr>
          <w:rFonts w:ascii="Arial" w:hAnsi="Arial" w:cs="Arial"/>
        </w:rPr>
      </w:pPr>
      <w:r w:rsidRPr="0097577D">
        <w:rPr>
          <w:rFonts w:ascii="Arial" w:hAnsi="Arial" w:cs="Arial"/>
        </w:rPr>
        <w:t>Tému koordinácie IT výdavkov v štáte pokrývajú, resp. budú metodicky pokrývať Metodické usmernenie UPPVII pre spracovanie dokumentácie IT projektov v štáte a Metodický pokyn UPPVII na usmernenie rozpočtovania IT výdavkov v rámci medzirezortného programu 0EK Informačné technológie financované zo štátneho rozpočtu.</w:t>
      </w:r>
    </w:p>
    <w:p w14:paraId="63602C4B" w14:textId="77777777" w:rsidR="00BE3CFF" w:rsidRPr="0097577D" w:rsidRDefault="00BE3CFF" w:rsidP="00BE3CFF">
      <w:pPr>
        <w:spacing w:after="60"/>
        <w:rPr>
          <w:rFonts w:ascii="Arial" w:hAnsi="Arial" w:cs="Arial"/>
        </w:rPr>
      </w:pPr>
    </w:p>
    <w:p w14:paraId="7B9036D3" w14:textId="77777777" w:rsidR="00BE3CFF" w:rsidRPr="0097577D" w:rsidRDefault="00BE3CFF" w:rsidP="005B4B90">
      <w:pPr>
        <w:pStyle w:val="Heading3"/>
        <w:keepLines w:val="0"/>
        <w:numPr>
          <w:ilvl w:val="2"/>
          <w:numId w:val="208"/>
        </w:numPr>
        <w:tabs>
          <w:tab w:val="left" w:pos="0"/>
        </w:tabs>
        <w:spacing w:before="0"/>
        <w:jc w:val="left"/>
        <w:rPr>
          <w:rFonts w:ascii="Arial" w:hAnsi="Arial" w:cs="Arial"/>
          <w:color w:val="auto"/>
          <w:sz w:val="24"/>
          <w:szCs w:val="24"/>
        </w:rPr>
      </w:pPr>
      <w:bookmarkStart w:id="129" w:name="_Toc368292516"/>
      <w:r w:rsidRPr="0097577D">
        <w:rPr>
          <w:rFonts w:ascii="Arial" w:hAnsi="Arial" w:cs="Arial"/>
          <w:color w:val="auto"/>
          <w:sz w:val="24"/>
          <w:szCs w:val="24"/>
        </w:rPr>
        <w:t>Metodické usmernenie pre spracovanie dokumentácie IT projektov v štáte</w:t>
      </w:r>
      <w:bookmarkEnd w:id="129"/>
      <w:r w:rsidRPr="0097577D">
        <w:rPr>
          <w:rFonts w:ascii="Arial" w:hAnsi="Arial" w:cs="Arial"/>
          <w:color w:val="auto"/>
          <w:sz w:val="24"/>
          <w:szCs w:val="24"/>
        </w:rPr>
        <w:t xml:space="preserve"> </w:t>
      </w:r>
    </w:p>
    <w:p w14:paraId="669426F9" w14:textId="77777777" w:rsidR="00BE3CFF" w:rsidRPr="0097577D" w:rsidRDefault="00BE3CFF" w:rsidP="00BE3CFF">
      <w:pPr>
        <w:spacing w:after="60"/>
        <w:rPr>
          <w:rFonts w:ascii="Arial" w:hAnsi="Arial" w:cs="Arial"/>
          <w:color w:val="000000"/>
        </w:rPr>
      </w:pPr>
      <w:r w:rsidRPr="0097577D">
        <w:rPr>
          <w:rFonts w:ascii="Arial" w:hAnsi="Arial" w:cs="Arial"/>
        </w:rPr>
        <w:t>Systém koordinácie IT výdavkov bude zachytávať novo vznikajúce metodické usmernenie, ktoré zjednocuje a integruje Metodický pokyn k vypracovaniu finančnej analýzy projektu, analýzy nákladov a prínosov projektu a finančnej analýzy žiadateľa o NFP v programovom období 2014 – 2020 a Metodické usmernenie pre spracovanie štúdií uskutočniteľností v rámci Operačného programu Integrovaná infraštruktúra a teda pokrýva:</w:t>
      </w:r>
    </w:p>
    <w:p w14:paraId="5CA81511" w14:textId="77777777" w:rsidR="00BE3CFF" w:rsidRPr="0097577D" w:rsidRDefault="00BE3CFF" w:rsidP="00BE3CFF">
      <w:pPr>
        <w:pStyle w:val="ListParagraph"/>
        <w:numPr>
          <w:ilvl w:val="0"/>
          <w:numId w:val="144"/>
        </w:numPr>
        <w:spacing w:after="80" w:line="240" w:lineRule="auto"/>
        <w:jc w:val="left"/>
        <w:rPr>
          <w:rFonts w:ascii="Arial" w:hAnsi="Arial" w:cs="Arial"/>
        </w:rPr>
      </w:pPr>
      <w:r w:rsidRPr="0097577D">
        <w:rPr>
          <w:rFonts w:ascii="Arial" w:hAnsi="Arial" w:cs="Arial"/>
        </w:rPr>
        <w:lastRenderedPageBreak/>
        <w:t>Postup spracovania a schvaľovania zámeru IT projektu,</w:t>
      </w:r>
    </w:p>
    <w:p w14:paraId="373D1B9F" w14:textId="77777777" w:rsidR="00BE3CFF" w:rsidRPr="0097577D" w:rsidRDefault="00BE3CFF" w:rsidP="00BE3CFF">
      <w:pPr>
        <w:pStyle w:val="ListParagraph"/>
        <w:numPr>
          <w:ilvl w:val="0"/>
          <w:numId w:val="144"/>
        </w:numPr>
        <w:spacing w:after="80" w:line="240" w:lineRule="auto"/>
        <w:jc w:val="left"/>
        <w:rPr>
          <w:rFonts w:ascii="Arial" w:hAnsi="Arial" w:cs="Arial"/>
        </w:rPr>
      </w:pPr>
      <w:r w:rsidRPr="0097577D">
        <w:rPr>
          <w:rFonts w:ascii="Arial" w:hAnsi="Arial" w:cs="Arial"/>
        </w:rPr>
        <w:t>postupu spracovania a schvaľovania ŠU a CBA,</w:t>
      </w:r>
    </w:p>
    <w:p w14:paraId="3E597290" w14:textId="77777777" w:rsidR="00BE3CFF" w:rsidRPr="0097577D" w:rsidRDefault="00BE3CFF" w:rsidP="00BE3CFF">
      <w:pPr>
        <w:pStyle w:val="ListParagraph"/>
        <w:numPr>
          <w:ilvl w:val="0"/>
          <w:numId w:val="144"/>
        </w:numPr>
        <w:spacing w:after="80" w:line="240" w:lineRule="auto"/>
        <w:jc w:val="left"/>
        <w:rPr>
          <w:rFonts w:ascii="Arial" w:hAnsi="Arial" w:cs="Arial"/>
        </w:rPr>
      </w:pPr>
      <w:r w:rsidRPr="0097577D">
        <w:rPr>
          <w:rFonts w:ascii="Arial" w:hAnsi="Arial" w:cs="Arial"/>
        </w:rPr>
        <w:t>obsahu ŠU a CBA,</w:t>
      </w:r>
    </w:p>
    <w:p w14:paraId="088CC2F3" w14:textId="77777777" w:rsidR="00BE3CFF" w:rsidRPr="0097577D" w:rsidRDefault="00BE3CFF" w:rsidP="00BE3CFF">
      <w:pPr>
        <w:pStyle w:val="ListParagraph"/>
        <w:numPr>
          <w:ilvl w:val="0"/>
          <w:numId w:val="144"/>
        </w:numPr>
        <w:spacing w:after="80" w:line="240" w:lineRule="auto"/>
        <w:jc w:val="left"/>
        <w:rPr>
          <w:rFonts w:ascii="Arial" w:hAnsi="Arial" w:cs="Arial"/>
        </w:rPr>
      </w:pPr>
      <w:r w:rsidRPr="0097577D">
        <w:rPr>
          <w:rFonts w:ascii="Arial" w:hAnsi="Arial" w:cs="Arial"/>
        </w:rPr>
        <w:t>pravidiel pre všetky zdroje financovania IT projektov,</w:t>
      </w:r>
    </w:p>
    <w:p w14:paraId="1B1FA671" w14:textId="77777777" w:rsidR="00BE3CFF" w:rsidRPr="0097577D" w:rsidRDefault="00BE3CFF" w:rsidP="00BE3CFF">
      <w:pPr>
        <w:pStyle w:val="ListParagraph"/>
        <w:numPr>
          <w:ilvl w:val="0"/>
          <w:numId w:val="144"/>
        </w:numPr>
        <w:spacing w:after="80" w:line="240" w:lineRule="auto"/>
        <w:jc w:val="left"/>
        <w:rPr>
          <w:rFonts w:ascii="Arial" w:hAnsi="Arial" w:cs="Arial"/>
        </w:rPr>
      </w:pPr>
      <w:r w:rsidRPr="0097577D">
        <w:rPr>
          <w:rFonts w:ascii="Arial" w:hAnsi="Arial" w:cs="Arial"/>
        </w:rPr>
        <w:t>Systém koordinácie monitorovania a hodnotenia IT v štáte,</w:t>
      </w:r>
    </w:p>
    <w:p w14:paraId="2840FF70" w14:textId="77777777" w:rsidR="00BE3CFF" w:rsidRPr="0097577D" w:rsidRDefault="00BE3CFF" w:rsidP="00BE3CFF">
      <w:pPr>
        <w:pStyle w:val="ListParagraph"/>
        <w:numPr>
          <w:ilvl w:val="0"/>
          <w:numId w:val="144"/>
        </w:numPr>
        <w:spacing w:after="80" w:line="240" w:lineRule="auto"/>
        <w:jc w:val="left"/>
        <w:rPr>
          <w:rFonts w:ascii="Arial" w:hAnsi="Arial" w:cs="Arial"/>
        </w:rPr>
      </w:pPr>
      <w:r w:rsidRPr="0097577D">
        <w:rPr>
          <w:rFonts w:ascii="Arial" w:hAnsi="Arial" w:cs="Arial"/>
        </w:rPr>
        <w:t>Systém koordinácie overovania IT v štáte.</w:t>
      </w:r>
    </w:p>
    <w:p w14:paraId="609442FA" w14:textId="77777777" w:rsidR="00BE3CFF" w:rsidRPr="0097577D" w:rsidRDefault="00BE3CFF" w:rsidP="00BE3CFF">
      <w:pPr>
        <w:spacing w:after="60"/>
        <w:rPr>
          <w:rFonts w:ascii="Arial" w:hAnsi="Arial" w:cs="Arial"/>
        </w:rPr>
      </w:pPr>
    </w:p>
    <w:p w14:paraId="32DA621D" w14:textId="77777777" w:rsidR="00BE3CFF" w:rsidRPr="0097577D" w:rsidRDefault="00BE3CFF" w:rsidP="00BE3CFF">
      <w:pPr>
        <w:spacing w:after="60"/>
        <w:rPr>
          <w:rFonts w:ascii="Arial" w:hAnsi="Arial" w:cs="Arial"/>
        </w:rPr>
      </w:pPr>
      <w:r w:rsidRPr="0097577D">
        <w:rPr>
          <w:rFonts w:ascii="Arial" w:hAnsi="Arial" w:cs="Arial"/>
        </w:rPr>
        <w:t>Metodické usmernenie definuje mieru posudzovania IT výdavkov zo strany UPPVII, rozdeľuje mieru posudzovania na mieru posúdenia na úrovni „na vedomie“ a na úroveň vydania súhlasného/nesúhlasného stanoviska UPPVII. Hranica je stanovená finančnou hodnotou podľa odhadovanej výšky rozpočtu projektu alebo výdavku. Zároveň je určená finančná hranica určujúca povinnosť spracovania Štúdie uskutočniteľnosti.</w:t>
      </w:r>
    </w:p>
    <w:p w14:paraId="7EF2BE95" w14:textId="77777777" w:rsidR="00BE3CFF" w:rsidRPr="0097577D" w:rsidRDefault="00BE3CFF" w:rsidP="00BE3CFF">
      <w:pPr>
        <w:spacing w:after="60"/>
        <w:rPr>
          <w:rFonts w:ascii="Arial" w:hAnsi="Arial" w:cs="Arial"/>
        </w:rPr>
      </w:pPr>
    </w:p>
    <w:p w14:paraId="41866858" w14:textId="77777777" w:rsidR="00BE3CFF" w:rsidRPr="0097577D" w:rsidRDefault="00BE3CFF" w:rsidP="005B4B90">
      <w:pPr>
        <w:pStyle w:val="Heading3"/>
        <w:keepLines w:val="0"/>
        <w:numPr>
          <w:ilvl w:val="2"/>
          <w:numId w:val="208"/>
        </w:numPr>
        <w:tabs>
          <w:tab w:val="left" w:pos="0"/>
        </w:tabs>
        <w:spacing w:before="0"/>
        <w:jc w:val="left"/>
        <w:rPr>
          <w:rFonts w:ascii="Arial" w:hAnsi="Arial" w:cs="Arial"/>
          <w:color w:val="auto"/>
          <w:sz w:val="24"/>
          <w:szCs w:val="24"/>
        </w:rPr>
      </w:pPr>
      <w:bookmarkStart w:id="130" w:name="_Toc368292517"/>
      <w:r w:rsidRPr="0097577D">
        <w:rPr>
          <w:rFonts w:ascii="Arial" w:hAnsi="Arial" w:cs="Arial"/>
          <w:color w:val="auto"/>
          <w:sz w:val="24"/>
          <w:szCs w:val="24"/>
        </w:rPr>
        <w:t>Metodický pokyn na usmernenie rozpočtovania IT výdavkov v rámci medzirezortného programu 0EK Informačné technológie financované zo štátneho rozpočtu.</w:t>
      </w:r>
      <w:bookmarkEnd w:id="130"/>
    </w:p>
    <w:p w14:paraId="5C5DC884" w14:textId="77777777" w:rsidR="00BE3CFF" w:rsidRPr="0097577D" w:rsidRDefault="00BE3CFF" w:rsidP="00BE3CFF">
      <w:pPr>
        <w:spacing w:after="60"/>
        <w:rPr>
          <w:rFonts w:ascii="Arial" w:hAnsi="Arial" w:cs="Arial"/>
        </w:rPr>
      </w:pPr>
      <w:r w:rsidRPr="0097577D">
        <w:rPr>
          <w:rFonts w:ascii="Arial" w:hAnsi="Arial" w:cs="Arial"/>
        </w:rPr>
        <w:t xml:space="preserve">Okrem Metodického usmernenia pre spracovania dokumentácie IT projektov v štáte systém koordinácie IT výdavkov zachytáva aj Metodický pokyn na usmernenie rozpočtovania IT výdavkov. Usmernenie upravuje postup správcov kapitol štátneho rozpočtu a rozpočtových organizácií a príspevkových organizácií v zriaďovateľskej pôsobnosti správcu kapitoly pri rozpočtovaní a realizácii výdavkov na informačné technológie (ďalej len „IT výdavky“). Pre potreby centrálneho rozpočtovania a sledovania IT výdavkov je vytvorený medzirezortný program, ktorého gestorom je UPPVII. Rozpočtové opatrenie sa vykoná na základe žiadosti správcu kapitoly (účastníka medzirezortného programu) o rozpočtové opatrenie, ku ktorému je priložené súhlasné stanovisko gestora medzirezortného programu, po schválení Ministerstvom  financií Slovenskej republiky. Vyjadrenie UPPVII sa týka aj vecného obsahu žiadosti a výšky objemu požadovaných finančných prostriedkov. </w:t>
      </w:r>
    </w:p>
    <w:p w14:paraId="14E253E9" w14:textId="77777777" w:rsidR="00BE3CFF" w:rsidRPr="0097577D" w:rsidRDefault="00BE3CFF" w:rsidP="00BE3CFF">
      <w:pPr>
        <w:spacing w:after="60"/>
        <w:rPr>
          <w:rFonts w:ascii="Arial" w:hAnsi="Arial" w:cs="Arial"/>
          <w:color w:val="000000"/>
        </w:rPr>
      </w:pPr>
    </w:p>
    <w:p w14:paraId="49B9D0F5" w14:textId="77777777" w:rsidR="00BE3CFF" w:rsidRPr="0097577D" w:rsidRDefault="00BE3CFF" w:rsidP="005B4B90">
      <w:pPr>
        <w:pStyle w:val="Heading3"/>
        <w:keepLines w:val="0"/>
        <w:numPr>
          <w:ilvl w:val="2"/>
          <w:numId w:val="208"/>
        </w:numPr>
        <w:tabs>
          <w:tab w:val="left" w:pos="0"/>
        </w:tabs>
        <w:spacing w:before="0"/>
        <w:jc w:val="left"/>
        <w:rPr>
          <w:rFonts w:ascii="Arial" w:hAnsi="Arial" w:cs="Arial"/>
          <w:color w:val="auto"/>
          <w:sz w:val="24"/>
          <w:szCs w:val="24"/>
        </w:rPr>
      </w:pPr>
      <w:bookmarkStart w:id="131" w:name="_Toc368292518"/>
      <w:r w:rsidRPr="0097577D">
        <w:rPr>
          <w:rFonts w:ascii="Arial" w:hAnsi="Arial" w:cs="Arial"/>
          <w:color w:val="auto"/>
          <w:sz w:val="24"/>
          <w:szCs w:val="24"/>
        </w:rPr>
        <w:t>Systém monitorovania a hodnotenia IT v štáte</w:t>
      </w:r>
      <w:bookmarkEnd w:id="131"/>
    </w:p>
    <w:p w14:paraId="7892337F" w14:textId="77777777" w:rsidR="00BE3CFF" w:rsidRPr="0097577D" w:rsidRDefault="00BE3CFF" w:rsidP="00BE3CFF">
      <w:pPr>
        <w:spacing w:before="120" w:after="0" w:line="240" w:lineRule="auto"/>
        <w:rPr>
          <w:rFonts w:ascii="Arial" w:eastAsia="Times New Roman" w:hAnsi="Arial" w:cs="Arial"/>
          <w:lang w:eastAsia="sk-SK"/>
        </w:rPr>
      </w:pPr>
      <w:r w:rsidRPr="0097577D">
        <w:rPr>
          <w:rFonts w:ascii="Arial" w:eastAsia="Times New Roman" w:hAnsi="Arial" w:cs="Arial"/>
          <w:color w:val="000000"/>
          <w:lang w:eastAsia="sk-SK"/>
        </w:rPr>
        <w:t xml:space="preserve">Typy najčastejšie používaných ukazovateľov: </w:t>
      </w:r>
    </w:p>
    <w:p w14:paraId="1BCE8FF1" w14:textId="77777777" w:rsidR="00BE3CFF" w:rsidRPr="0097577D" w:rsidRDefault="00BE3CFF" w:rsidP="00BE3CFF">
      <w:pPr>
        <w:numPr>
          <w:ilvl w:val="0"/>
          <w:numId w:val="142"/>
        </w:numPr>
        <w:spacing w:before="120" w:after="0" w:line="240" w:lineRule="auto"/>
        <w:textAlignment w:val="baseline"/>
        <w:rPr>
          <w:rFonts w:ascii="Arial" w:eastAsia="Times New Roman" w:hAnsi="Arial" w:cs="Arial"/>
          <w:color w:val="000000"/>
          <w:lang w:eastAsia="sk-SK"/>
        </w:rPr>
      </w:pPr>
      <w:r w:rsidRPr="0097577D">
        <w:rPr>
          <w:rFonts w:ascii="Arial" w:eastAsia="Times New Roman" w:hAnsi="Arial" w:cs="Arial"/>
          <w:color w:val="000000"/>
          <w:lang w:eastAsia="sk-SK"/>
        </w:rPr>
        <w:t>výsledkové naviazané na zmenu, ktorá sa neprejaví okamžite po doručení projektu, alebo programu,</w:t>
      </w:r>
    </w:p>
    <w:p w14:paraId="5E74CD51" w14:textId="77777777" w:rsidR="00BE3CFF" w:rsidRPr="0097577D" w:rsidRDefault="00BE3CFF" w:rsidP="00BE3CFF">
      <w:pPr>
        <w:numPr>
          <w:ilvl w:val="0"/>
          <w:numId w:val="142"/>
        </w:numPr>
        <w:spacing w:after="0" w:line="240" w:lineRule="auto"/>
        <w:textAlignment w:val="baseline"/>
        <w:rPr>
          <w:rFonts w:ascii="Arial" w:eastAsia="Times New Roman" w:hAnsi="Arial" w:cs="Arial"/>
          <w:color w:val="000000"/>
          <w:lang w:eastAsia="sk-SK"/>
        </w:rPr>
      </w:pPr>
      <w:r w:rsidRPr="0097577D">
        <w:rPr>
          <w:rFonts w:ascii="Arial" w:eastAsia="Times New Roman" w:hAnsi="Arial" w:cs="Arial"/>
          <w:color w:val="000000"/>
          <w:lang w:eastAsia="sk-SK"/>
        </w:rPr>
        <w:t>výstupové merateľné okamžite po ukončení projektu, alebo programu,</w:t>
      </w:r>
    </w:p>
    <w:p w14:paraId="41F5822E" w14:textId="77777777" w:rsidR="00BE3CFF" w:rsidRPr="0097577D" w:rsidRDefault="00BE3CFF" w:rsidP="00BE3CFF">
      <w:pPr>
        <w:numPr>
          <w:ilvl w:val="0"/>
          <w:numId w:val="142"/>
        </w:numPr>
        <w:spacing w:after="0" w:line="240" w:lineRule="auto"/>
        <w:textAlignment w:val="baseline"/>
        <w:rPr>
          <w:rFonts w:ascii="Arial" w:eastAsia="Times New Roman" w:hAnsi="Arial" w:cs="Arial"/>
          <w:color w:val="000000"/>
          <w:lang w:eastAsia="sk-SK"/>
        </w:rPr>
      </w:pPr>
      <w:r w:rsidRPr="0097577D">
        <w:rPr>
          <w:rFonts w:ascii="Arial" w:eastAsia="Times New Roman" w:hAnsi="Arial" w:cs="Arial"/>
          <w:color w:val="000000"/>
          <w:lang w:eastAsia="sk-SK"/>
        </w:rPr>
        <w:t>finančné naviazané na čerpanie finančných prostriedkov projektu, alebo programu,</w:t>
      </w:r>
    </w:p>
    <w:p w14:paraId="028FEBD1" w14:textId="77777777" w:rsidR="00BE3CFF" w:rsidRPr="0097577D" w:rsidRDefault="00BE3CFF" w:rsidP="00BE3CFF">
      <w:pPr>
        <w:numPr>
          <w:ilvl w:val="0"/>
          <w:numId w:val="142"/>
        </w:numPr>
        <w:spacing w:after="0" w:line="240" w:lineRule="auto"/>
        <w:textAlignment w:val="baseline"/>
        <w:rPr>
          <w:rFonts w:ascii="Arial" w:eastAsia="Times New Roman" w:hAnsi="Arial" w:cs="Arial"/>
          <w:color w:val="000000"/>
          <w:lang w:eastAsia="sk-SK"/>
        </w:rPr>
      </w:pPr>
      <w:r w:rsidRPr="0097577D">
        <w:rPr>
          <w:rFonts w:ascii="Arial" w:eastAsia="Times New Roman" w:hAnsi="Arial" w:cs="Arial"/>
          <w:color w:val="000000"/>
          <w:lang w:eastAsia="sk-SK"/>
        </w:rPr>
        <w:t>výkonnostné - priebežné, zamerané na pokrok plnenia projektu, alebo programu,</w:t>
      </w:r>
    </w:p>
    <w:p w14:paraId="665660E1" w14:textId="77777777" w:rsidR="00BE3CFF" w:rsidRPr="0097577D" w:rsidRDefault="00BE3CFF" w:rsidP="00BE3CFF">
      <w:pPr>
        <w:numPr>
          <w:ilvl w:val="0"/>
          <w:numId w:val="142"/>
        </w:numPr>
        <w:spacing w:after="0" w:line="240" w:lineRule="auto"/>
        <w:textAlignment w:val="baseline"/>
        <w:rPr>
          <w:rFonts w:ascii="Arial" w:eastAsia="Times New Roman" w:hAnsi="Arial" w:cs="Arial"/>
          <w:color w:val="000000"/>
          <w:lang w:eastAsia="sk-SK"/>
        </w:rPr>
      </w:pPr>
      <w:r w:rsidRPr="0097577D">
        <w:rPr>
          <w:rFonts w:ascii="Arial" w:eastAsia="Times New Roman" w:hAnsi="Arial" w:cs="Arial"/>
          <w:color w:val="000000"/>
          <w:lang w:eastAsia="sk-SK"/>
        </w:rPr>
        <w:t>míľniky - dosiahnutie vopred naplánovaného stavu projektu, alebo programu.</w:t>
      </w:r>
    </w:p>
    <w:p w14:paraId="1ACF7B2C" w14:textId="77777777" w:rsidR="00BE3CFF" w:rsidRPr="0097577D" w:rsidRDefault="00BE3CFF" w:rsidP="00BE3CFF">
      <w:pPr>
        <w:spacing w:after="0" w:line="240" w:lineRule="auto"/>
        <w:rPr>
          <w:rFonts w:ascii="Arial" w:eastAsia="Times New Roman" w:hAnsi="Arial" w:cs="Arial"/>
          <w:lang w:eastAsia="sk-SK"/>
        </w:rPr>
      </w:pPr>
    </w:p>
    <w:p w14:paraId="24B512E4" w14:textId="77777777" w:rsidR="00BE3CFF" w:rsidRPr="0097577D" w:rsidRDefault="00BE3CFF" w:rsidP="00BE3CFF">
      <w:pPr>
        <w:spacing w:before="120" w:after="0" w:line="240" w:lineRule="auto"/>
        <w:rPr>
          <w:rFonts w:ascii="Arial" w:eastAsia="Times New Roman" w:hAnsi="Arial" w:cs="Arial"/>
          <w:lang w:eastAsia="sk-SK"/>
        </w:rPr>
      </w:pPr>
      <w:r w:rsidRPr="0097577D">
        <w:rPr>
          <w:rFonts w:ascii="Arial" w:eastAsia="Times New Roman" w:hAnsi="Arial" w:cs="Arial"/>
          <w:color w:val="000000"/>
          <w:lang w:eastAsia="sk-SK"/>
        </w:rPr>
        <w:t xml:space="preserve">Rozhrania pre definovanie merateľných ukazovateľov: </w:t>
      </w:r>
    </w:p>
    <w:p w14:paraId="51A26861" w14:textId="77777777" w:rsidR="00BE3CFF" w:rsidRPr="0097577D" w:rsidRDefault="00BE3CFF" w:rsidP="00BE3CFF">
      <w:pPr>
        <w:pStyle w:val="ListParagraph"/>
        <w:numPr>
          <w:ilvl w:val="0"/>
          <w:numId w:val="192"/>
        </w:numPr>
        <w:spacing w:before="120" w:after="0" w:line="240" w:lineRule="auto"/>
        <w:rPr>
          <w:rFonts w:ascii="Arial" w:eastAsia="Times New Roman" w:hAnsi="Arial" w:cs="Arial"/>
          <w:lang w:eastAsia="sk-SK"/>
        </w:rPr>
      </w:pPr>
      <w:r w:rsidRPr="0097577D">
        <w:rPr>
          <w:rFonts w:ascii="Arial" w:eastAsia="Times New Roman" w:hAnsi="Arial" w:cs="Arial"/>
          <w:color w:val="000000"/>
          <w:lang w:eastAsia="sk-SK"/>
        </w:rPr>
        <w:t>Národná koncepcia informatizácie verejnej správy,</w:t>
      </w:r>
    </w:p>
    <w:p w14:paraId="5E8B29E0" w14:textId="77777777" w:rsidR="00BE3CFF" w:rsidRPr="0097577D" w:rsidRDefault="00BE3CFF" w:rsidP="00BE3CFF">
      <w:pPr>
        <w:pStyle w:val="ListParagraph"/>
        <w:numPr>
          <w:ilvl w:val="0"/>
          <w:numId w:val="192"/>
        </w:numPr>
        <w:spacing w:before="120" w:after="0" w:line="240" w:lineRule="auto"/>
        <w:rPr>
          <w:rFonts w:ascii="Arial" w:eastAsia="Times New Roman" w:hAnsi="Arial" w:cs="Arial"/>
          <w:lang w:eastAsia="sk-SK"/>
        </w:rPr>
      </w:pPr>
      <w:r w:rsidRPr="0097577D">
        <w:rPr>
          <w:rFonts w:ascii="Arial" w:eastAsia="Times New Roman" w:hAnsi="Arial" w:cs="Arial"/>
          <w:color w:val="000000"/>
          <w:lang w:eastAsia="sk-SK"/>
        </w:rPr>
        <w:t>Strategické priority Národnej koncepcie informatizácie verejnej správy,</w:t>
      </w:r>
    </w:p>
    <w:p w14:paraId="1BD27202" w14:textId="77777777" w:rsidR="00BE3CFF" w:rsidRPr="0097577D" w:rsidRDefault="00BE3CFF" w:rsidP="00BE3CFF">
      <w:pPr>
        <w:pStyle w:val="ListParagraph"/>
        <w:numPr>
          <w:ilvl w:val="0"/>
          <w:numId w:val="192"/>
        </w:numPr>
        <w:spacing w:before="120" w:after="0" w:line="240" w:lineRule="auto"/>
        <w:rPr>
          <w:rFonts w:ascii="Arial" w:eastAsia="Times New Roman" w:hAnsi="Arial" w:cs="Arial"/>
          <w:lang w:eastAsia="sk-SK"/>
        </w:rPr>
      </w:pPr>
      <w:r w:rsidRPr="0097577D">
        <w:rPr>
          <w:rFonts w:ascii="Arial" w:eastAsia="Times New Roman" w:hAnsi="Arial" w:cs="Arial"/>
          <w:color w:val="000000"/>
          <w:lang w:eastAsia="sk-SK"/>
        </w:rPr>
        <w:t>Detailný akčný plán Národnej koncepcie informatizácie verejnej správy,</w:t>
      </w:r>
    </w:p>
    <w:p w14:paraId="736C8553" w14:textId="77777777" w:rsidR="00BE3CFF" w:rsidRPr="0097577D" w:rsidRDefault="00BE3CFF" w:rsidP="00BE3CFF">
      <w:pPr>
        <w:pStyle w:val="ListParagraph"/>
        <w:numPr>
          <w:ilvl w:val="0"/>
          <w:numId w:val="192"/>
        </w:numPr>
        <w:spacing w:before="120" w:after="0" w:line="240" w:lineRule="auto"/>
        <w:rPr>
          <w:rFonts w:ascii="Arial" w:eastAsia="Times New Roman" w:hAnsi="Arial" w:cs="Arial"/>
          <w:lang w:eastAsia="sk-SK"/>
        </w:rPr>
      </w:pPr>
      <w:r w:rsidRPr="0097577D">
        <w:rPr>
          <w:rFonts w:ascii="Arial" w:eastAsia="Times New Roman" w:hAnsi="Arial" w:cs="Arial"/>
          <w:color w:val="000000"/>
          <w:lang w:eastAsia="sk-SK"/>
        </w:rPr>
        <w:t>Štúdie uskutočniteľnosti,</w:t>
      </w:r>
    </w:p>
    <w:p w14:paraId="2543AFC0" w14:textId="77777777" w:rsidR="00BE3CFF" w:rsidRPr="0097577D" w:rsidRDefault="00BE3CFF" w:rsidP="00BE3CFF">
      <w:pPr>
        <w:pStyle w:val="ListParagraph"/>
        <w:numPr>
          <w:ilvl w:val="0"/>
          <w:numId w:val="192"/>
        </w:numPr>
        <w:spacing w:before="120" w:after="0" w:line="240" w:lineRule="auto"/>
        <w:rPr>
          <w:rFonts w:ascii="Arial" w:eastAsia="Times New Roman" w:hAnsi="Arial" w:cs="Arial"/>
          <w:lang w:eastAsia="sk-SK"/>
        </w:rPr>
      </w:pPr>
      <w:r w:rsidRPr="0097577D">
        <w:rPr>
          <w:rFonts w:ascii="Arial" w:eastAsia="Times New Roman" w:hAnsi="Arial" w:cs="Arial"/>
          <w:color w:val="000000"/>
          <w:lang w:eastAsia="sk-SK"/>
        </w:rPr>
        <w:t>Analýzy nákladov a prínosov.</w:t>
      </w:r>
    </w:p>
    <w:p w14:paraId="30BA1020" w14:textId="77777777" w:rsidR="00BE3CFF" w:rsidRPr="0097577D" w:rsidRDefault="00BE3CFF" w:rsidP="00BE3CFF"/>
    <w:p w14:paraId="6D095804" w14:textId="77777777" w:rsidR="00BE3CFF" w:rsidRPr="0097577D" w:rsidRDefault="00BE3CFF" w:rsidP="00BE3CFF">
      <w:pPr>
        <w:rPr>
          <w:rFonts w:ascii="Arial" w:hAnsi="Arial" w:cs="Arial"/>
        </w:rPr>
      </w:pPr>
    </w:p>
    <w:p w14:paraId="1A827ABB" w14:textId="77777777" w:rsidR="00E23D8A" w:rsidRPr="0097577D" w:rsidRDefault="00E23D8A" w:rsidP="00AC2EAE">
      <w:pPr>
        <w:rPr>
          <w:rFonts w:ascii="Arial" w:hAnsi="Arial" w:cs="Arial"/>
        </w:rPr>
      </w:pPr>
    </w:p>
    <w:p w14:paraId="1AAB135B" w14:textId="77777777" w:rsidR="00EC2558" w:rsidRPr="0097577D" w:rsidRDefault="00EC2558" w:rsidP="00EC2558">
      <w:pPr>
        <w:pStyle w:val="Heading1"/>
        <w:keepLines w:val="0"/>
        <w:pageBreakBefore/>
        <w:numPr>
          <w:ilvl w:val="0"/>
          <w:numId w:val="5"/>
        </w:numPr>
        <w:spacing w:before="0" w:after="360" w:line="240" w:lineRule="auto"/>
        <w:ind w:firstLine="0"/>
        <w:jc w:val="left"/>
        <w:rPr>
          <w:rFonts w:cs="Arial"/>
        </w:rPr>
      </w:pPr>
      <w:bookmarkStart w:id="132" w:name="_Toc368292519"/>
      <w:r w:rsidRPr="0097577D">
        <w:rPr>
          <w:rFonts w:cs="Arial"/>
        </w:rPr>
        <w:lastRenderedPageBreak/>
        <w:t>Postup OVM</w:t>
      </w:r>
      <w:r w:rsidR="0057509E" w:rsidRPr="0097577D">
        <w:rPr>
          <w:rFonts w:cs="Arial"/>
        </w:rPr>
        <w:t xml:space="preserve"> pri implementácii AP</w:t>
      </w:r>
      <w:bookmarkEnd w:id="132"/>
    </w:p>
    <w:p w14:paraId="30123F1C" w14:textId="3905B9D5" w:rsidR="004E4B17" w:rsidRPr="0097577D" w:rsidRDefault="004E4B17" w:rsidP="004E4B17">
      <w:pPr>
        <w:rPr>
          <w:rFonts w:ascii="Arial" w:hAnsi="Arial" w:cs="Arial"/>
        </w:rPr>
      </w:pPr>
      <w:r w:rsidRPr="0097577D">
        <w:rPr>
          <w:rFonts w:ascii="Arial" w:hAnsi="Arial" w:cs="Arial"/>
        </w:rPr>
        <w:t xml:space="preserve">V nasledujúcej časti je prezentovaný postup </w:t>
      </w:r>
      <w:r w:rsidR="0057509E" w:rsidRPr="0097577D">
        <w:rPr>
          <w:rFonts w:ascii="Arial" w:hAnsi="Arial" w:cs="Arial"/>
        </w:rPr>
        <w:t xml:space="preserve">typického </w:t>
      </w:r>
      <w:r w:rsidRPr="0097577D">
        <w:rPr>
          <w:rFonts w:ascii="Arial" w:hAnsi="Arial" w:cs="Arial"/>
        </w:rPr>
        <w:t>OVM, ktorý rozvíja svoje systémy (agendové, vnútorné) v súlade s akčným plánom, najmä v súlade s definovanými prioritami a v súlade s logickou postupnosťou realizácie (kapitola 2 – členenie do dvoch implementačných fáz). Je vhodné, aby OVM smeroval (a ohraničoval scope) svojho projektu buď do prvej, alebo druhej implementačnej fázy. Tak aby bola jednoduchšie možné posúdiť vhodnosť a prioritu projektu v danom čase (a nestávalo sa zbytočne, že projekt nebude mať potrebnú prioritu, pričom časť prác z neho je priam ideálne robiť v danom čase predloženia projektu). Termíny uvedené aj v tejto časti sú orientačné, budú postupne upresňované. OVM by mal termíny a aktualizácie v AP sledovať a podľa toho prispôsobovať stratégiu/</w:t>
      </w:r>
      <w:r w:rsidR="002D0B3F" w:rsidRPr="0097577D">
        <w:rPr>
          <w:rFonts w:ascii="Arial" w:hAnsi="Arial" w:cs="Arial"/>
        </w:rPr>
        <w:t xml:space="preserve"> </w:t>
      </w:r>
      <w:r w:rsidRPr="0097577D">
        <w:rPr>
          <w:rFonts w:ascii="Arial" w:hAnsi="Arial" w:cs="Arial"/>
        </w:rPr>
        <w:t>scope svojich projektov (samozrejme v čase, kedy je ešte možné robiť zmeny, prípadne zafixovať podľa stavu, ktorý je možné očakávať podľa platných dokumentov ku dňu, kedy sa stav „fixuje“).</w:t>
      </w:r>
    </w:p>
    <w:p w14:paraId="470BDFBA" w14:textId="77777777" w:rsidR="004E4B17" w:rsidRPr="0097577D" w:rsidRDefault="004E4B17" w:rsidP="004E4B17">
      <w:pPr>
        <w:rPr>
          <w:rFonts w:ascii="Arial" w:hAnsi="Arial" w:cs="Arial"/>
        </w:rPr>
      </w:pPr>
    </w:p>
    <w:p w14:paraId="2D92B225" w14:textId="77777777" w:rsidR="004E4B17" w:rsidRPr="0097577D" w:rsidRDefault="004E4B17" w:rsidP="004E4B17">
      <w:pPr>
        <w:jc w:val="left"/>
        <w:rPr>
          <w:rFonts w:ascii="Arial" w:hAnsi="Arial" w:cs="Arial"/>
          <w:b/>
          <w:color w:val="5B9BD5" w:themeColor="accent1"/>
          <w:sz w:val="24"/>
          <w:szCs w:val="24"/>
        </w:rPr>
      </w:pPr>
      <w:r w:rsidRPr="0097577D">
        <w:rPr>
          <w:rFonts w:ascii="Arial" w:hAnsi="Arial" w:cs="Arial"/>
          <w:b/>
          <w:color w:val="5B9BD5" w:themeColor="accent1"/>
          <w:sz w:val="24"/>
          <w:szCs w:val="24"/>
        </w:rPr>
        <w:t xml:space="preserve">1. </w:t>
      </w:r>
      <w:r w:rsidR="003B427A" w:rsidRPr="0097577D">
        <w:rPr>
          <w:rFonts w:ascii="Arial" w:hAnsi="Arial" w:cs="Arial"/>
          <w:b/>
          <w:color w:val="5B9BD5" w:themeColor="accent1"/>
          <w:sz w:val="24"/>
          <w:szCs w:val="24"/>
        </w:rPr>
        <w:t>Kľúčové</w:t>
      </w:r>
      <w:r w:rsidRPr="0097577D">
        <w:rPr>
          <w:rFonts w:ascii="Arial" w:hAnsi="Arial" w:cs="Arial"/>
          <w:b/>
          <w:color w:val="5B9BD5" w:themeColor="accent1"/>
          <w:sz w:val="24"/>
          <w:szCs w:val="24"/>
        </w:rPr>
        <w:t xml:space="preserve"> aktivity v rámci fázy „1x a dosť a odstránenie bariér“ </w:t>
      </w:r>
    </w:p>
    <w:p w14:paraId="6FC90B88" w14:textId="77777777" w:rsidR="004E4B17" w:rsidRPr="0097577D" w:rsidRDefault="004E4B17" w:rsidP="004E4B17">
      <w:pPr>
        <w:jc w:val="left"/>
        <w:rPr>
          <w:rFonts w:ascii="Arial" w:hAnsi="Arial" w:cs="Arial"/>
          <w:b/>
          <w:color w:val="5B9BD5" w:themeColor="accent1"/>
          <w:sz w:val="24"/>
          <w:szCs w:val="24"/>
        </w:rPr>
      </w:pPr>
      <w:r w:rsidRPr="0097577D">
        <w:rPr>
          <w:rFonts w:ascii="Arial" w:hAnsi="Arial" w:cs="Arial"/>
          <w:b/>
          <w:color w:val="5B9BD5" w:themeColor="accent1"/>
          <w:sz w:val="24"/>
          <w:szCs w:val="24"/>
        </w:rPr>
        <w:t xml:space="preserve">    (2017 – 2019):</w:t>
      </w:r>
    </w:p>
    <w:p w14:paraId="0ECC554C" w14:textId="77777777" w:rsidR="004E4B17" w:rsidRPr="0097577D" w:rsidRDefault="004E4B17" w:rsidP="004E4B17">
      <w:pPr>
        <w:jc w:val="left"/>
        <w:rPr>
          <w:rFonts w:ascii="Arial" w:hAnsi="Arial" w:cs="Arial"/>
        </w:rPr>
      </w:pPr>
      <w:r w:rsidRPr="0097577D">
        <w:rPr>
          <w:rFonts w:ascii="Arial" w:hAnsi="Arial" w:cs="Arial"/>
        </w:rPr>
        <w:t>Toto obdobie je charakteristické tým, že OVM sa sústreďujú na zmeny na rozhraniach/údajoch/okrajoch (teda nemodifikujú črevá biznis logiky) svojich ISVS. Aktivity sú zoradené podľa priority:</w:t>
      </w:r>
    </w:p>
    <w:p w14:paraId="4FF105DF" w14:textId="77777777" w:rsidR="001A18DD" w:rsidRPr="0097577D" w:rsidRDefault="001A18DD" w:rsidP="004E4B17">
      <w:pPr>
        <w:jc w:val="left"/>
        <w:rPr>
          <w:rFonts w:ascii="Arial" w:hAnsi="Arial" w:cs="Arial"/>
        </w:rPr>
      </w:pPr>
    </w:p>
    <w:p w14:paraId="6C7B1DDE" w14:textId="77777777" w:rsidR="004E4B17" w:rsidRPr="0097577D" w:rsidRDefault="004E4B17" w:rsidP="00AA1A60">
      <w:pPr>
        <w:pStyle w:val="ListParagraph"/>
        <w:numPr>
          <w:ilvl w:val="0"/>
          <w:numId w:val="184"/>
        </w:numPr>
        <w:spacing w:after="0" w:line="276" w:lineRule="auto"/>
        <w:jc w:val="left"/>
        <w:rPr>
          <w:rFonts w:ascii="Arial" w:hAnsi="Arial" w:cs="Arial"/>
          <w:b/>
        </w:rPr>
      </w:pPr>
      <w:r w:rsidRPr="0097577D">
        <w:rPr>
          <w:rFonts w:ascii="Arial" w:hAnsi="Arial" w:cs="Arial"/>
          <w:b/>
        </w:rPr>
        <w:t>Poskytovanie a využívanie kľúčových dát</w:t>
      </w:r>
    </w:p>
    <w:p w14:paraId="4A35B007" w14:textId="77777777" w:rsidR="004E4B17" w:rsidRPr="0097577D" w:rsidRDefault="004E4B17" w:rsidP="004E4B17">
      <w:pPr>
        <w:spacing w:after="0"/>
        <w:rPr>
          <w:rFonts w:ascii="Arial" w:hAnsi="Arial" w:cs="Arial"/>
        </w:rPr>
      </w:pPr>
      <w:r w:rsidRPr="0097577D">
        <w:rPr>
          <w:rFonts w:ascii="Arial" w:hAnsi="Arial" w:cs="Arial"/>
        </w:rPr>
        <w:t>Cieľom je pripojenie OVM do platformy integrácie údajov ako poskytovateľa a konzumenta údajov.</w:t>
      </w:r>
    </w:p>
    <w:p w14:paraId="08AEE96B" w14:textId="77777777" w:rsidR="004E4B17" w:rsidRPr="0097577D" w:rsidRDefault="004E4B17" w:rsidP="004E4B17">
      <w:pPr>
        <w:spacing w:after="0"/>
        <w:rPr>
          <w:rFonts w:ascii="Arial" w:hAnsi="Arial" w:cs="Arial"/>
        </w:rPr>
      </w:pPr>
      <w:r w:rsidRPr="0097577D">
        <w:rPr>
          <w:rFonts w:ascii="Arial" w:hAnsi="Arial" w:cs="Arial"/>
        </w:rPr>
        <w:t>Dáta budú využité na referencovanie a zároveň sprístupnené subjektom cez službu Moje dáta a v anonymizovanej podobe ďalej poskytnuté vo forme otvorených údajov.</w:t>
      </w:r>
    </w:p>
    <w:p w14:paraId="393D5E6D" w14:textId="77777777" w:rsidR="004E4B17" w:rsidRPr="0097577D" w:rsidRDefault="004E4B17" w:rsidP="004E4B17">
      <w:pPr>
        <w:spacing w:after="0"/>
        <w:rPr>
          <w:rFonts w:ascii="Arial" w:hAnsi="Arial" w:cs="Arial"/>
          <w:u w:val="single"/>
        </w:rPr>
      </w:pPr>
      <w:r w:rsidRPr="0097577D">
        <w:rPr>
          <w:rFonts w:ascii="Arial" w:hAnsi="Arial" w:cs="Arial"/>
          <w:u w:val="single"/>
        </w:rPr>
        <w:t>Obsah aktivity:</w:t>
      </w:r>
    </w:p>
    <w:p w14:paraId="025C4A0D" w14:textId="77777777" w:rsidR="004E4B17" w:rsidRPr="0097577D" w:rsidRDefault="004E4B17" w:rsidP="004E4B17">
      <w:pPr>
        <w:spacing w:after="0"/>
        <w:rPr>
          <w:rFonts w:ascii="Arial" w:hAnsi="Arial" w:cs="Arial"/>
        </w:rPr>
      </w:pPr>
      <w:r w:rsidRPr="0097577D">
        <w:rPr>
          <w:rFonts w:ascii="Arial" w:hAnsi="Arial" w:cs="Arial"/>
        </w:rPr>
        <w:t>Čistenie a konsolidácia údajov pre poskytovanie referenčných, alebo otvorených údajov, prepájanie sa na referenčné údaje (oboje cez platformu integrácie údajov, v prípade otvorených údajov aj cez nadstavbu – centrálne riešenie publikácie otvorených údajov) a úprava agendových systémov tak, aby OVM nevyžadovali od občanov a podnikateľov skutočnosti, ktoré si môžu dotiahnuť z platformy integrácie údajov. Uvedená aktivita je najvyššou prioritou informatizácie, pretože má dopad priamo na zjednodušenie života občanov v interakcii s verejnou správou (nie len pre tých, čo využívajú elektronické služby), a zároveň vytvára predpoklady pre efektívne dosahovanie úžitkovej hodnoty v aktivitách nasledujúcich.</w:t>
      </w:r>
    </w:p>
    <w:p w14:paraId="29918F05" w14:textId="77777777" w:rsidR="004E4B17" w:rsidRPr="0097577D" w:rsidRDefault="004E4B17" w:rsidP="004E4B17">
      <w:pPr>
        <w:spacing w:after="0"/>
        <w:rPr>
          <w:rFonts w:ascii="Arial" w:hAnsi="Arial" w:cs="Arial"/>
          <w:u w:val="single"/>
        </w:rPr>
      </w:pPr>
      <w:r w:rsidRPr="0097577D">
        <w:rPr>
          <w:rFonts w:ascii="Arial" w:hAnsi="Arial" w:cs="Arial"/>
          <w:u w:val="single"/>
        </w:rPr>
        <w:t>Dopad na OVM:</w:t>
      </w:r>
    </w:p>
    <w:p w14:paraId="5028726F" w14:textId="77777777" w:rsidR="004E4B17" w:rsidRPr="0097577D" w:rsidRDefault="004E4B17" w:rsidP="004E4B17">
      <w:pPr>
        <w:spacing w:after="0"/>
        <w:rPr>
          <w:rFonts w:ascii="Arial" w:hAnsi="Arial" w:cs="Arial"/>
        </w:rPr>
      </w:pPr>
      <w:r w:rsidRPr="0097577D">
        <w:rPr>
          <w:rFonts w:ascii="Arial" w:hAnsi="Arial" w:cs="Arial"/>
        </w:rPr>
        <w:t>Každý rozvojový projekt informatizácie by mal mať za výsledok, že pre všetky dotknuté AIS prebehne detailná analýza spracovávaných dátových objektov, bude nastavený proces riadenia ich životného cyklu a ďalej bude zabezpečené nasledovné:</w:t>
      </w:r>
    </w:p>
    <w:p w14:paraId="3ABADEF9" w14:textId="77777777" w:rsidR="004E4B17" w:rsidRPr="0097577D" w:rsidRDefault="004E4B17" w:rsidP="00AA1A60">
      <w:pPr>
        <w:pStyle w:val="ListParagraph"/>
        <w:numPr>
          <w:ilvl w:val="0"/>
          <w:numId w:val="113"/>
        </w:numPr>
        <w:spacing w:after="0"/>
        <w:rPr>
          <w:rFonts w:ascii="Arial" w:hAnsi="Arial" w:cs="Arial"/>
        </w:rPr>
      </w:pPr>
      <w:r w:rsidRPr="0097577D">
        <w:rPr>
          <w:rFonts w:ascii="Arial" w:hAnsi="Arial" w:cs="Arial"/>
        </w:rPr>
        <w:t>Všetky kľúčové údaje (základné číselníky, referenčné registre a ostatné objekty evidencie)  budú prepojené na platformu integrácie údajov (buď ako poskytovateľ, alebo ako konzument).</w:t>
      </w:r>
    </w:p>
    <w:p w14:paraId="2E08B759" w14:textId="77777777" w:rsidR="004E4B17" w:rsidRPr="0097577D" w:rsidRDefault="004E4B17" w:rsidP="00AA1A60">
      <w:pPr>
        <w:pStyle w:val="ListParagraph"/>
        <w:numPr>
          <w:ilvl w:val="0"/>
          <w:numId w:val="113"/>
        </w:numPr>
        <w:spacing w:after="0"/>
        <w:rPr>
          <w:rFonts w:ascii="Arial" w:hAnsi="Arial" w:cs="Arial"/>
        </w:rPr>
      </w:pPr>
      <w:r w:rsidRPr="0097577D">
        <w:rPr>
          <w:rFonts w:ascii="Arial" w:hAnsi="Arial" w:cs="Arial"/>
        </w:rPr>
        <w:t>Dotknuté AIS a formuláre vstupných podaní budú plne využívať referenčné údaje dostupné na platforme integrácie údajov.</w:t>
      </w:r>
    </w:p>
    <w:p w14:paraId="1F6E9059" w14:textId="77777777" w:rsidR="004E4B17" w:rsidRPr="0097577D" w:rsidRDefault="004E4B17" w:rsidP="00AA1A60">
      <w:pPr>
        <w:pStyle w:val="ListParagraph"/>
        <w:numPr>
          <w:ilvl w:val="0"/>
          <w:numId w:val="113"/>
        </w:numPr>
        <w:spacing w:after="0"/>
        <w:rPr>
          <w:rFonts w:ascii="Arial" w:hAnsi="Arial" w:cs="Arial"/>
        </w:rPr>
      </w:pPr>
      <w:r w:rsidRPr="0097577D">
        <w:rPr>
          <w:rFonts w:ascii="Arial" w:hAnsi="Arial" w:cs="Arial"/>
        </w:rPr>
        <w:t xml:space="preserve">V rámci kľúčových dát bude definovaná množina údajov pre poskytovanie službou Moje dáta </w:t>
      </w:r>
    </w:p>
    <w:p w14:paraId="6FA476F4" w14:textId="77777777" w:rsidR="004E4B17" w:rsidRPr="0097577D" w:rsidRDefault="004E4B17" w:rsidP="00AA1A60">
      <w:pPr>
        <w:pStyle w:val="ListParagraph"/>
        <w:numPr>
          <w:ilvl w:val="0"/>
          <w:numId w:val="113"/>
        </w:numPr>
        <w:spacing w:after="0"/>
        <w:rPr>
          <w:rFonts w:ascii="Arial" w:hAnsi="Arial" w:cs="Arial"/>
        </w:rPr>
      </w:pPr>
      <w:r w:rsidRPr="0097577D">
        <w:rPr>
          <w:rFonts w:ascii="Arial" w:hAnsi="Arial" w:cs="Arial"/>
        </w:rPr>
        <w:lastRenderedPageBreak/>
        <w:t>V rámci kľúčových dát bude definovaná množina dát a pravidlá pre publikáciu vo forme Otvorených dát</w:t>
      </w:r>
    </w:p>
    <w:p w14:paraId="13745991" w14:textId="77777777" w:rsidR="004E4B17" w:rsidRPr="0097577D" w:rsidRDefault="004E4B17" w:rsidP="00AA1A60">
      <w:pPr>
        <w:pStyle w:val="ListParagraph"/>
        <w:numPr>
          <w:ilvl w:val="0"/>
          <w:numId w:val="113"/>
        </w:numPr>
        <w:spacing w:after="0"/>
        <w:rPr>
          <w:rFonts w:ascii="Arial" w:hAnsi="Arial" w:cs="Arial"/>
        </w:rPr>
      </w:pPr>
      <w:r w:rsidRPr="0097577D">
        <w:rPr>
          <w:rFonts w:ascii="Arial" w:hAnsi="Arial" w:cs="Arial"/>
        </w:rPr>
        <w:t>Dotknuté informačné systémy verejnej správy budú integrované na centrálnu platformu doručovania rozhodnutí.</w:t>
      </w:r>
    </w:p>
    <w:p w14:paraId="719CCAF1" w14:textId="77777777" w:rsidR="004E4B17" w:rsidRPr="0097577D" w:rsidRDefault="004E4B17" w:rsidP="00AA1A60">
      <w:pPr>
        <w:pStyle w:val="ListParagraph"/>
        <w:numPr>
          <w:ilvl w:val="0"/>
          <w:numId w:val="113"/>
        </w:numPr>
        <w:spacing w:after="0"/>
        <w:rPr>
          <w:rFonts w:ascii="Arial" w:hAnsi="Arial" w:cs="Arial"/>
        </w:rPr>
      </w:pPr>
      <w:r w:rsidRPr="0097577D">
        <w:rPr>
          <w:rFonts w:ascii="Arial" w:hAnsi="Arial" w:cs="Arial"/>
        </w:rPr>
        <w:t>Dotknuté informačné systémy verejnej správy budú poskytovať stavové informácie o stave riešenia podania.</w:t>
      </w:r>
    </w:p>
    <w:p w14:paraId="27227364" w14:textId="77777777" w:rsidR="004E4B17" w:rsidRPr="0097577D" w:rsidRDefault="004E4B17" w:rsidP="00AA1A60">
      <w:pPr>
        <w:pStyle w:val="ListParagraph"/>
        <w:numPr>
          <w:ilvl w:val="0"/>
          <w:numId w:val="113"/>
        </w:numPr>
        <w:spacing w:after="0" w:line="276" w:lineRule="auto"/>
        <w:jc w:val="left"/>
        <w:rPr>
          <w:rFonts w:ascii="Arial" w:hAnsi="Arial" w:cs="Arial"/>
        </w:rPr>
      </w:pPr>
      <w:r w:rsidRPr="0097577D">
        <w:rPr>
          <w:rFonts w:ascii="Arial" w:hAnsi="Arial" w:cs="Arial"/>
        </w:rPr>
        <w:t>Publikovanie identifikovanej množiny údajov vo forme otvorených dát. Súčasťou aktivity je zabezpečenie riadenia celého životného cyklu dotknutých dát pre zabezpečenie ich správnosti, aktuálnosti a </w:t>
      </w:r>
      <w:r w:rsidR="005508BF" w:rsidRPr="0097577D">
        <w:rPr>
          <w:rFonts w:ascii="Arial" w:hAnsi="Arial" w:cs="Arial"/>
        </w:rPr>
        <w:t>znovu použiteľnosti</w:t>
      </w:r>
      <w:r w:rsidRPr="0097577D">
        <w:rPr>
          <w:rFonts w:ascii="Arial" w:hAnsi="Arial" w:cs="Arial"/>
        </w:rPr>
        <w:t>.</w:t>
      </w:r>
    </w:p>
    <w:p w14:paraId="6FB19645" w14:textId="77777777" w:rsidR="001A18DD" w:rsidRPr="0097577D" w:rsidRDefault="001A18DD" w:rsidP="004E4B17">
      <w:pPr>
        <w:spacing w:after="0"/>
        <w:rPr>
          <w:rFonts w:ascii="Arial" w:hAnsi="Arial" w:cs="Arial"/>
        </w:rPr>
      </w:pPr>
    </w:p>
    <w:p w14:paraId="0ADED832" w14:textId="77777777" w:rsidR="004E4B17" w:rsidRPr="0097577D" w:rsidRDefault="004E4B17" w:rsidP="004E4B17">
      <w:pPr>
        <w:spacing w:after="0"/>
        <w:rPr>
          <w:rFonts w:ascii="Arial" w:hAnsi="Arial" w:cs="Arial"/>
        </w:rPr>
      </w:pPr>
      <w:r w:rsidRPr="0097577D">
        <w:rPr>
          <w:rFonts w:ascii="Arial" w:hAnsi="Arial" w:cs="Arial"/>
        </w:rPr>
        <w:t>Kľúčové dáta ostatných AIS budú integrované na platformu integrácie údajov v rámci centrálneho projektu „</w:t>
      </w:r>
      <w:r w:rsidRPr="0097577D">
        <w:rPr>
          <w:rFonts w:ascii="Arial" w:hAnsi="Arial" w:cs="Arial"/>
          <w:i/>
        </w:rPr>
        <w:t>Dátová integráci</w:t>
      </w:r>
      <w:r w:rsidR="003B427A" w:rsidRPr="0097577D">
        <w:rPr>
          <w:rFonts w:ascii="Arial" w:hAnsi="Arial" w:cs="Arial"/>
          <w:i/>
        </w:rPr>
        <w:t>a: konsolidácia nosnej údajovej základne pre sprístupnenie formou otvorených údajov</w:t>
      </w:r>
      <w:r w:rsidRPr="0097577D">
        <w:rPr>
          <w:rFonts w:ascii="Arial" w:hAnsi="Arial" w:cs="Arial"/>
        </w:rPr>
        <w:t>“ alebo využijú dopytovú výzvu pre integráciu údajov. V prípade, že sa OVM nachádza na zozname projektu „</w:t>
      </w:r>
      <w:r w:rsidRPr="0097577D">
        <w:rPr>
          <w:rFonts w:ascii="Arial" w:hAnsi="Arial" w:cs="Arial"/>
          <w:i/>
        </w:rPr>
        <w:t>Dátová integrácia</w:t>
      </w:r>
      <w:r w:rsidR="003B427A" w:rsidRPr="0097577D">
        <w:rPr>
          <w:rFonts w:ascii="Arial" w:hAnsi="Arial" w:cs="Arial"/>
          <w:i/>
        </w:rPr>
        <w:t>: konsolidácia nosnej údajovej základne pre sprístupnenie formou otvorených údajov</w:t>
      </w:r>
      <w:r w:rsidRPr="0097577D">
        <w:rPr>
          <w:rFonts w:ascii="Arial" w:hAnsi="Arial" w:cs="Arial"/>
        </w:rPr>
        <w:t>“ nemal by už tieto aktivity duplicitne plánovať v rámci iných svojich projektových zámerov/štúdii a pod. V prípade že sa v zozname nenachádza, ale jedná sa podľa neho o atraktívne údaje (alebo uľahčenie života občanov/podnikateľov), môže stále využiť mechanizmus dopytových projektov (OPII), alebo naplánovať financovanie svojho zámeru zo štátneho rozpočtu.</w:t>
      </w:r>
    </w:p>
    <w:p w14:paraId="2218A4D9" w14:textId="77777777" w:rsidR="004E4B17" w:rsidRPr="0097577D" w:rsidRDefault="004E4B17" w:rsidP="004E4B17">
      <w:pPr>
        <w:spacing w:after="0"/>
        <w:rPr>
          <w:rFonts w:ascii="Arial" w:hAnsi="Arial" w:cs="Arial"/>
        </w:rPr>
      </w:pPr>
      <w:r w:rsidRPr="0097577D">
        <w:rPr>
          <w:rFonts w:ascii="Arial" w:hAnsi="Arial" w:cs="Arial"/>
        </w:rPr>
        <w:t xml:space="preserve">Identifikácia množiny údajov pre účely referencovania, pre </w:t>
      </w:r>
      <w:r w:rsidR="005508BF" w:rsidRPr="0097577D">
        <w:rPr>
          <w:rFonts w:ascii="Arial" w:hAnsi="Arial" w:cs="Arial"/>
        </w:rPr>
        <w:t>účely</w:t>
      </w:r>
      <w:r w:rsidRPr="0097577D">
        <w:rPr>
          <w:rFonts w:ascii="Arial" w:hAnsi="Arial" w:cs="Arial"/>
        </w:rPr>
        <w:t xml:space="preserve"> služby Moje dáta a pre publikovanie vo forme otvorených údajov je v zodpovednosti OVM.</w:t>
      </w:r>
    </w:p>
    <w:p w14:paraId="2678D287" w14:textId="77777777" w:rsidR="004E4B17" w:rsidRPr="0097577D" w:rsidRDefault="004E4B17" w:rsidP="004E4B17">
      <w:pPr>
        <w:spacing w:after="0"/>
        <w:rPr>
          <w:rFonts w:ascii="Arial" w:hAnsi="Arial" w:cs="Arial"/>
        </w:rPr>
      </w:pPr>
      <w:r w:rsidRPr="0097577D">
        <w:rPr>
          <w:rFonts w:ascii="Arial" w:hAnsi="Arial" w:cs="Arial"/>
          <w:b/>
        </w:rPr>
        <w:t>Predpoklady</w:t>
      </w:r>
      <w:r w:rsidRPr="0097577D">
        <w:rPr>
          <w:rFonts w:ascii="Arial" w:hAnsi="Arial" w:cs="Arial"/>
        </w:rPr>
        <w:t xml:space="preserve">, ktorých plnenie zo strany zodpovedných vlastníkov OVM potrebuje, aby bolo možné začať realizovať projekty v tejto oblasti.: </w:t>
      </w:r>
    </w:p>
    <w:p w14:paraId="043159A4" w14:textId="77777777" w:rsidR="004E4B17" w:rsidRPr="0097577D" w:rsidRDefault="004E4B17" w:rsidP="00AA1A60">
      <w:pPr>
        <w:pStyle w:val="ListParagraph"/>
        <w:numPr>
          <w:ilvl w:val="0"/>
          <w:numId w:val="185"/>
        </w:numPr>
        <w:spacing w:after="0"/>
        <w:jc w:val="left"/>
        <w:rPr>
          <w:rFonts w:ascii="Arial" w:hAnsi="Arial" w:cs="Arial"/>
        </w:rPr>
      </w:pPr>
      <w:r w:rsidRPr="0097577D">
        <w:rPr>
          <w:rFonts w:ascii="Arial" w:hAnsi="Arial" w:cs="Arial"/>
        </w:rPr>
        <w:t xml:space="preserve">Vypracovanie návrhu legislatívnych a metodických zmien obslužných procesov pre zavedenie </w:t>
      </w:r>
      <w:r w:rsidR="005508BF" w:rsidRPr="0097577D">
        <w:rPr>
          <w:rFonts w:ascii="Arial" w:hAnsi="Arial" w:cs="Arial"/>
        </w:rPr>
        <w:t>princípu</w:t>
      </w:r>
      <w:r w:rsidRPr="0097577D">
        <w:rPr>
          <w:rFonts w:ascii="Arial" w:hAnsi="Arial" w:cs="Arial"/>
        </w:rPr>
        <w:t xml:space="preserve"> 1x</w:t>
      </w:r>
      <w:r w:rsidR="003B427A" w:rsidRPr="0097577D">
        <w:rPr>
          <w:rFonts w:ascii="Arial" w:hAnsi="Arial" w:cs="Arial"/>
        </w:rPr>
        <w:t xml:space="preserve"> a dosť (ÚPPVII a MVSR) - do 01/</w:t>
      </w:r>
      <w:r w:rsidRPr="0097577D">
        <w:rPr>
          <w:rFonts w:ascii="Arial" w:hAnsi="Arial" w:cs="Arial"/>
        </w:rPr>
        <w:t>2018</w:t>
      </w:r>
    </w:p>
    <w:p w14:paraId="74489ED3" w14:textId="77777777" w:rsidR="004E4B17" w:rsidRPr="0097577D" w:rsidRDefault="004E4B17" w:rsidP="00AA1A60">
      <w:pPr>
        <w:pStyle w:val="ListParagraph"/>
        <w:numPr>
          <w:ilvl w:val="0"/>
          <w:numId w:val="185"/>
        </w:numPr>
        <w:spacing w:after="0"/>
        <w:jc w:val="left"/>
        <w:rPr>
          <w:rFonts w:ascii="Arial" w:hAnsi="Arial" w:cs="Arial"/>
        </w:rPr>
      </w:pPr>
      <w:r w:rsidRPr="0097577D">
        <w:rPr>
          <w:rFonts w:ascii="Arial" w:hAnsi="Arial" w:cs="Arial"/>
        </w:rPr>
        <w:t xml:space="preserve">Vyhlásenie chýbajúcich, resp. aktualizácia existujúcich metodík: </w:t>
      </w:r>
    </w:p>
    <w:p w14:paraId="2101F1FA" w14:textId="77777777" w:rsidR="004E4B17" w:rsidRPr="0097577D" w:rsidRDefault="004E4B17" w:rsidP="00AA1A60">
      <w:pPr>
        <w:pStyle w:val="ListParagraph"/>
        <w:numPr>
          <w:ilvl w:val="1"/>
          <w:numId w:val="183"/>
        </w:numPr>
        <w:spacing w:after="0"/>
        <w:ind w:left="1080"/>
        <w:jc w:val="left"/>
        <w:rPr>
          <w:rFonts w:ascii="Arial" w:hAnsi="Arial" w:cs="Arial"/>
        </w:rPr>
      </w:pPr>
      <w:r w:rsidRPr="0097577D">
        <w:rPr>
          <w:rFonts w:ascii="Arial" w:hAnsi="Arial" w:cs="Arial"/>
        </w:rPr>
        <w:t>pre vyhlasovanie referenčných údajov - ÚPPVII do 03/2018</w:t>
      </w:r>
    </w:p>
    <w:p w14:paraId="62ACB7E5" w14:textId="77777777" w:rsidR="004E4B17" w:rsidRPr="0097577D" w:rsidRDefault="004E4B17" w:rsidP="00AA1A60">
      <w:pPr>
        <w:pStyle w:val="ListParagraph"/>
        <w:numPr>
          <w:ilvl w:val="1"/>
          <w:numId w:val="183"/>
        </w:numPr>
        <w:spacing w:after="0"/>
        <w:ind w:left="1080"/>
        <w:jc w:val="left"/>
        <w:rPr>
          <w:rFonts w:ascii="Arial" w:hAnsi="Arial" w:cs="Arial"/>
        </w:rPr>
      </w:pPr>
      <w:r w:rsidRPr="0097577D">
        <w:rPr>
          <w:rFonts w:ascii="Arial" w:hAnsi="Arial" w:cs="Arial"/>
        </w:rPr>
        <w:t>pre kategorizáciu a klasifikácie údajov – ÚPPVII do 03/2018</w:t>
      </w:r>
    </w:p>
    <w:p w14:paraId="1717AF40" w14:textId="77777777" w:rsidR="004E4B17" w:rsidRPr="0097577D" w:rsidRDefault="004E4B17" w:rsidP="00AA1A60">
      <w:pPr>
        <w:pStyle w:val="ListParagraph"/>
        <w:numPr>
          <w:ilvl w:val="1"/>
          <w:numId w:val="183"/>
        </w:numPr>
        <w:spacing w:after="0"/>
        <w:ind w:left="1080"/>
        <w:jc w:val="left"/>
        <w:rPr>
          <w:rFonts w:ascii="Arial" w:hAnsi="Arial" w:cs="Arial"/>
        </w:rPr>
      </w:pPr>
      <w:r w:rsidRPr="0097577D">
        <w:rPr>
          <w:rFonts w:ascii="Arial" w:hAnsi="Arial" w:cs="Arial"/>
        </w:rPr>
        <w:t>aktualizácia metodiky pre publikovanie údajov verejného sektora vo forme otvorených údajov - ÚPPVII do 03/2018</w:t>
      </w:r>
    </w:p>
    <w:p w14:paraId="02AAE2AD" w14:textId="77777777" w:rsidR="004E4B17" w:rsidRPr="0097577D" w:rsidRDefault="004E4B17" w:rsidP="00AA1A60">
      <w:pPr>
        <w:pStyle w:val="ListParagraph"/>
        <w:numPr>
          <w:ilvl w:val="0"/>
          <w:numId w:val="186"/>
        </w:numPr>
        <w:spacing w:after="0"/>
        <w:jc w:val="left"/>
        <w:rPr>
          <w:rFonts w:ascii="Arial" w:hAnsi="Arial" w:cs="Arial"/>
        </w:rPr>
      </w:pPr>
      <w:r w:rsidRPr="0097577D">
        <w:rPr>
          <w:rFonts w:ascii="Arial" w:hAnsi="Arial" w:cs="Arial"/>
        </w:rPr>
        <w:t>poskytovanie záväzných údajov o subjekte vrátane špecifikácie rozhrania - ÚPPVII do 03/2018</w:t>
      </w:r>
    </w:p>
    <w:p w14:paraId="70C6B1B4" w14:textId="77777777" w:rsidR="004E4B17" w:rsidRPr="0097577D" w:rsidRDefault="004E4B17" w:rsidP="004E4B17">
      <w:pPr>
        <w:spacing w:after="0"/>
        <w:rPr>
          <w:rFonts w:ascii="Arial" w:hAnsi="Arial" w:cs="Arial"/>
        </w:rPr>
      </w:pPr>
    </w:p>
    <w:p w14:paraId="119C42B4" w14:textId="77777777" w:rsidR="004E4B17" w:rsidRPr="0097577D" w:rsidRDefault="004E4B17" w:rsidP="00AA1A60">
      <w:pPr>
        <w:pStyle w:val="ListParagraph"/>
        <w:numPr>
          <w:ilvl w:val="0"/>
          <w:numId w:val="184"/>
        </w:numPr>
        <w:spacing w:after="0" w:line="276" w:lineRule="auto"/>
        <w:jc w:val="left"/>
        <w:rPr>
          <w:rFonts w:ascii="Arial" w:hAnsi="Arial" w:cs="Arial"/>
          <w:b/>
        </w:rPr>
      </w:pPr>
      <w:r w:rsidRPr="0097577D">
        <w:rPr>
          <w:rFonts w:ascii="Arial" w:hAnsi="Arial" w:cs="Arial"/>
          <w:b/>
        </w:rPr>
        <w:t>Štandardné publikovanie služieb</w:t>
      </w:r>
    </w:p>
    <w:p w14:paraId="32B7A49F" w14:textId="77777777" w:rsidR="004E4B17" w:rsidRPr="0097577D" w:rsidRDefault="004E4B17" w:rsidP="004E4B17">
      <w:pPr>
        <w:spacing w:after="0"/>
        <w:rPr>
          <w:rFonts w:ascii="Arial" w:hAnsi="Arial" w:cs="Arial"/>
        </w:rPr>
      </w:pPr>
      <w:r w:rsidRPr="0097577D">
        <w:rPr>
          <w:rFonts w:ascii="Arial" w:hAnsi="Arial" w:cs="Arial"/>
        </w:rPr>
        <w:t>OVM realizujú jednotné publikovanie existujúcich služieb agendových systémov do komponentu WebAPI GW.</w:t>
      </w:r>
    </w:p>
    <w:p w14:paraId="4A332833" w14:textId="77777777" w:rsidR="004E4B17" w:rsidRPr="0097577D" w:rsidRDefault="004E4B17" w:rsidP="004E4B17">
      <w:pPr>
        <w:spacing w:after="0"/>
        <w:rPr>
          <w:rFonts w:ascii="Arial" w:hAnsi="Arial" w:cs="Arial"/>
        </w:rPr>
      </w:pPr>
      <w:r w:rsidRPr="0097577D">
        <w:rPr>
          <w:rFonts w:ascii="Arial" w:hAnsi="Arial" w:cs="Arial"/>
        </w:rPr>
        <w:t>Služby tak budú vytvárané (alebo prepracované) do</w:t>
      </w:r>
      <w:r w:rsidR="003B427A" w:rsidRPr="0097577D">
        <w:rPr>
          <w:rFonts w:ascii="Arial" w:hAnsi="Arial" w:cs="Arial"/>
        </w:rPr>
        <w:t xml:space="preserve"> rozhraní definovaných metodikou</w:t>
      </w:r>
      <w:r w:rsidRPr="0097577D">
        <w:rPr>
          <w:rFonts w:ascii="Arial" w:hAnsi="Arial" w:cs="Arial"/>
        </w:rPr>
        <w:t xml:space="preserve"> a ich samotnú publikáciu následne zabezpečí centrálny projekt WebAPI GW.</w:t>
      </w:r>
    </w:p>
    <w:p w14:paraId="279A0E76" w14:textId="77777777" w:rsidR="004E4B17" w:rsidRPr="0097577D" w:rsidRDefault="004E4B17" w:rsidP="004E4B17">
      <w:pPr>
        <w:spacing w:after="0"/>
        <w:rPr>
          <w:rFonts w:ascii="Arial" w:hAnsi="Arial" w:cs="Arial"/>
        </w:rPr>
      </w:pPr>
      <w:r w:rsidRPr="0097577D">
        <w:rPr>
          <w:rFonts w:ascii="Arial" w:hAnsi="Arial" w:cs="Arial"/>
        </w:rPr>
        <w:t xml:space="preserve">Nie je nutné čakať až do vytvorenia centrálneho komponentu, ale je možné postupovať podľa pripravovanej  metodiky (ÚPPVII), ktorá bude záväzná jednak pre publikujúcu stranu (vlastník služby) a aj budúceho gestora komponentu WebAPI GW. Rovnako tak v rámci tohto projektu následne bude rozhodované, ktoré služby budú a v akom režime – vyžadujúcom alebo nevyžadujúcom certifikáciu využívajúcich subjektov – publikované ako OpenAPI služby (čomu bude predchádzať metodika certifikácie takýchto subjektov). </w:t>
      </w:r>
    </w:p>
    <w:p w14:paraId="5C2987DA" w14:textId="77777777" w:rsidR="004E4B17" w:rsidRPr="0097577D" w:rsidRDefault="004E4B17" w:rsidP="004E4B17">
      <w:pPr>
        <w:spacing w:after="0"/>
        <w:rPr>
          <w:rFonts w:ascii="Arial" w:hAnsi="Arial" w:cs="Arial"/>
        </w:rPr>
      </w:pPr>
      <w:r w:rsidRPr="0097577D">
        <w:rPr>
          <w:rFonts w:ascii="Arial" w:hAnsi="Arial" w:cs="Arial"/>
        </w:rPr>
        <w:t>Všetky koncové služby projektu by mali byť sprístupnené na ÚPVS (www.slovensko.sk).</w:t>
      </w:r>
    </w:p>
    <w:p w14:paraId="404D9EDF" w14:textId="77777777" w:rsidR="004E4B17" w:rsidRPr="0097577D" w:rsidRDefault="004E4B17" w:rsidP="004E4B17">
      <w:pPr>
        <w:spacing w:after="0"/>
        <w:rPr>
          <w:rFonts w:ascii="Arial" w:hAnsi="Arial" w:cs="Arial"/>
        </w:rPr>
      </w:pPr>
      <w:r w:rsidRPr="0097577D">
        <w:rPr>
          <w:rFonts w:ascii="Arial" w:hAnsi="Arial" w:cs="Arial"/>
        </w:rPr>
        <w:t>Každý rozvojový projekt by mal jasne deklarovať a odôvodniť rozsah služieb, ktoré budú sprístupnené cez mobilné rozhranie.</w:t>
      </w:r>
    </w:p>
    <w:p w14:paraId="7CD4A155" w14:textId="77777777" w:rsidR="004E4B17" w:rsidRPr="0097577D" w:rsidRDefault="004E4B17" w:rsidP="004E4B17">
      <w:pPr>
        <w:spacing w:after="0"/>
        <w:rPr>
          <w:rFonts w:ascii="Arial" w:hAnsi="Arial" w:cs="Arial"/>
        </w:rPr>
      </w:pPr>
      <w:r w:rsidRPr="0097577D">
        <w:rPr>
          <w:rFonts w:ascii="Arial" w:hAnsi="Arial" w:cs="Arial"/>
        </w:rPr>
        <w:t>Základným</w:t>
      </w:r>
      <w:r w:rsidRPr="0097577D">
        <w:rPr>
          <w:rFonts w:ascii="Arial" w:hAnsi="Arial" w:cs="Arial"/>
          <w:b/>
        </w:rPr>
        <w:t xml:space="preserve"> predpokladom</w:t>
      </w:r>
      <w:r w:rsidRPr="0097577D">
        <w:rPr>
          <w:rFonts w:ascii="Arial" w:hAnsi="Arial" w:cs="Arial"/>
        </w:rPr>
        <w:t xml:space="preserve"> teda je vydanie metodiky a pravidiel štandardizovaného publikovania rozhraní, ktoré budú kvalitatívne popísané tak, ako je v prostredí OpenAPI bežné – ÚPPVII do 12/2017.</w:t>
      </w:r>
    </w:p>
    <w:p w14:paraId="043E2F4C" w14:textId="77777777" w:rsidR="004E4B17" w:rsidRPr="0097577D" w:rsidRDefault="004E4B17" w:rsidP="00AA1A60">
      <w:pPr>
        <w:pStyle w:val="ListParagraph"/>
        <w:numPr>
          <w:ilvl w:val="0"/>
          <w:numId w:val="184"/>
        </w:numPr>
        <w:spacing w:after="0" w:line="276" w:lineRule="auto"/>
        <w:jc w:val="left"/>
        <w:rPr>
          <w:rFonts w:ascii="Arial" w:hAnsi="Arial" w:cs="Arial"/>
          <w:b/>
        </w:rPr>
      </w:pPr>
      <w:r w:rsidRPr="0097577D">
        <w:rPr>
          <w:rFonts w:ascii="Arial" w:hAnsi="Arial" w:cs="Arial"/>
          <w:b/>
        </w:rPr>
        <w:lastRenderedPageBreak/>
        <w:t>Čistenie, konsolidácia a riadenie údajov v rámci rezortu</w:t>
      </w:r>
    </w:p>
    <w:p w14:paraId="60A91BFF" w14:textId="77777777" w:rsidR="004E4B17" w:rsidRPr="0097577D" w:rsidRDefault="004E4B17" w:rsidP="004E4B17">
      <w:pPr>
        <w:spacing w:after="0"/>
        <w:rPr>
          <w:rFonts w:ascii="Arial" w:hAnsi="Arial" w:cs="Arial"/>
        </w:rPr>
      </w:pPr>
      <w:r w:rsidRPr="0097577D">
        <w:rPr>
          <w:rFonts w:ascii="Arial" w:hAnsi="Arial" w:cs="Arial"/>
        </w:rPr>
        <w:t>OVM môže konsolidovať a čistiť aj svoje interné údaje – je však potrebné jasne vysvetliť pridanú hodnotu (napr. zrýchlenie procesov vybavovania občanov) tejto aktivity. OVM by mal využiť MDM</w:t>
      </w:r>
      <w:r w:rsidR="00E156EA" w:rsidRPr="0097577D">
        <w:rPr>
          <w:rFonts w:ascii="Arial" w:hAnsi="Arial" w:cs="Arial"/>
        </w:rPr>
        <w:t xml:space="preserve"> a DQ</w:t>
      </w:r>
      <w:r w:rsidRPr="0097577D">
        <w:rPr>
          <w:rFonts w:ascii="Arial" w:hAnsi="Arial" w:cs="Arial"/>
        </w:rPr>
        <w:t xml:space="preserve"> platformu ako PaaS vo vládnom cloude.</w:t>
      </w:r>
    </w:p>
    <w:p w14:paraId="52A3F7FA" w14:textId="77777777" w:rsidR="004E4B17" w:rsidRPr="0097577D" w:rsidRDefault="004E4B17" w:rsidP="004E4B17">
      <w:pPr>
        <w:spacing w:after="0" w:line="276" w:lineRule="auto"/>
        <w:rPr>
          <w:rFonts w:ascii="Arial" w:hAnsi="Arial" w:cs="Arial"/>
        </w:rPr>
      </w:pPr>
      <w:r w:rsidRPr="0097577D">
        <w:rPr>
          <w:rFonts w:ascii="Arial" w:hAnsi="Arial" w:cs="Arial"/>
        </w:rPr>
        <w:t>PaaS pre čistenie, k</w:t>
      </w:r>
      <w:r w:rsidR="00E156EA" w:rsidRPr="0097577D">
        <w:rPr>
          <w:rFonts w:ascii="Arial" w:hAnsi="Arial" w:cs="Arial"/>
        </w:rPr>
        <w:t>onsolidáciu</w:t>
      </w:r>
      <w:r w:rsidRPr="0097577D">
        <w:rPr>
          <w:rFonts w:ascii="Arial" w:hAnsi="Arial" w:cs="Arial"/>
        </w:rPr>
        <w:t xml:space="preserve"> a riadenie údajov v rámci rezortu bude </w:t>
      </w:r>
      <w:r w:rsidR="00FF4A60" w:rsidRPr="0097577D">
        <w:rPr>
          <w:rFonts w:ascii="Arial" w:hAnsi="Arial" w:cs="Arial"/>
        </w:rPr>
        <w:t xml:space="preserve">definovaná </w:t>
      </w:r>
      <w:r w:rsidRPr="0097577D">
        <w:rPr>
          <w:rFonts w:ascii="Arial" w:hAnsi="Arial" w:cs="Arial"/>
        </w:rPr>
        <w:t xml:space="preserve">v rámci pilotných rezortných projektov a následne využívaná v rámci dopytovej výzvy na </w:t>
      </w:r>
      <w:r w:rsidR="005508BF" w:rsidRPr="0097577D">
        <w:rPr>
          <w:rFonts w:ascii="Arial" w:hAnsi="Arial" w:cs="Arial"/>
        </w:rPr>
        <w:t>manažment</w:t>
      </w:r>
      <w:r w:rsidRPr="0097577D">
        <w:rPr>
          <w:rFonts w:ascii="Arial" w:hAnsi="Arial" w:cs="Arial"/>
        </w:rPr>
        <w:t xml:space="preserve"> údajov na úrovni rezortu. </w:t>
      </w:r>
      <w:r w:rsidRPr="0097577D">
        <w:rPr>
          <w:rFonts w:ascii="Arial" w:hAnsi="Arial" w:cs="Arial"/>
          <w:b/>
        </w:rPr>
        <w:t>Predpokladom</w:t>
      </w:r>
      <w:r w:rsidRPr="0097577D">
        <w:rPr>
          <w:rFonts w:ascii="Arial" w:hAnsi="Arial" w:cs="Arial"/>
        </w:rPr>
        <w:t xml:space="preserve"> sú vydané usmernenia ÚPPVI ohľadom využívania technologickej platformy tak, aby bolo možné efektívne zdieľať expertné zdroje dátovej kancelárie VS na tieto projekty.</w:t>
      </w:r>
    </w:p>
    <w:p w14:paraId="776D12B3" w14:textId="77777777" w:rsidR="004E4B17" w:rsidRPr="0097577D" w:rsidRDefault="004E4B17" w:rsidP="004E4B17">
      <w:pPr>
        <w:spacing w:after="0"/>
        <w:rPr>
          <w:rFonts w:ascii="Arial" w:hAnsi="Arial" w:cs="Arial"/>
        </w:rPr>
      </w:pPr>
    </w:p>
    <w:p w14:paraId="2E7357E9" w14:textId="77777777" w:rsidR="004E4B17" w:rsidRPr="0097577D" w:rsidRDefault="004E4B17" w:rsidP="00AA1A60">
      <w:pPr>
        <w:pStyle w:val="ListParagraph"/>
        <w:numPr>
          <w:ilvl w:val="0"/>
          <w:numId w:val="184"/>
        </w:numPr>
        <w:spacing w:after="0" w:line="276" w:lineRule="auto"/>
        <w:jc w:val="left"/>
        <w:rPr>
          <w:rFonts w:ascii="Arial" w:hAnsi="Arial" w:cs="Arial"/>
          <w:b/>
        </w:rPr>
      </w:pPr>
      <w:r w:rsidRPr="0097577D">
        <w:rPr>
          <w:rFonts w:ascii="Arial" w:hAnsi="Arial" w:cs="Arial"/>
          <w:b/>
        </w:rPr>
        <w:t>Elektronizácia registrov a služieb</w:t>
      </w:r>
    </w:p>
    <w:p w14:paraId="1A005B4A" w14:textId="77777777" w:rsidR="004E4B17" w:rsidRPr="0097577D" w:rsidRDefault="004E4B17" w:rsidP="004E4B17">
      <w:pPr>
        <w:spacing w:after="0"/>
        <w:rPr>
          <w:rFonts w:ascii="Arial" w:hAnsi="Arial" w:cs="Arial"/>
        </w:rPr>
      </w:pPr>
      <w:r w:rsidRPr="0097577D">
        <w:rPr>
          <w:rFonts w:ascii="Arial" w:hAnsi="Arial" w:cs="Arial"/>
        </w:rPr>
        <w:t xml:space="preserve">Obsahom aktivity je dokončenie elektronizácie potrebných registrov a často využívaných služieb pre občanov a podnikateľov. Sem spadá aj budovanie proaktívnych služieb, pri ktorých postačuje propagácia udalostí (cez platformu dátovej integrácie) a nie je potrebný komplexnejší mechanizmus zreťazovania (orchestrácie) služieb. </w:t>
      </w:r>
      <w:r w:rsidRPr="0097577D">
        <w:rPr>
          <w:rFonts w:ascii="Arial" w:hAnsi="Arial" w:cs="Arial"/>
          <w:b/>
        </w:rPr>
        <w:t>Predpokladom</w:t>
      </w:r>
      <w:r w:rsidRPr="0097577D">
        <w:rPr>
          <w:rFonts w:ascii="Arial" w:hAnsi="Arial" w:cs="Arial"/>
        </w:rPr>
        <w:t xml:space="preserve"> je vykonaná nutná konsolidácia údajov (zdieľaných, alebo v rámci interných systémov), tak aby nové registre, alebo služby (aj tie proaktívne) boli budované s najvyššou možnou pridanou hodnotou pre občana - a nebolo ich potrebné hneď po dobudovaní čistiť, údaje stotožňovať, resp. implementáciu služby meniť nad až následne skonsolidovanými údajmi. </w:t>
      </w:r>
    </w:p>
    <w:p w14:paraId="1ABAF0F7" w14:textId="77777777" w:rsidR="004E4B17" w:rsidRPr="0097577D" w:rsidRDefault="004E4B17" w:rsidP="004E4B17">
      <w:pPr>
        <w:spacing w:after="0"/>
        <w:rPr>
          <w:rFonts w:ascii="Arial" w:hAnsi="Arial" w:cs="Arial"/>
        </w:rPr>
      </w:pPr>
    </w:p>
    <w:p w14:paraId="10BAE75C" w14:textId="77777777" w:rsidR="004E4B17" w:rsidRPr="0097577D" w:rsidRDefault="004E4B17" w:rsidP="00AA1A60">
      <w:pPr>
        <w:pStyle w:val="ListParagraph"/>
        <w:numPr>
          <w:ilvl w:val="0"/>
          <w:numId w:val="184"/>
        </w:numPr>
        <w:spacing w:after="0" w:line="276" w:lineRule="auto"/>
        <w:jc w:val="left"/>
        <w:rPr>
          <w:rFonts w:ascii="Arial" w:hAnsi="Arial" w:cs="Arial"/>
          <w:b/>
        </w:rPr>
      </w:pPr>
      <w:r w:rsidRPr="0097577D">
        <w:rPr>
          <w:rFonts w:ascii="Arial" w:hAnsi="Arial" w:cs="Arial"/>
          <w:b/>
        </w:rPr>
        <w:t>Migrácia do vládneho cloudu</w:t>
      </w:r>
    </w:p>
    <w:p w14:paraId="6D4A6DAA" w14:textId="77777777" w:rsidR="004E4B17" w:rsidRPr="0097577D" w:rsidRDefault="004E4B17" w:rsidP="004E4B17">
      <w:pPr>
        <w:spacing w:after="0"/>
        <w:rPr>
          <w:rFonts w:ascii="Arial" w:hAnsi="Arial" w:cs="Arial"/>
        </w:rPr>
      </w:pPr>
      <w:r w:rsidRPr="0097577D">
        <w:rPr>
          <w:rFonts w:ascii="Arial" w:hAnsi="Arial" w:cs="Arial"/>
        </w:rPr>
        <w:t xml:space="preserve">Obsahom aktivity je prechod stávajúcich AIS  do vládneho cloudu. </w:t>
      </w:r>
    </w:p>
    <w:p w14:paraId="5B5E0A44" w14:textId="77777777" w:rsidR="004E4B17" w:rsidRPr="0097577D" w:rsidRDefault="004E4B17" w:rsidP="004E4B17">
      <w:pPr>
        <w:spacing w:after="0"/>
        <w:rPr>
          <w:rFonts w:ascii="Arial" w:hAnsi="Arial" w:cs="Arial"/>
        </w:rPr>
      </w:pPr>
      <w:r w:rsidRPr="0097577D">
        <w:rPr>
          <w:rFonts w:ascii="Arial" w:hAnsi="Arial" w:cs="Arial"/>
        </w:rPr>
        <w:t xml:space="preserve">Pre existujúce systémy je jednou z hlavných úloh ich migrovanie do IaaS vládneho cloudu. </w:t>
      </w:r>
    </w:p>
    <w:p w14:paraId="41BCC81E" w14:textId="77777777" w:rsidR="004E4B17" w:rsidRPr="0097577D" w:rsidRDefault="004E4B17" w:rsidP="004E4B17">
      <w:pPr>
        <w:spacing w:after="0"/>
        <w:rPr>
          <w:rFonts w:ascii="Arial" w:hAnsi="Arial" w:cs="Arial"/>
        </w:rPr>
      </w:pPr>
      <w:r w:rsidRPr="0097577D">
        <w:rPr>
          <w:rFonts w:ascii="Arial" w:hAnsi="Arial" w:cs="Arial"/>
        </w:rPr>
        <w:t xml:space="preserve">Novo budované systémy by mali v plnej miere využívať IaaS a PaaS, resp. vývoj  v rámci certifikovaných cloudových prostredí (súlad s projektmi </w:t>
      </w:r>
      <w:r w:rsidRPr="0097577D">
        <w:rPr>
          <w:rFonts w:ascii="Arial" w:hAnsi="Arial" w:cs="Arial"/>
          <w:i/>
        </w:rPr>
        <w:t>PaaS vládneho cloudu</w:t>
      </w:r>
      <w:r w:rsidRPr="0097577D">
        <w:rPr>
          <w:rFonts w:ascii="Arial" w:hAnsi="Arial" w:cs="Arial"/>
        </w:rPr>
        <w:t xml:space="preserve">,  </w:t>
      </w:r>
      <w:r w:rsidRPr="0097577D">
        <w:rPr>
          <w:rFonts w:ascii="Arial" w:hAnsi="Arial" w:cs="Arial"/>
          <w:i/>
        </w:rPr>
        <w:t xml:space="preserve">Vytvorenie dôveryhodného prostredia (certifikácie) </w:t>
      </w:r>
      <w:r w:rsidRPr="0097577D">
        <w:rPr>
          <w:rFonts w:ascii="Arial" w:hAnsi="Arial" w:cs="Arial"/>
        </w:rPr>
        <w:t>a</w:t>
      </w:r>
      <w:r w:rsidRPr="0097577D">
        <w:rPr>
          <w:rFonts w:ascii="Arial" w:hAnsi="Arial" w:cs="Arial"/>
          <w:i/>
        </w:rPr>
        <w:t xml:space="preserve"> Sprostredkovateľ modelu Hybridného vládneho cloudu</w:t>
      </w:r>
      <w:r w:rsidRPr="0097577D">
        <w:rPr>
          <w:rFonts w:ascii="Arial" w:hAnsi="Arial" w:cs="Arial"/>
        </w:rPr>
        <w:t xml:space="preserve">). </w:t>
      </w:r>
      <w:r w:rsidR="00DA123D" w:rsidRPr="0097577D">
        <w:rPr>
          <w:rFonts w:ascii="Arial" w:hAnsi="Arial" w:cs="Arial"/>
        </w:rPr>
        <w:t xml:space="preserve">Nie je </w:t>
      </w:r>
      <w:r w:rsidR="00975D8A" w:rsidRPr="0097577D">
        <w:rPr>
          <w:rFonts w:ascii="Arial" w:hAnsi="Arial" w:cs="Arial"/>
        </w:rPr>
        <w:t xml:space="preserve">nutné </w:t>
      </w:r>
      <w:r w:rsidR="00DA123D" w:rsidRPr="0097577D">
        <w:rPr>
          <w:rFonts w:ascii="Arial" w:hAnsi="Arial" w:cs="Arial"/>
        </w:rPr>
        <w:t>pritom čakať na výstupy týchto projektov</w:t>
      </w:r>
      <w:r w:rsidR="000F596D" w:rsidRPr="0097577D">
        <w:rPr>
          <w:rFonts w:ascii="Arial" w:hAnsi="Arial" w:cs="Arial"/>
        </w:rPr>
        <w:t xml:space="preserve">, postačuje </w:t>
      </w:r>
      <w:r w:rsidR="00FC62E1" w:rsidRPr="0097577D">
        <w:rPr>
          <w:rFonts w:ascii="Arial" w:hAnsi="Arial" w:cs="Arial"/>
          <w:b/>
        </w:rPr>
        <w:t xml:space="preserve">a predpokladom je </w:t>
      </w:r>
      <w:r w:rsidR="00861AF6" w:rsidRPr="0097577D">
        <w:rPr>
          <w:rFonts w:ascii="Arial" w:hAnsi="Arial" w:cs="Arial"/>
        </w:rPr>
        <w:t xml:space="preserve">súlad so </w:t>
      </w:r>
      <w:r w:rsidR="00861AF6" w:rsidRPr="0097577D">
        <w:rPr>
          <w:rFonts w:ascii="Arial" w:hAnsi="Arial" w:cs="Arial"/>
          <w:i/>
        </w:rPr>
        <w:t>Š</w:t>
      </w:r>
      <w:r w:rsidR="000F596D" w:rsidRPr="0097577D">
        <w:rPr>
          <w:rFonts w:ascii="Arial" w:hAnsi="Arial" w:cs="Arial"/>
          <w:i/>
        </w:rPr>
        <w:t>pecifikáciou</w:t>
      </w:r>
      <w:r w:rsidR="00FC62E1" w:rsidRPr="0097577D">
        <w:rPr>
          <w:rFonts w:ascii="Arial" w:hAnsi="Arial" w:cs="Arial"/>
          <w:i/>
        </w:rPr>
        <w:t xml:space="preserve"> pre PaaS vrstvu </w:t>
      </w:r>
      <w:r w:rsidR="00861AF6" w:rsidRPr="0097577D">
        <w:rPr>
          <w:rFonts w:ascii="Arial" w:hAnsi="Arial" w:cs="Arial"/>
          <w:i/>
        </w:rPr>
        <w:t>pre vývoj aplikácií v cloude</w:t>
      </w:r>
      <w:r w:rsidR="000F596D" w:rsidRPr="0097577D">
        <w:rPr>
          <w:rFonts w:ascii="Arial" w:hAnsi="Arial" w:cs="Arial"/>
        </w:rPr>
        <w:t>,</w:t>
      </w:r>
      <w:r w:rsidR="00FC62E1" w:rsidRPr="0097577D">
        <w:rPr>
          <w:rFonts w:ascii="Arial" w:hAnsi="Arial" w:cs="Arial"/>
        </w:rPr>
        <w:t xml:space="preserve"> ktorú</w:t>
      </w:r>
      <w:r w:rsidR="000F596D" w:rsidRPr="0097577D">
        <w:rPr>
          <w:rFonts w:ascii="Arial" w:hAnsi="Arial" w:cs="Arial"/>
        </w:rPr>
        <w:t xml:space="preserve"> do 12/2017 definuje ÚPPVII v spolupráci s MVSR.</w:t>
      </w:r>
      <w:r w:rsidR="00DA123D" w:rsidRPr="0097577D">
        <w:rPr>
          <w:rFonts w:ascii="Arial" w:hAnsi="Arial" w:cs="Arial"/>
        </w:rPr>
        <w:t xml:space="preserve"> </w:t>
      </w:r>
      <w:r w:rsidR="00861AF6" w:rsidRPr="0097577D">
        <w:rPr>
          <w:rFonts w:ascii="Arial" w:hAnsi="Arial" w:cs="Arial"/>
        </w:rPr>
        <w:t xml:space="preserve">Potrebu a úlohu tejto špecifikácie bude rámcovať dokument </w:t>
      </w:r>
      <w:r w:rsidR="005508BF" w:rsidRPr="0097577D">
        <w:rPr>
          <w:rFonts w:ascii="Arial" w:hAnsi="Arial" w:cs="Arial"/>
          <w:i/>
        </w:rPr>
        <w:t>Referenčná</w:t>
      </w:r>
      <w:r w:rsidR="00861AF6" w:rsidRPr="0097577D">
        <w:rPr>
          <w:rFonts w:ascii="Arial" w:hAnsi="Arial" w:cs="Arial"/>
          <w:i/>
        </w:rPr>
        <w:t xml:space="preserve"> architektúra ISVS v cloude</w:t>
      </w:r>
      <w:r w:rsidR="00861AF6" w:rsidRPr="0097577D">
        <w:rPr>
          <w:rFonts w:ascii="Arial" w:hAnsi="Arial" w:cs="Arial"/>
        </w:rPr>
        <w:t xml:space="preserve">, rovnako tak </w:t>
      </w:r>
      <w:r w:rsidR="0081547C" w:rsidRPr="0097577D">
        <w:rPr>
          <w:rFonts w:ascii="Arial" w:hAnsi="Arial" w:cs="Arial"/>
        </w:rPr>
        <w:t xml:space="preserve">požiadavky na efektívnu prevádzku a správu vývojových prostredí </w:t>
      </w:r>
      <w:r w:rsidR="00861AF6" w:rsidRPr="0097577D">
        <w:rPr>
          <w:rFonts w:ascii="Arial" w:hAnsi="Arial" w:cs="Arial"/>
        </w:rPr>
        <w:t xml:space="preserve">v </w:t>
      </w:r>
      <w:r w:rsidR="001F37F6" w:rsidRPr="0097577D">
        <w:rPr>
          <w:rFonts w:ascii="Arial" w:hAnsi="Arial" w:cs="Arial"/>
        </w:rPr>
        <w:t xml:space="preserve">(hybridnom) </w:t>
      </w:r>
      <w:r w:rsidR="00861AF6" w:rsidRPr="0097577D">
        <w:rPr>
          <w:rFonts w:ascii="Arial" w:hAnsi="Arial" w:cs="Arial"/>
        </w:rPr>
        <w:t>cloude</w:t>
      </w:r>
      <w:r w:rsidRPr="0097577D">
        <w:rPr>
          <w:rFonts w:ascii="Arial" w:hAnsi="Arial" w:cs="Arial"/>
        </w:rPr>
        <w:t>.</w:t>
      </w:r>
    </w:p>
    <w:p w14:paraId="0255F295" w14:textId="77777777" w:rsidR="004E4B17" w:rsidRPr="0097577D" w:rsidRDefault="004E4B17" w:rsidP="004E4B17">
      <w:pPr>
        <w:pStyle w:val="ListParagraph"/>
        <w:spacing w:after="0"/>
        <w:ind w:left="1440"/>
        <w:rPr>
          <w:rFonts w:ascii="Arial" w:hAnsi="Arial" w:cs="Arial"/>
          <w:highlight w:val="yellow"/>
        </w:rPr>
      </w:pPr>
    </w:p>
    <w:p w14:paraId="3647DCC7" w14:textId="77777777" w:rsidR="004E4B17" w:rsidRPr="0097577D" w:rsidRDefault="004E4B17" w:rsidP="004E4B17">
      <w:pPr>
        <w:spacing w:after="0"/>
        <w:rPr>
          <w:rFonts w:ascii="Arial" w:hAnsi="Arial" w:cs="Arial"/>
        </w:rPr>
      </w:pPr>
      <w:r w:rsidRPr="0097577D">
        <w:rPr>
          <w:rFonts w:ascii="Arial" w:hAnsi="Arial" w:cs="Arial"/>
        </w:rPr>
        <w:t>Je potrebné, aby OVM v prípade svojich agendových systémov v tejto fáze dohliadli, aby sa aj v týchto systémoch prejavil efekt zo systémového odstraňovania bariér využívania elektronických služieb verejnej správy: ľahké vyhľadanie služby na slovensko.sk, platba kartou, prípadne racionalizačné opatrenia (centrálne doručovanie). Tieto témy si nevyžadujú zmeny ISVS, ale skôr zmeny postupov (alebo jednorázové aktivity) na strane OVM. Paralelne sa predpokladá, že OVM v súlade s programom EVS pripravujú (na analytickej vrstve) reformu poskytovania služieb (a svojho fungovania), ktorá sa následne pretaví aj do zmien ich ISVS v rámci nasledujúcej fázy informatizácie.</w:t>
      </w:r>
    </w:p>
    <w:p w14:paraId="7DED7CEF" w14:textId="77777777" w:rsidR="004E4B17" w:rsidRPr="0097577D" w:rsidRDefault="004E4B17" w:rsidP="004E4B17">
      <w:pPr>
        <w:rPr>
          <w:rFonts w:ascii="Arial" w:hAnsi="Arial" w:cs="Arial"/>
        </w:rPr>
      </w:pPr>
    </w:p>
    <w:p w14:paraId="1ADEC7F9" w14:textId="77777777" w:rsidR="00BE3CFF" w:rsidRPr="0097577D" w:rsidRDefault="00BE3CFF" w:rsidP="004E4B17">
      <w:pPr>
        <w:rPr>
          <w:rFonts w:ascii="Arial" w:hAnsi="Arial" w:cs="Arial"/>
        </w:rPr>
      </w:pPr>
    </w:p>
    <w:p w14:paraId="6FAA6BB4" w14:textId="77777777" w:rsidR="004E4B17" w:rsidRPr="0097577D" w:rsidRDefault="004E4B17" w:rsidP="004E4B17">
      <w:pPr>
        <w:jc w:val="left"/>
        <w:rPr>
          <w:rFonts w:ascii="Arial" w:hAnsi="Arial" w:cs="Arial"/>
          <w:b/>
          <w:color w:val="5B9BD5" w:themeColor="accent1"/>
        </w:rPr>
      </w:pPr>
      <w:r w:rsidRPr="0097577D">
        <w:rPr>
          <w:rFonts w:ascii="Arial" w:hAnsi="Arial" w:cs="Arial"/>
          <w:b/>
          <w:color w:val="5B9BD5" w:themeColor="accent1"/>
        </w:rPr>
        <w:t>2. Odporúčané aktivity v rámci fázy „Služby“  (2020+):</w:t>
      </w:r>
    </w:p>
    <w:p w14:paraId="77F2C6D5" w14:textId="77777777" w:rsidR="004E4B17" w:rsidRPr="0097577D" w:rsidRDefault="004E4B17" w:rsidP="004E4B17">
      <w:pPr>
        <w:jc w:val="left"/>
        <w:rPr>
          <w:rFonts w:ascii="Arial" w:hAnsi="Arial" w:cs="Arial"/>
        </w:rPr>
      </w:pPr>
      <w:r w:rsidRPr="0097577D">
        <w:rPr>
          <w:rFonts w:ascii="Arial" w:hAnsi="Arial" w:cs="Arial"/>
        </w:rPr>
        <w:t>Toto obdobie je charakteristické tým, že OVM sa sústreďujú na zmeny v biznis logike (automatizácia spracovania, „zbavenie sa“ častí biznis logiky, ktoré je možné zabezpečiť zdieľaním spoločných modulov/blokov, zreťazenie a orchestrácia služieb do komplexných životných situácií, prechod systémov do „natívnej cloudovej architektúry“). Aktivity sú zoradené podľa priority:</w:t>
      </w:r>
    </w:p>
    <w:p w14:paraId="37C2CFB1" w14:textId="77777777" w:rsidR="004E4B17" w:rsidRPr="0097577D" w:rsidRDefault="004E4B17" w:rsidP="00AA1A60">
      <w:pPr>
        <w:pStyle w:val="ListParagraph"/>
        <w:numPr>
          <w:ilvl w:val="0"/>
          <w:numId w:val="187"/>
        </w:numPr>
        <w:spacing w:after="0" w:line="276" w:lineRule="auto"/>
        <w:jc w:val="left"/>
        <w:rPr>
          <w:rFonts w:ascii="Arial" w:hAnsi="Arial" w:cs="Arial"/>
          <w:b/>
        </w:rPr>
      </w:pPr>
      <w:r w:rsidRPr="0097577D">
        <w:rPr>
          <w:rFonts w:ascii="Arial" w:hAnsi="Arial" w:cs="Arial"/>
          <w:b/>
        </w:rPr>
        <w:lastRenderedPageBreak/>
        <w:t xml:space="preserve">Automatizácia vybavovania komplexných služieb </w:t>
      </w:r>
    </w:p>
    <w:p w14:paraId="47A68BF2" w14:textId="77777777" w:rsidR="004E4B17" w:rsidRPr="0097577D" w:rsidRDefault="004E4B17" w:rsidP="004E4B17">
      <w:pPr>
        <w:spacing w:after="0"/>
        <w:rPr>
          <w:rFonts w:ascii="Arial" w:hAnsi="Arial" w:cs="Arial"/>
        </w:rPr>
      </w:pPr>
      <w:r w:rsidRPr="0097577D">
        <w:rPr>
          <w:rFonts w:ascii="Arial" w:hAnsi="Arial" w:cs="Arial"/>
        </w:rPr>
        <w:t xml:space="preserve">Automatizácia vybavovania služieb. </w:t>
      </w:r>
      <w:r w:rsidRPr="0097577D">
        <w:rPr>
          <w:rFonts w:ascii="Arial" w:hAnsi="Arial" w:cs="Arial"/>
          <w:b/>
        </w:rPr>
        <w:t>Predpokladom</w:t>
      </w:r>
      <w:r w:rsidRPr="0097577D">
        <w:rPr>
          <w:rFonts w:ascii="Arial" w:hAnsi="Arial" w:cs="Arial"/>
        </w:rPr>
        <w:t xml:space="preserve"> je výstup z analýz k reforme poskytovania služieb daného OVM – v rámci programu EVS a zároveň konsolidované a vyčistené potrebné referenčné údaje (1x a dosť), resp. aj interné údaje (v prípade, že sú pre automatizáciu potrebné.</w:t>
      </w:r>
    </w:p>
    <w:p w14:paraId="5B53AA2A" w14:textId="77777777" w:rsidR="004E4B17" w:rsidRPr="0097577D" w:rsidRDefault="004E4B17" w:rsidP="004E4B17">
      <w:pPr>
        <w:spacing w:after="0"/>
        <w:rPr>
          <w:rFonts w:ascii="Arial" w:hAnsi="Arial" w:cs="Arial"/>
        </w:rPr>
      </w:pPr>
      <w:r w:rsidRPr="0097577D">
        <w:rPr>
          <w:rFonts w:ascii="Arial" w:hAnsi="Arial" w:cs="Arial"/>
        </w:rPr>
        <w:t xml:space="preserve">Zapojenie do komplexných služieb – budovanie zreťazených, orchestrovaných (životných situácií), resp. proaktívnych služieb. </w:t>
      </w:r>
      <w:r w:rsidRPr="0097577D">
        <w:rPr>
          <w:rFonts w:ascii="Arial" w:hAnsi="Arial" w:cs="Arial"/>
          <w:b/>
        </w:rPr>
        <w:t>Predpokladom</w:t>
      </w:r>
      <w:r w:rsidRPr="0097577D">
        <w:rPr>
          <w:rFonts w:ascii="Arial" w:hAnsi="Arial" w:cs="Arial"/>
        </w:rPr>
        <w:t xml:space="preserve"> je výstup z analýz k reforme poskytovania daných životných situácií a realizácia projektu </w:t>
      </w:r>
      <w:r w:rsidRPr="0097577D">
        <w:rPr>
          <w:rFonts w:ascii="Arial" w:hAnsi="Arial" w:cs="Arial"/>
          <w:i/>
        </w:rPr>
        <w:t>Modul procesnej orchestrácie (ako spoločný modul front-endu)</w:t>
      </w:r>
      <w:r w:rsidRPr="0097577D">
        <w:rPr>
          <w:rFonts w:ascii="Arial" w:hAnsi="Arial" w:cs="Arial"/>
        </w:rPr>
        <w:t xml:space="preserve">. </w:t>
      </w:r>
    </w:p>
    <w:p w14:paraId="33B3F2A3" w14:textId="77777777" w:rsidR="004E4B17" w:rsidRPr="0097577D" w:rsidRDefault="004E4B17" w:rsidP="004E4B17">
      <w:pPr>
        <w:spacing w:after="0"/>
        <w:rPr>
          <w:rFonts w:ascii="Arial" w:hAnsi="Arial" w:cs="Arial"/>
        </w:rPr>
      </w:pPr>
    </w:p>
    <w:p w14:paraId="197027D7" w14:textId="77777777" w:rsidR="004E4B17" w:rsidRPr="0097577D" w:rsidRDefault="004E4B17" w:rsidP="00AA1A60">
      <w:pPr>
        <w:pStyle w:val="ListParagraph"/>
        <w:numPr>
          <w:ilvl w:val="0"/>
          <w:numId w:val="187"/>
        </w:numPr>
        <w:spacing w:after="0" w:line="276" w:lineRule="auto"/>
        <w:jc w:val="left"/>
        <w:rPr>
          <w:rFonts w:ascii="Arial" w:hAnsi="Arial" w:cs="Arial"/>
          <w:b/>
        </w:rPr>
      </w:pPr>
      <w:r w:rsidRPr="0097577D">
        <w:rPr>
          <w:rFonts w:ascii="Arial" w:hAnsi="Arial" w:cs="Arial"/>
          <w:b/>
        </w:rPr>
        <w:t>Migrovanie aplikácií do natívnej cloudovej architektúry</w:t>
      </w:r>
    </w:p>
    <w:p w14:paraId="7EB527A9" w14:textId="77777777" w:rsidR="004E4B17" w:rsidRPr="0097577D" w:rsidRDefault="004E4B17" w:rsidP="004E4B17">
      <w:pPr>
        <w:spacing w:after="0"/>
        <w:rPr>
          <w:rFonts w:ascii="Arial" w:hAnsi="Arial" w:cs="Arial"/>
        </w:rPr>
      </w:pPr>
      <w:r w:rsidRPr="0097577D">
        <w:rPr>
          <w:rFonts w:ascii="Arial" w:hAnsi="Arial" w:cs="Arial"/>
        </w:rPr>
        <w:t xml:space="preserve">Zahrňuje na jednej strane budovanie (nových), alebo transformáciu (existujúcich) riešení na špecializovanú PaaS vrstvu (definovanú dokumentom NKIVS </w:t>
      </w:r>
      <w:r w:rsidRPr="0097577D">
        <w:rPr>
          <w:rFonts w:ascii="Arial" w:hAnsi="Arial" w:cs="Arial"/>
          <w:i/>
        </w:rPr>
        <w:t>Referenčná architektúra ISVS v cloude</w:t>
      </w:r>
      <w:r w:rsidRPr="0097577D">
        <w:rPr>
          <w:rFonts w:ascii="Arial" w:hAnsi="Arial" w:cs="Arial"/>
        </w:rPr>
        <w:t xml:space="preserve">). Na strane druhej sa jedná o pripojenie sa na dostupné SaaS spoločné bloky či aplikácie, ktorých predbežný zoznam je v rámci kapitoly 8.2 (Spoločné biznis bloky a zdieľané aplikácie) a ktorých termíny dostupnosti budú priebežne aktualizované. </w:t>
      </w:r>
      <w:r w:rsidRPr="0097577D">
        <w:rPr>
          <w:rFonts w:ascii="Arial" w:hAnsi="Arial" w:cs="Arial"/>
          <w:b/>
        </w:rPr>
        <w:t>Predpokladom</w:t>
      </w:r>
      <w:r w:rsidRPr="0097577D">
        <w:rPr>
          <w:rFonts w:ascii="Arial" w:hAnsi="Arial" w:cs="Arial"/>
        </w:rPr>
        <w:t xml:space="preserve"> je tak – okrem štandardnej požiadavky výstupov analýzy z EVS (ktorá odpovie na otázku čo všetko je možné zdieľať v rámci danej agendy) – implementácia spoločných blokov a aplikácii SaaS a BPaaS – viď kapitola 8..</w:t>
      </w:r>
    </w:p>
    <w:p w14:paraId="06BF8651" w14:textId="77777777" w:rsidR="004E4B17" w:rsidRPr="0097577D" w:rsidRDefault="004E4B17" w:rsidP="004E4B17">
      <w:pPr>
        <w:spacing w:after="0"/>
        <w:rPr>
          <w:rFonts w:ascii="Arial" w:hAnsi="Arial" w:cs="Arial"/>
        </w:rPr>
      </w:pPr>
      <w:r w:rsidRPr="0097577D">
        <w:rPr>
          <w:rFonts w:ascii="Arial" w:hAnsi="Arial" w:cs="Arial"/>
        </w:rPr>
        <w:t>Každý rozvojový projekt informatizácie by mal v plnej miere využiť služby cloudu poskytované v modeli PaaS alebo SaaS, pokiaľ sú tieto služby súčasťou projektu.</w:t>
      </w:r>
    </w:p>
    <w:p w14:paraId="7C909814" w14:textId="77777777" w:rsidR="004E4B17" w:rsidRPr="0097577D" w:rsidRDefault="004E4B17" w:rsidP="004E4B17">
      <w:pPr>
        <w:spacing w:after="0"/>
        <w:rPr>
          <w:rFonts w:ascii="Arial" w:hAnsi="Arial" w:cs="Arial"/>
        </w:rPr>
      </w:pPr>
      <w:r w:rsidRPr="0097577D">
        <w:rPr>
          <w:rFonts w:ascii="Arial" w:hAnsi="Arial" w:cs="Arial"/>
        </w:rPr>
        <w:t>Všetky nové informačné systémy verejnej správy budú výhradne implementované v prostredí vládneho cloudu.</w:t>
      </w:r>
    </w:p>
    <w:p w14:paraId="5227427B" w14:textId="77777777" w:rsidR="004E4B17" w:rsidRPr="0097577D" w:rsidRDefault="004E4B17" w:rsidP="004E4B17">
      <w:pPr>
        <w:spacing w:after="0"/>
        <w:rPr>
          <w:rFonts w:ascii="Arial" w:hAnsi="Arial" w:cs="Arial"/>
        </w:rPr>
      </w:pPr>
    </w:p>
    <w:p w14:paraId="472E5568" w14:textId="77777777" w:rsidR="004E4B17" w:rsidRPr="0097577D" w:rsidRDefault="004E4B17" w:rsidP="00AA1A60">
      <w:pPr>
        <w:pStyle w:val="ListParagraph"/>
        <w:numPr>
          <w:ilvl w:val="0"/>
          <w:numId w:val="187"/>
        </w:numPr>
        <w:spacing w:after="0" w:line="276" w:lineRule="auto"/>
        <w:jc w:val="left"/>
        <w:rPr>
          <w:rFonts w:ascii="Arial" w:hAnsi="Arial" w:cs="Arial"/>
          <w:b/>
        </w:rPr>
      </w:pPr>
      <w:r w:rsidRPr="0097577D">
        <w:rPr>
          <w:rFonts w:ascii="Arial" w:hAnsi="Arial" w:cs="Arial"/>
          <w:b/>
        </w:rPr>
        <w:t>Analýza údajov pomocou konsolidovanej analytickej vrstvy</w:t>
      </w:r>
    </w:p>
    <w:p w14:paraId="578F3FC3" w14:textId="77777777" w:rsidR="004E4B17" w:rsidRPr="0097577D" w:rsidRDefault="004E4B17" w:rsidP="004E4B17">
      <w:pPr>
        <w:spacing w:after="0"/>
        <w:rPr>
          <w:rFonts w:ascii="Arial" w:hAnsi="Arial" w:cs="Arial"/>
        </w:rPr>
      </w:pPr>
      <w:r w:rsidRPr="0097577D">
        <w:rPr>
          <w:rFonts w:ascii="Arial" w:hAnsi="Arial" w:cs="Arial"/>
        </w:rPr>
        <w:t xml:space="preserve">Analýza údajov pomocou konsolidovanej analytickej vrstvy, implementácia postupov „data-driven“ rozhodovania pri návrhu regulácií a politík (na základe analytických údajov). </w:t>
      </w:r>
      <w:r w:rsidRPr="0097577D">
        <w:rPr>
          <w:rFonts w:ascii="Arial" w:hAnsi="Arial" w:cs="Arial"/>
          <w:b/>
        </w:rPr>
        <w:t>Predpokladom</w:t>
      </w:r>
      <w:r w:rsidRPr="0097577D">
        <w:rPr>
          <w:rFonts w:ascii="Arial" w:hAnsi="Arial" w:cs="Arial"/>
        </w:rPr>
        <w:t xml:space="preserve"> je realizácia projektu </w:t>
      </w:r>
      <w:r w:rsidRPr="0097577D">
        <w:rPr>
          <w:rFonts w:ascii="Arial" w:hAnsi="Arial" w:cs="Arial"/>
          <w:i/>
        </w:rPr>
        <w:t>Konsolidovaná analytická vrstva</w:t>
      </w:r>
      <w:r w:rsidRPr="0097577D">
        <w:rPr>
          <w:rFonts w:ascii="Arial" w:hAnsi="Arial" w:cs="Arial"/>
        </w:rPr>
        <w:t>.</w:t>
      </w:r>
    </w:p>
    <w:p w14:paraId="2D8DF289" w14:textId="77777777" w:rsidR="004E4B17" w:rsidRPr="0097577D" w:rsidRDefault="004E4B17" w:rsidP="004E4B17">
      <w:pPr>
        <w:spacing w:after="0"/>
        <w:rPr>
          <w:rFonts w:cstheme="minorHAnsi"/>
        </w:rPr>
      </w:pPr>
    </w:p>
    <w:p w14:paraId="399E2B51" w14:textId="77777777" w:rsidR="00EC2558" w:rsidRPr="0097577D" w:rsidRDefault="00EC2558" w:rsidP="00EC2558">
      <w:pPr>
        <w:rPr>
          <w:rFonts w:ascii="Arial" w:hAnsi="Arial" w:cs="Arial"/>
        </w:rPr>
      </w:pPr>
    </w:p>
    <w:p w14:paraId="03F08916" w14:textId="77777777" w:rsidR="00305D83" w:rsidRPr="0097577D" w:rsidRDefault="00305D83">
      <w:pPr>
        <w:jc w:val="left"/>
        <w:rPr>
          <w:rFonts w:ascii="Arial" w:hAnsi="Arial" w:cs="Arial"/>
        </w:rPr>
      </w:pPr>
    </w:p>
    <w:p w14:paraId="3DC7CF7C" w14:textId="77777777" w:rsidR="00305D83" w:rsidRPr="0097577D" w:rsidRDefault="00305D83" w:rsidP="0064094B">
      <w:pPr>
        <w:pStyle w:val="Heading1"/>
        <w:keepLines w:val="0"/>
        <w:pageBreakBefore/>
        <w:numPr>
          <w:ilvl w:val="0"/>
          <w:numId w:val="5"/>
        </w:numPr>
        <w:spacing w:before="0" w:after="360" w:line="240" w:lineRule="auto"/>
        <w:ind w:firstLine="0"/>
        <w:jc w:val="left"/>
        <w:rPr>
          <w:rFonts w:cs="Arial"/>
        </w:rPr>
      </w:pPr>
      <w:bookmarkStart w:id="133" w:name="_Toc368292520"/>
      <w:r w:rsidRPr="0097577D">
        <w:rPr>
          <w:rFonts w:cs="Arial"/>
        </w:rPr>
        <w:lastRenderedPageBreak/>
        <w:t>Príloha č</w:t>
      </w:r>
      <w:r w:rsidR="007B1DBB" w:rsidRPr="0097577D">
        <w:rPr>
          <w:rFonts w:cs="Arial"/>
        </w:rPr>
        <w:t>.</w:t>
      </w:r>
      <w:r w:rsidR="0064094B" w:rsidRPr="0097577D">
        <w:rPr>
          <w:rFonts w:cs="Arial"/>
        </w:rPr>
        <w:t xml:space="preserve"> 1 - </w:t>
      </w:r>
      <w:r w:rsidRPr="0097577D">
        <w:rPr>
          <w:rFonts w:cs="Arial"/>
        </w:rPr>
        <w:t>Metodika tvorby Akčného plánu</w:t>
      </w:r>
      <w:bookmarkEnd w:id="133"/>
    </w:p>
    <w:p w14:paraId="356F8E41" w14:textId="77777777" w:rsidR="00305D83" w:rsidRPr="0097577D" w:rsidRDefault="00305D83" w:rsidP="00305D83">
      <w:pPr>
        <w:pStyle w:val="ListParagraph"/>
        <w:ind w:left="0"/>
        <w:rPr>
          <w:rFonts w:ascii="Arial" w:hAnsi="Arial" w:cs="Arial"/>
        </w:rPr>
      </w:pPr>
      <w:r w:rsidRPr="0097577D">
        <w:rPr>
          <w:rFonts w:ascii="Arial" w:hAnsi="Arial" w:cs="Arial"/>
        </w:rPr>
        <w:t>Akčný plán (AP) pre potreby implementácie Národnej koncepcie informatizácie verejnej správy je definovaný ako priebežne aktualizovaný popis fáz, aktivít, činností, projektov v procese realizácie ako aj portfólia projektov evidovaných na ÚPVII.</w:t>
      </w:r>
    </w:p>
    <w:p w14:paraId="13B13506" w14:textId="77777777" w:rsidR="00305D83" w:rsidRPr="0097577D" w:rsidRDefault="00305D83" w:rsidP="00305D83">
      <w:pPr>
        <w:pStyle w:val="ListParagraph"/>
        <w:ind w:left="0"/>
        <w:rPr>
          <w:rFonts w:ascii="Arial" w:hAnsi="Arial" w:cs="Arial"/>
        </w:rPr>
      </w:pPr>
      <w:r w:rsidRPr="0097577D">
        <w:rPr>
          <w:rFonts w:ascii="Arial" w:hAnsi="Arial" w:cs="Arial"/>
        </w:rPr>
        <w:t>Zároveň identifikuje nároky na dosiahnutie úžitkovej hodnoty (prínosov) z pohľadu personálneho zabezpečenia na strane ÚPVII, identifikuje rozpočtové požiadavky, ako aj nároky na OVM a správcov ISVS.</w:t>
      </w:r>
    </w:p>
    <w:p w14:paraId="104BDFC1" w14:textId="77777777" w:rsidR="00305D83" w:rsidRPr="0097577D" w:rsidRDefault="00305D83" w:rsidP="00305D83">
      <w:pPr>
        <w:spacing w:after="0"/>
        <w:rPr>
          <w:rFonts w:ascii="Arial" w:hAnsi="Arial" w:cs="Arial"/>
        </w:rPr>
      </w:pPr>
    </w:p>
    <w:p w14:paraId="49D3A7E9" w14:textId="77777777" w:rsidR="00305D83" w:rsidRPr="0097577D" w:rsidRDefault="00305D83" w:rsidP="00305D83">
      <w:pPr>
        <w:spacing w:after="0"/>
        <w:rPr>
          <w:rFonts w:ascii="Arial" w:hAnsi="Arial" w:cs="Arial"/>
        </w:rPr>
      </w:pPr>
    </w:p>
    <w:p w14:paraId="57DD6358" w14:textId="77777777" w:rsidR="00305D83" w:rsidRPr="0097577D" w:rsidRDefault="00305D83" w:rsidP="00305D83">
      <w:pPr>
        <w:pStyle w:val="Heading2"/>
        <w:keepLines w:val="0"/>
        <w:numPr>
          <w:ilvl w:val="1"/>
          <w:numId w:val="5"/>
        </w:numPr>
        <w:spacing w:before="0" w:line="240" w:lineRule="auto"/>
        <w:jc w:val="left"/>
        <w:rPr>
          <w:rFonts w:ascii="Arial" w:hAnsi="Arial" w:cs="Arial"/>
          <w:sz w:val="28"/>
          <w:szCs w:val="28"/>
        </w:rPr>
      </w:pPr>
      <w:bookmarkStart w:id="134" w:name="_Toc368292521"/>
      <w:r w:rsidRPr="0097577D">
        <w:rPr>
          <w:rFonts w:ascii="Arial" w:hAnsi="Arial" w:cs="Arial"/>
          <w:sz w:val="28"/>
          <w:szCs w:val="28"/>
        </w:rPr>
        <w:t>Základné premisy pre tvorbu Akčného plánu (AP)</w:t>
      </w:r>
      <w:bookmarkEnd w:id="134"/>
    </w:p>
    <w:p w14:paraId="63390EAB" w14:textId="77777777" w:rsidR="00305D83" w:rsidRPr="0097577D" w:rsidRDefault="00305D83" w:rsidP="00305D83">
      <w:pPr>
        <w:spacing w:after="0"/>
        <w:rPr>
          <w:rFonts w:ascii="Arial" w:hAnsi="Arial" w:cs="Arial"/>
        </w:rPr>
      </w:pPr>
    </w:p>
    <w:p w14:paraId="1EF49EF3"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AP musí definovať postupnosť krokov k naplneniu programového vyhlásenia vlády, cieľov NKIVS a OPII.</w:t>
      </w:r>
    </w:p>
    <w:p w14:paraId="2982882D"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 xml:space="preserve">Prioritné oblasti AP v členení na prioritné projekty a prioritné aktivity pre danú fázu musia byť definované tak, aby sa garantovala obsahová a časová koordinovanosť jednotlivých projektov v rámci obdobia 2016-2020. </w:t>
      </w:r>
    </w:p>
    <w:p w14:paraId="0FAEED28"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Prioritné projekty a prioritné aktivity musia byť definované s dôrazom na zabezpečenie synergie v rámci fázy s cieľom dosiahnutia maximálneho možného efektu smerom k celkovým cieľom informatizácie spoločnosti.</w:t>
      </w:r>
    </w:p>
    <w:p w14:paraId="44CCE3F5"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Jednotlivé aktivity smerujúce k dosiahnutiu cieľov musia byt v priamej súčinnosti s plánovaním projektových aktivít.</w:t>
      </w:r>
    </w:p>
    <w:p w14:paraId="03521256"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Aktivity v rámci jednotlivých fáz by mali určovať prioritizáciu projektov OPII (iných ISVS).</w:t>
      </w:r>
    </w:p>
    <w:p w14:paraId="7E962908"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Nesmie sa schváliť/realizovať projekt, ktorý nie je namapovaný na aktivitu.</w:t>
      </w:r>
    </w:p>
    <w:p w14:paraId="61B11629"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Realizácia jednotlivých aktivít musí viesť aj k odstráneniu „bariér z minulosti“ - to musí byt zohľadnené aj v projektoch.</w:t>
      </w:r>
    </w:p>
    <w:p w14:paraId="61AC1635"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Prerozdelenie zdrojov na projekty musí zohľadňovať náročnosť aktivít, ktoré majú byt realizované v rámci projektu.</w:t>
      </w:r>
    </w:p>
    <w:p w14:paraId="21DCDE00"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Prieniková aktivita v rámci rôznych projektov by mala byť zaplatená len raz.</w:t>
      </w:r>
    </w:p>
    <w:p w14:paraId="313D6B4F"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AP má poskytnúť podklad na systémové riadenie informatizácie.</w:t>
      </w:r>
    </w:p>
    <w:p w14:paraId="1C4A9037"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AP by mal definovať do budúcna aj plánovanie správcov jednotlivých IS.</w:t>
      </w:r>
    </w:p>
    <w:p w14:paraId="738B51A3"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Architektúra, metodiky a koncepcia musia do seba líniovo zapadať a navrhované projekty ich musia zrkadliť.</w:t>
      </w:r>
    </w:p>
    <w:p w14:paraId="42C7DB3E"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AP priebežne identifikuje personálne nároky na strane ÚPVII a OVM.</w:t>
      </w:r>
    </w:p>
    <w:p w14:paraId="0832AB46"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AP priebežne definuje požiadavky na OVM a jednotlivých správcov ISVS.</w:t>
      </w:r>
    </w:p>
    <w:p w14:paraId="1AE1566D"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AP poskytuje prierezový pohľad na stav čerpania rozpočtu.</w:t>
      </w:r>
    </w:p>
    <w:p w14:paraId="51BD5DB3" w14:textId="77777777" w:rsidR="00305D83" w:rsidRPr="0097577D" w:rsidRDefault="00305D83" w:rsidP="00305D83">
      <w:pPr>
        <w:spacing w:after="0"/>
        <w:rPr>
          <w:rFonts w:ascii="Arial" w:hAnsi="Arial" w:cs="Arial"/>
        </w:rPr>
      </w:pPr>
    </w:p>
    <w:p w14:paraId="68C08E84" w14:textId="77777777" w:rsidR="00305D83" w:rsidRPr="0097577D" w:rsidRDefault="00305D83" w:rsidP="00305D83">
      <w:pPr>
        <w:spacing w:after="0"/>
        <w:rPr>
          <w:rFonts w:ascii="Arial" w:hAnsi="Arial" w:cs="Arial"/>
        </w:rPr>
      </w:pPr>
    </w:p>
    <w:p w14:paraId="3E284CC6" w14:textId="77777777" w:rsidR="00305D83" w:rsidRPr="0097577D" w:rsidRDefault="00305D83" w:rsidP="00305D83">
      <w:pPr>
        <w:pStyle w:val="Heading2"/>
        <w:keepLines w:val="0"/>
        <w:numPr>
          <w:ilvl w:val="1"/>
          <w:numId w:val="5"/>
        </w:numPr>
        <w:spacing w:before="0" w:line="240" w:lineRule="auto"/>
        <w:jc w:val="left"/>
        <w:rPr>
          <w:rFonts w:ascii="Arial" w:hAnsi="Arial" w:cs="Arial"/>
          <w:sz w:val="28"/>
          <w:szCs w:val="28"/>
        </w:rPr>
      </w:pPr>
      <w:bookmarkStart w:id="135" w:name="_Toc368292522"/>
      <w:r w:rsidRPr="0097577D">
        <w:rPr>
          <w:rFonts w:ascii="Arial" w:hAnsi="Arial" w:cs="Arial"/>
          <w:sz w:val="28"/>
          <w:szCs w:val="28"/>
        </w:rPr>
        <w:lastRenderedPageBreak/>
        <w:t>Štruktúra AP a vysvetlenie základných pojmov</w:t>
      </w:r>
      <w:bookmarkEnd w:id="135"/>
    </w:p>
    <w:p w14:paraId="2B161435" w14:textId="77777777" w:rsidR="00305D83" w:rsidRPr="0097577D" w:rsidRDefault="00305D83" w:rsidP="00305D83">
      <w:pPr>
        <w:spacing w:after="0"/>
        <w:rPr>
          <w:rFonts w:ascii="Arial" w:hAnsi="Arial" w:cs="Arial"/>
        </w:rPr>
      </w:pPr>
    </w:p>
    <w:p w14:paraId="09120BA6" w14:textId="77777777" w:rsidR="00305D83" w:rsidRPr="0097577D" w:rsidRDefault="00305D83" w:rsidP="00305D83">
      <w:pPr>
        <w:rPr>
          <w:rFonts w:ascii="Arial" w:hAnsi="Arial" w:cs="Arial"/>
        </w:rPr>
      </w:pPr>
      <w:r w:rsidRPr="0097577D">
        <w:rPr>
          <w:rFonts w:ascii="Arial" w:hAnsi="Arial" w:cs="Arial"/>
        </w:rPr>
        <w:t>Štruktúra uvažovania, ktorá sa premieta do členenia tejto a nasledujúcich kapitol dokumentu  AP je 3 úrovňová:</w:t>
      </w:r>
    </w:p>
    <w:p w14:paraId="1455A358" w14:textId="77777777" w:rsidR="00305D83" w:rsidRPr="0097577D" w:rsidRDefault="00305D83" w:rsidP="00AA1A60">
      <w:pPr>
        <w:pStyle w:val="ListParagraph"/>
        <w:numPr>
          <w:ilvl w:val="0"/>
          <w:numId w:val="14"/>
        </w:numPr>
        <w:spacing w:before="40" w:after="0" w:line="360" w:lineRule="auto"/>
        <w:ind w:left="714" w:hanging="357"/>
        <w:rPr>
          <w:rFonts w:ascii="Arial" w:hAnsi="Arial" w:cs="Arial"/>
        </w:rPr>
      </w:pPr>
      <w:r w:rsidRPr="0097577D">
        <w:rPr>
          <w:rFonts w:ascii="Arial" w:hAnsi="Arial" w:cs="Arial"/>
        </w:rPr>
        <w:t>Oblasť</w:t>
      </w:r>
    </w:p>
    <w:p w14:paraId="346817C0" w14:textId="77777777" w:rsidR="00305D83" w:rsidRPr="0097577D" w:rsidRDefault="00305D83" w:rsidP="00AA1A60">
      <w:pPr>
        <w:pStyle w:val="ListParagraph"/>
        <w:numPr>
          <w:ilvl w:val="0"/>
          <w:numId w:val="14"/>
        </w:numPr>
        <w:spacing w:before="40" w:after="0" w:line="360" w:lineRule="auto"/>
        <w:ind w:left="714" w:hanging="357"/>
        <w:rPr>
          <w:rFonts w:ascii="Arial" w:hAnsi="Arial" w:cs="Arial"/>
        </w:rPr>
      </w:pPr>
      <w:r w:rsidRPr="0097577D">
        <w:rPr>
          <w:rFonts w:ascii="Arial" w:hAnsi="Arial" w:cs="Arial"/>
        </w:rPr>
        <w:t>Aktivita a projektová väzba</w:t>
      </w:r>
    </w:p>
    <w:p w14:paraId="1863DDBF" w14:textId="77777777" w:rsidR="00305D83" w:rsidRPr="0097577D" w:rsidRDefault="00305D83" w:rsidP="00AA1A60">
      <w:pPr>
        <w:pStyle w:val="ListParagraph"/>
        <w:numPr>
          <w:ilvl w:val="0"/>
          <w:numId w:val="14"/>
        </w:numPr>
        <w:spacing w:before="40" w:after="0" w:line="360" w:lineRule="auto"/>
        <w:ind w:left="714" w:hanging="357"/>
        <w:rPr>
          <w:rFonts w:ascii="Arial" w:hAnsi="Arial" w:cs="Arial"/>
        </w:rPr>
      </w:pPr>
      <w:r w:rsidRPr="0097577D">
        <w:rPr>
          <w:rFonts w:ascii="Arial" w:hAnsi="Arial" w:cs="Arial"/>
        </w:rPr>
        <w:t>Činnosť identifikovanej aktivity</w:t>
      </w:r>
    </w:p>
    <w:p w14:paraId="4A3E9651" w14:textId="77777777" w:rsidR="00305D83" w:rsidRPr="0097577D" w:rsidRDefault="00305D83" w:rsidP="00305D83">
      <w:pPr>
        <w:rPr>
          <w:rFonts w:ascii="Arial" w:hAnsi="Arial" w:cs="Arial"/>
        </w:rPr>
      </w:pPr>
    </w:p>
    <w:p w14:paraId="5E198887" w14:textId="77777777" w:rsidR="00305D83" w:rsidRPr="0097577D" w:rsidRDefault="00305D83" w:rsidP="00305D83">
      <w:pPr>
        <w:rPr>
          <w:rFonts w:ascii="Arial" w:hAnsi="Arial" w:cs="Arial"/>
        </w:rPr>
      </w:pPr>
      <w:r w:rsidRPr="0097577D">
        <w:rPr>
          <w:rFonts w:ascii="Arial" w:hAnsi="Arial" w:cs="Arial"/>
        </w:rPr>
        <w:t>Samostatné časti AP plánu, ktoré tvoria jeho nedeliteľnú a pravidelne aktualizovanú súčasť sú:</w:t>
      </w:r>
    </w:p>
    <w:p w14:paraId="14977A7D" w14:textId="77777777" w:rsidR="00305D83" w:rsidRPr="0097577D" w:rsidRDefault="00305D83" w:rsidP="00AA1A60">
      <w:pPr>
        <w:numPr>
          <w:ilvl w:val="0"/>
          <w:numId w:val="19"/>
        </w:numPr>
        <w:spacing w:before="40" w:after="0" w:line="360" w:lineRule="auto"/>
        <w:rPr>
          <w:rFonts w:ascii="Arial" w:hAnsi="Arial" w:cs="Arial"/>
        </w:rPr>
      </w:pPr>
      <w:r w:rsidRPr="0097577D">
        <w:rPr>
          <w:rFonts w:ascii="Arial" w:hAnsi="Arial" w:cs="Arial"/>
        </w:rPr>
        <w:t>Portfólio projektových návrhov a zámerov evidovaných na ÚPVII</w:t>
      </w:r>
    </w:p>
    <w:p w14:paraId="1242BFEA" w14:textId="77777777" w:rsidR="00305D83" w:rsidRPr="0097577D" w:rsidRDefault="00305D83" w:rsidP="00AA1A60">
      <w:pPr>
        <w:numPr>
          <w:ilvl w:val="0"/>
          <w:numId w:val="19"/>
        </w:numPr>
        <w:spacing w:before="40" w:after="0" w:line="360" w:lineRule="auto"/>
        <w:rPr>
          <w:rFonts w:ascii="Arial" w:hAnsi="Arial" w:cs="Arial"/>
        </w:rPr>
      </w:pPr>
      <w:r w:rsidRPr="0097577D">
        <w:rPr>
          <w:rFonts w:ascii="Arial" w:hAnsi="Arial" w:cs="Arial"/>
        </w:rPr>
        <w:t>Monitoring realizácie projektových aktivít na strane OVM a jednotlivých správcov ISVS</w:t>
      </w:r>
    </w:p>
    <w:p w14:paraId="25C937D2" w14:textId="77777777" w:rsidR="00305D83" w:rsidRPr="0097577D" w:rsidRDefault="00305D83" w:rsidP="00AA1A60">
      <w:pPr>
        <w:numPr>
          <w:ilvl w:val="0"/>
          <w:numId w:val="19"/>
        </w:numPr>
        <w:spacing w:before="40" w:after="0" w:line="360" w:lineRule="auto"/>
        <w:rPr>
          <w:rFonts w:ascii="Arial" w:hAnsi="Arial" w:cs="Arial"/>
        </w:rPr>
      </w:pPr>
      <w:r w:rsidRPr="0097577D">
        <w:rPr>
          <w:rFonts w:ascii="Arial" w:hAnsi="Arial" w:cs="Arial"/>
        </w:rPr>
        <w:t>Legislatívna mapa informatizácie spoločnosti</w:t>
      </w:r>
    </w:p>
    <w:p w14:paraId="336F3587" w14:textId="77777777" w:rsidR="00305D83" w:rsidRPr="0097577D" w:rsidRDefault="00305D83" w:rsidP="00AA1A60">
      <w:pPr>
        <w:numPr>
          <w:ilvl w:val="0"/>
          <w:numId w:val="19"/>
        </w:numPr>
        <w:spacing w:before="40" w:after="0" w:line="360" w:lineRule="auto"/>
        <w:rPr>
          <w:rFonts w:ascii="Arial" w:hAnsi="Arial" w:cs="Arial"/>
        </w:rPr>
      </w:pPr>
      <w:r w:rsidRPr="0097577D">
        <w:rPr>
          <w:rFonts w:ascii="Arial" w:hAnsi="Arial" w:cs="Arial"/>
        </w:rPr>
        <w:t>Rozpočtový monitoring a aktualizácia rozpočtu</w:t>
      </w:r>
    </w:p>
    <w:p w14:paraId="4C654566" w14:textId="77777777" w:rsidR="00305D83" w:rsidRPr="0097577D" w:rsidRDefault="00305D83" w:rsidP="00305D83">
      <w:pPr>
        <w:rPr>
          <w:rFonts w:ascii="Arial" w:hAnsi="Arial" w:cs="Arial"/>
        </w:rPr>
      </w:pPr>
    </w:p>
    <w:p w14:paraId="64242D39" w14:textId="77777777" w:rsidR="00305D83" w:rsidRPr="0097577D" w:rsidRDefault="00305D83" w:rsidP="00305D83">
      <w:pPr>
        <w:rPr>
          <w:rFonts w:ascii="Arial" w:hAnsi="Arial" w:cs="Arial"/>
        </w:rPr>
      </w:pPr>
      <w:r w:rsidRPr="0097577D">
        <w:rPr>
          <w:rFonts w:ascii="Arial" w:hAnsi="Arial" w:cs="Arial"/>
        </w:rPr>
        <w:t>AP umožňuje priebežnú aktualizáciu vertikálne aj horizontálne pre určenie optimálnych východísk implementácie NKIVS či už na úrovni 2 alebo 3, a ich premietnutie do častí a), b), c), d).</w:t>
      </w:r>
    </w:p>
    <w:p w14:paraId="5AE7D55F" w14:textId="77777777" w:rsidR="00305D83" w:rsidRPr="0097577D" w:rsidRDefault="00305D83" w:rsidP="00305D83">
      <w:pPr>
        <w:rPr>
          <w:rFonts w:ascii="Arial" w:hAnsi="Arial" w:cs="Arial"/>
        </w:rPr>
      </w:pPr>
    </w:p>
    <w:p w14:paraId="0AF18C69" w14:textId="77777777" w:rsidR="00305D83" w:rsidRPr="0097577D" w:rsidRDefault="00305D83" w:rsidP="00305D83">
      <w:pPr>
        <w:rPr>
          <w:rFonts w:ascii="Arial" w:hAnsi="Arial" w:cs="Arial"/>
        </w:rPr>
      </w:pPr>
      <w:r w:rsidRPr="0097577D">
        <w:rPr>
          <w:rFonts w:ascii="Arial" w:hAnsi="Arial" w:cs="Arial"/>
          <w:b/>
          <w:bCs/>
        </w:rPr>
        <w:t>Fáza AP</w:t>
      </w:r>
      <w:r w:rsidRPr="0097577D">
        <w:rPr>
          <w:rFonts w:ascii="Arial" w:hAnsi="Arial" w:cs="Arial"/>
        </w:rPr>
        <w:t xml:space="preserve"> je základným nástrojom koordinácie a udávania taktu implementácie informatizácie spoločnosti v Slovenskej republike. Fázy AP boli identifikované na základe Programového vyhlásenia vlády, cieľov NKIVS, OPII a aby sledovali základné dejové línie informatizácie. </w:t>
      </w:r>
    </w:p>
    <w:p w14:paraId="6FA44506" w14:textId="77777777" w:rsidR="00305D83" w:rsidRPr="0097577D" w:rsidRDefault="00305D83" w:rsidP="00305D83">
      <w:pPr>
        <w:rPr>
          <w:rFonts w:ascii="Arial" w:hAnsi="Arial" w:cs="Arial"/>
        </w:rPr>
      </w:pPr>
    </w:p>
    <w:p w14:paraId="0BF8EFD1" w14:textId="77777777" w:rsidR="00305D83" w:rsidRPr="0097577D" w:rsidRDefault="00305D83" w:rsidP="00305D83">
      <w:pPr>
        <w:rPr>
          <w:rFonts w:ascii="Arial" w:hAnsi="Arial" w:cs="Arial"/>
        </w:rPr>
      </w:pPr>
      <w:r w:rsidRPr="0097577D">
        <w:rPr>
          <w:rFonts w:ascii="Arial" w:hAnsi="Arial" w:cs="Arial"/>
          <w:b/>
          <w:bCs/>
        </w:rPr>
        <w:t>Aktivita AP</w:t>
      </w:r>
      <w:r w:rsidRPr="0097577D">
        <w:rPr>
          <w:rFonts w:ascii="Arial" w:hAnsi="Arial" w:cs="Arial"/>
        </w:rPr>
        <w:t xml:space="preserve"> predstavuje realizačnú jednotku v riadení pracovných činností, miere ich interakcií a pôsobenia na ďalšie aktivity smerujúce k dosiahnutiu úžitkovej hodnoty a benefitov danej fázy. Táto úroveň popisu fázy je členená na časť </w:t>
      </w:r>
      <w:r w:rsidRPr="0097577D">
        <w:rPr>
          <w:rFonts w:ascii="Arial" w:hAnsi="Arial" w:cs="Arial"/>
          <w:i/>
          <w:iCs/>
        </w:rPr>
        <w:t>aktivity</w:t>
      </w:r>
      <w:r w:rsidRPr="0097577D">
        <w:rPr>
          <w:rFonts w:ascii="Arial" w:hAnsi="Arial" w:cs="Arial"/>
        </w:rPr>
        <w:t xml:space="preserve"> a časť </w:t>
      </w:r>
      <w:r w:rsidRPr="0097577D">
        <w:rPr>
          <w:rFonts w:ascii="Arial" w:hAnsi="Arial" w:cs="Arial"/>
          <w:i/>
          <w:iCs/>
        </w:rPr>
        <w:t>projekty</w:t>
      </w:r>
      <w:r w:rsidRPr="0097577D">
        <w:rPr>
          <w:rFonts w:ascii="Arial" w:hAnsi="Arial" w:cs="Arial"/>
        </w:rPr>
        <w:t>, ktoré sú v priamej väzbe na identifikovanú fázu.</w:t>
      </w:r>
    </w:p>
    <w:p w14:paraId="6814E97C" w14:textId="77777777" w:rsidR="00305D83" w:rsidRPr="0097577D" w:rsidRDefault="00305D83" w:rsidP="00305D83">
      <w:pPr>
        <w:rPr>
          <w:rFonts w:ascii="Arial" w:hAnsi="Arial" w:cs="Arial"/>
        </w:rPr>
      </w:pPr>
    </w:p>
    <w:p w14:paraId="054E1B9B" w14:textId="77777777" w:rsidR="00305D83" w:rsidRPr="0097577D" w:rsidRDefault="00305D83" w:rsidP="00305D83">
      <w:pPr>
        <w:rPr>
          <w:rFonts w:ascii="Arial" w:hAnsi="Arial" w:cs="Arial"/>
        </w:rPr>
      </w:pPr>
      <w:r w:rsidRPr="0097577D">
        <w:rPr>
          <w:rFonts w:ascii="Arial" w:hAnsi="Arial" w:cs="Arial"/>
        </w:rPr>
        <w:t>Aktivita je definovaná ako:</w:t>
      </w:r>
    </w:p>
    <w:p w14:paraId="2085CFD2" w14:textId="77777777" w:rsidR="00305D83" w:rsidRPr="0097577D" w:rsidRDefault="00305D83" w:rsidP="00AA1A60">
      <w:pPr>
        <w:pStyle w:val="ListParagraph"/>
        <w:numPr>
          <w:ilvl w:val="0"/>
          <w:numId w:val="15"/>
        </w:numPr>
        <w:spacing w:before="40" w:after="0" w:line="360" w:lineRule="auto"/>
        <w:ind w:left="714" w:hanging="357"/>
        <w:rPr>
          <w:rFonts w:ascii="Arial" w:hAnsi="Arial" w:cs="Arial"/>
        </w:rPr>
      </w:pPr>
      <w:r w:rsidRPr="0097577D">
        <w:rPr>
          <w:rFonts w:ascii="Arial" w:hAnsi="Arial" w:cs="Arial"/>
        </w:rPr>
        <w:t>Súhrn činností, ktoré vedú k jej realizácii a ukončeniu (rozpis a podrobný opis činností, ktoré sú v priamej väzbe na aktivitu je identifikovaný na úrovni 3).</w:t>
      </w:r>
    </w:p>
    <w:p w14:paraId="48825BD8" w14:textId="48C88FBE" w:rsidR="00305D83" w:rsidRPr="0097577D" w:rsidRDefault="00305D83" w:rsidP="00AA1A60">
      <w:pPr>
        <w:pStyle w:val="ListParagraph"/>
        <w:numPr>
          <w:ilvl w:val="0"/>
          <w:numId w:val="15"/>
        </w:numPr>
        <w:spacing w:before="40" w:after="0" w:line="360" w:lineRule="auto"/>
        <w:ind w:left="714" w:hanging="357"/>
        <w:rPr>
          <w:rFonts w:ascii="Arial" w:hAnsi="Arial" w:cs="Arial"/>
        </w:rPr>
      </w:pPr>
      <w:r w:rsidRPr="0097577D">
        <w:rPr>
          <w:rFonts w:ascii="Arial" w:hAnsi="Arial" w:cs="Arial"/>
        </w:rPr>
        <w:t xml:space="preserve">Komplexná správa procesov pre sledovanú </w:t>
      </w:r>
      <w:r w:rsidR="002D0B3F" w:rsidRPr="0097577D">
        <w:rPr>
          <w:rFonts w:ascii="Arial" w:hAnsi="Arial" w:cs="Arial"/>
        </w:rPr>
        <w:t>oblasť</w:t>
      </w:r>
      <w:r w:rsidRPr="0097577D">
        <w:rPr>
          <w:rFonts w:ascii="Arial" w:hAnsi="Arial" w:cs="Arial"/>
        </w:rPr>
        <w:t>.</w:t>
      </w:r>
    </w:p>
    <w:p w14:paraId="4C0A3BEB" w14:textId="77777777" w:rsidR="00305D83" w:rsidRPr="0097577D" w:rsidRDefault="00305D83" w:rsidP="00AA1A60">
      <w:pPr>
        <w:pStyle w:val="ListParagraph"/>
        <w:numPr>
          <w:ilvl w:val="0"/>
          <w:numId w:val="15"/>
        </w:numPr>
        <w:spacing w:before="40" w:after="0" w:line="360" w:lineRule="auto"/>
        <w:ind w:left="714" w:hanging="357"/>
        <w:rPr>
          <w:rFonts w:ascii="Arial" w:hAnsi="Arial" w:cs="Arial"/>
        </w:rPr>
      </w:pPr>
      <w:r w:rsidRPr="0097577D">
        <w:rPr>
          <w:rFonts w:ascii="Arial" w:hAnsi="Arial" w:cs="Arial"/>
        </w:rPr>
        <w:t>Správa a kontrola údajov.</w:t>
      </w:r>
    </w:p>
    <w:p w14:paraId="3FA98707" w14:textId="77777777" w:rsidR="00305D83" w:rsidRPr="0097577D" w:rsidRDefault="00305D83" w:rsidP="00AA1A60">
      <w:pPr>
        <w:pStyle w:val="ListParagraph"/>
        <w:numPr>
          <w:ilvl w:val="0"/>
          <w:numId w:val="15"/>
        </w:numPr>
        <w:spacing w:before="40" w:after="0" w:line="360" w:lineRule="auto"/>
        <w:ind w:left="714" w:hanging="357"/>
        <w:rPr>
          <w:rFonts w:ascii="Arial" w:hAnsi="Arial" w:cs="Arial"/>
        </w:rPr>
      </w:pPr>
      <w:r w:rsidRPr="0097577D">
        <w:rPr>
          <w:rFonts w:ascii="Arial" w:hAnsi="Arial" w:cs="Arial"/>
        </w:rPr>
        <w:t>Správa a úpravy v rámci životných situácií.</w:t>
      </w:r>
    </w:p>
    <w:p w14:paraId="65ADFD85" w14:textId="1CF4CB0D" w:rsidR="00305D83" w:rsidRPr="0097577D" w:rsidRDefault="00305D83" w:rsidP="00AA1A60">
      <w:pPr>
        <w:pStyle w:val="ListParagraph"/>
        <w:numPr>
          <w:ilvl w:val="0"/>
          <w:numId w:val="15"/>
        </w:numPr>
        <w:spacing w:before="40" w:after="0" w:line="360" w:lineRule="auto"/>
        <w:ind w:left="714" w:hanging="357"/>
        <w:rPr>
          <w:rFonts w:ascii="Arial" w:hAnsi="Arial" w:cs="Arial"/>
        </w:rPr>
      </w:pPr>
      <w:r w:rsidRPr="0097577D">
        <w:rPr>
          <w:rFonts w:ascii="Arial" w:hAnsi="Arial" w:cs="Arial"/>
        </w:rPr>
        <w:t xml:space="preserve">Riešenie rizík identifikovaných pre sledovanú </w:t>
      </w:r>
      <w:r w:rsidR="002D0B3F" w:rsidRPr="0097577D">
        <w:rPr>
          <w:rFonts w:ascii="Arial" w:hAnsi="Arial" w:cs="Arial"/>
        </w:rPr>
        <w:t>oblasť</w:t>
      </w:r>
      <w:r w:rsidRPr="0097577D">
        <w:rPr>
          <w:rFonts w:ascii="Arial" w:hAnsi="Arial" w:cs="Arial"/>
        </w:rPr>
        <w:t>.</w:t>
      </w:r>
    </w:p>
    <w:p w14:paraId="5EE3B952" w14:textId="79561E93" w:rsidR="00305D83" w:rsidRPr="0097577D" w:rsidRDefault="00305D83" w:rsidP="00AA1A60">
      <w:pPr>
        <w:pStyle w:val="ListParagraph"/>
        <w:numPr>
          <w:ilvl w:val="0"/>
          <w:numId w:val="15"/>
        </w:numPr>
        <w:spacing w:before="40" w:after="0" w:line="360" w:lineRule="auto"/>
        <w:ind w:left="714" w:hanging="357"/>
        <w:rPr>
          <w:rFonts w:ascii="Arial" w:hAnsi="Arial" w:cs="Arial"/>
          <w:sz w:val="24"/>
          <w:szCs w:val="24"/>
        </w:rPr>
      </w:pPr>
      <w:r w:rsidRPr="0097577D">
        <w:rPr>
          <w:rFonts w:ascii="Arial" w:hAnsi="Arial" w:cs="Arial"/>
        </w:rPr>
        <w:t xml:space="preserve">Odstránenie metodických a technických bariér pre sledovanú </w:t>
      </w:r>
      <w:r w:rsidR="002D0B3F" w:rsidRPr="0097577D">
        <w:rPr>
          <w:rFonts w:ascii="Arial" w:hAnsi="Arial" w:cs="Arial"/>
        </w:rPr>
        <w:t>oblasť</w:t>
      </w:r>
      <w:r w:rsidRPr="0097577D">
        <w:rPr>
          <w:rFonts w:ascii="Arial" w:hAnsi="Arial" w:cs="Arial"/>
        </w:rPr>
        <w:t>.</w:t>
      </w:r>
    </w:p>
    <w:p w14:paraId="61496F1B" w14:textId="77777777" w:rsidR="00305D83" w:rsidRPr="0097577D" w:rsidRDefault="00305D83" w:rsidP="00305D83">
      <w:pPr>
        <w:rPr>
          <w:rFonts w:ascii="Arial" w:hAnsi="Arial" w:cs="Arial"/>
        </w:rPr>
      </w:pPr>
    </w:p>
    <w:p w14:paraId="5938435C" w14:textId="77777777" w:rsidR="00305D83" w:rsidRPr="0097577D" w:rsidRDefault="00305D83" w:rsidP="00305D83">
      <w:pPr>
        <w:rPr>
          <w:rFonts w:ascii="Arial" w:hAnsi="Arial" w:cs="Arial"/>
        </w:rPr>
      </w:pPr>
      <w:r w:rsidRPr="0097577D">
        <w:rPr>
          <w:rFonts w:ascii="Arial" w:hAnsi="Arial" w:cs="Arial"/>
        </w:rPr>
        <w:lastRenderedPageBreak/>
        <w:t>Výstup realizácie jednotlivých aktivít musí poskytovať jednoznačne identifikovateľné a v individuálnych prípadoch aj merateľné výstupy, a to:</w:t>
      </w:r>
    </w:p>
    <w:p w14:paraId="5E7D177B" w14:textId="77777777" w:rsidR="00305D83" w:rsidRPr="0097577D" w:rsidRDefault="00305D83" w:rsidP="00AA1A60">
      <w:pPr>
        <w:pStyle w:val="ListParagraph"/>
        <w:numPr>
          <w:ilvl w:val="0"/>
          <w:numId w:val="16"/>
        </w:numPr>
        <w:spacing w:before="40" w:after="0" w:line="360" w:lineRule="auto"/>
        <w:rPr>
          <w:rFonts w:ascii="Arial" w:hAnsi="Arial" w:cs="Arial"/>
        </w:rPr>
      </w:pPr>
      <w:r w:rsidRPr="0097577D">
        <w:rPr>
          <w:rFonts w:ascii="Arial" w:hAnsi="Arial" w:cs="Arial"/>
        </w:rPr>
        <w:t>Identifikácia jednoznačnej alebo potenciálnej väzby medzi aktivitou a projektom OPII prípadne inými projektmi ISVS (už identifikovaných).</w:t>
      </w:r>
    </w:p>
    <w:p w14:paraId="7FFABB92" w14:textId="77777777" w:rsidR="00305D83" w:rsidRPr="0097577D" w:rsidRDefault="00305D83" w:rsidP="00AA1A60">
      <w:pPr>
        <w:pStyle w:val="ListParagraph"/>
        <w:numPr>
          <w:ilvl w:val="0"/>
          <w:numId w:val="16"/>
        </w:numPr>
        <w:spacing w:before="40" w:after="0" w:line="360" w:lineRule="auto"/>
        <w:rPr>
          <w:rFonts w:ascii="Arial" w:hAnsi="Arial" w:cs="Arial"/>
        </w:rPr>
      </w:pPr>
      <w:r w:rsidRPr="0097577D">
        <w:rPr>
          <w:rFonts w:ascii="Arial" w:hAnsi="Arial" w:cs="Arial"/>
        </w:rPr>
        <w:t>Poskytnutie ideových zámerov pre definíciu nových projektov ISVS.</w:t>
      </w:r>
    </w:p>
    <w:p w14:paraId="50FAD3D6" w14:textId="77777777" w:rsidR="00305D83" w:rsidRPr="0097577D" w:rsidRDefault="00305D83" w:rsidP="00AA1A60">
      <w:pPr>
        <w:pStyle w:val="ListParagraph"/>
        <w:numPr>
          <w:ilvl w:val="0"/>
          <w:numId w:val="16"/>
        </w:numPr>
        <w:spacing w:before="40" w:after="0" w:line="360" w:lineRule="auto"/>
        <w:rPr>
          <w:rFonts w:ascii="Arial" w:hAnsi="Arial" w:cs="Arial"/>
        </w:rPr>
      </w:pPr>
      <w:r w:rsidRPr="0097577D">
        <w:rPr>
          <w:rFonts w:ascii="Arial" w:hAnsi="Arial" w:cs="Arial"/>
        </w:rPr>
        <w:t>Identifikácia metodických, procesných a legislatívnych potrieb ISVS a odporúčania ďalšieho postupu.</w:t>
      </w:r>
    </w:p>
    <w:p w14:paraId="419DA610" w14:textId="77777777" w:rsidR="00305D83" w:rsidRPr="0097577D" w:rsidRDefault="00305D83" w:rsidP="00AA1A60">
      <w:pPr>
        <w:pStyle w:val="ListParagraph"/>
        <w:numPr>
          <w:ilvl w:val="0"/>
          <w:numId w:val="16"/>
        </w:numPr>
        <w:spacing w:before="40" w:after="0" w:line="360" w:lineRule="auto"/>
        <w:rPr>
          <w:rFonts w:ascii="Arial" w:hAnsi="Arial" w:cs="Arial"/>
        </w:rPr>
      </w:pPr>
      <w:r w:rsidRPr="0097577D">
        <w:rPr>
          <w:rFonts w:ascii="Arial" w:hAnsi="Arial" w:cs="Arial"/>
        </w:rPr>
        <w:t>Identifikácia organizačno-logistických potrieb a odporúčania ďalšieho postupu.</w:t>
      </w:r>
    </w:p>
    <w:p w14:paraId="57F88E2D" w14:textId="77777777" w:rsidR="00305D83" w:rsidRPr="0097577D" w:rsidRDefault="00305D83" w:rsidP="00AA1A60">
      <w:pPr>
        <w:pStyle w:val="ListParagraph"/>
        <w:numPr>
          <w:ilvl w:val="0"/>
          <w:numId w:val="16"/>
        </w:numPr>
        <w:spacing w:before="40" w:after="0" w:line="360" w:lineRule="auto"/>
        <w:rPr>
          <w:rFonts w:ascii="Arial" w:hAnsi="Arial" w:cs="Arial"/>
        </w:rPr>
      </w:pPr>
      <w:r w:rsidRPr="0097577D">
        <w:rPr>
          <w:rFonts w:ascii="Arial" w:hAnsi="Arial" w:cs="Arial"/>
        </w:rPr>
        <w:t>Merateľné výstupy voči identifikovaným cieľom</w:t>
      </w:r>
      <w:r w:rsidRPr="0097577D">
        <w:rPr>
          <w:rFonts w:ascii="Arial" w:hAnsi="Arial" w:cs="Arial"/>
          <w:sz w:val="24"/>
          <w:szCs w:val="24"/>
        </w:rPr>
        <w:t>.</w:t>
      </w:r>
    </w:p>
    <w:p w14:paraId="7573306E" w14:textId="77777777" w:rsidR="00305D83" w:rsidRPr="0097577D" w:rsidRDefault="00305D83" w:rsidP="00305D83">
      <w:pPr>
        <w:rPr>
          <w:rFonts w:ascii="Arial" w:hAnsi="Arial" w:cs="Arial"/>
        </w:rPr>
      </w:pPr>
    </w:p>
    <w:p w14:paraId="5F15F53A" w14:textId="77777777" w:rsidR="00305D83" w:rsidRPr="0097577D" w:rsidRDefault="00305D83" w:rsidP="00305D83">
      <w:pPr>
        <w:rPr>
          <w:rFonts w:ascii="Arial" w:hAnsi="Arial" w:cs="Arial"/>
        </w:rPr>
      </w:pPr>
      <w:r w:rsidRPr="0097577D">
        <w:rPr>
          <w:rFonts w:ascii="Arial" w:hAnsi="Arial" w:cs="Arial"/>
          <w:b/>
          <w:bCs/>
        </w:rPr>
        <w:t>Projekt a projektová väzba v AP</w:t>
      </w:r>
      <w:r w:rsidRPr="0097577D">
        <w:rPr>
          <w:rFonts w:ascii="Arial" w:hAnsi="Arial" w:cs="Arial"/>
        </w:rPr>
        <w:t xml:space="preserve"> - jednotlivé aktivity musia byt premietnuté v realizácii projektov OPII a ďalších projektov ISVS. Projektové aktivity musia byť v priamej väzbe s jednotlivými aktivitami identifikovanými pre špecifickú fázu. Výstupy jednotlivých aktivít priamo definujú rozsah projektových činností a ich realizácie. </w:t>
      </w:r>
    </w:p>
    <w:p w14:paraId="686DA947" w14:textId="77777777" w:rsidR="00305D83" w:rsidRPr="0097577D" w:rsidRDefault="00305D83" w:rsidP="00305D83">
      <w:pPr>
        <w:rPr>
          <w:rFonts w:ascii="Arial" w:hAnsi="Arial" w:cs="Arial"/>
        </w:rPr>
      </w:pPr>
    </w:p>
    <w:p w14:paraId="5204089F" w14:textId="77777777" w:rsidR="00305D83" w:rsidRPr="0097577D" w:rsidRDefault="00305D83" w:rsidP="00305D83">
      <w:pPr>
        <w:rPr>
          <w:rFonts w:ascii="Arial" w:hAnsi="Arial" w:cs="Arial"/>
        </w:rPr>
      </w:pPr>
      <w:r w:rsidRPr="0097577D">
        <w:rPr>
          <w:rFonts w:ascii="Arial" w:hAnsi="Arial" w:cs="Arial"/>
        </w:rPr>
        <w:t>Členenie projektov v rámci 2 úrovne:</w:t>
      </w:r>
    </w:p>
    <w:p w14:paraId="7FCB90F4" w14:textId="77777777" w:rsidR="00305D83" w:rsidRPr="0097577D" w:rsidRDefault="00305D83" w:rsidP="00AA1A60">
      <w:pPr>
        <w:pStyle w:val="ListParagraph"/>
        <w:numPr>
          <w:ilvl w:val="0"/>
          <w:numId w:val="17"/>
        </w:numPr>
        <w:spacing w:before="40" w:after="0" w:line="360" w:lineRule="auto"/>
        <w:rPr>
          <w:rFonts w:ascii="Arial" w:hAnsi="Arial" w:cs="Arial"/>
        </w:rPr>
      </w:pPr>
      <w:r w:rsidRPr="0097577D">
        <w:rPr>
          <w:rFonts w:ascii="Arial" w:hAnsi="Arial" w:cs="Arial"/>
        </w:rPr>
        <w:t>Prebiehajúce projekty OPII, projekty so schváleným reformným zámerom a štúdiou uskutočniteľnosti (v súčinnosti s Monitoringom realizácie projektových aktivít na strane OVM a jednotlivých správcov ISVS).</w:t>
      </w:r>
    </w:p>
    <w:p w14:paraId="3F84CEA3" w14:textId="77777777" w:rsidR="00305D83" w:rsidRPr="0097577D" w:rsidRDefault="00305D83" w:rsidP="00AA1A60">
      <w:pPr>
        <w:pStyle w:val="ListParagraph"/>
        <w:numPr>
          <w:ilvl w:val="0"/>
          <w:numId w:val="17"/>
        </w:numPr>
        <w:spacing w:before="40" w:after="0" w:line="360" w:lineRule="auto"/>
        <w:rPr>
          <w:rFonts w:ascii="Arial" w:hAnsi="Arial" w:cs="Arial"/>
          <w:sz w:val="24"/>
          <w:szCs w:val="24"/>
        </w:rPr>
      </w:pPr>
      <w:r w:rsidRPr="0097577D">
        <w:rPr>
          <w:rFonts w:ascii="Arial" w:hAnsi="Arial" w:cs="Arial"/>
        </w:rPr>
        <w:t>Portfólio projektových návrhov a zámerov registrovaných na ÚPVII, pri ktorých ešte nedošlo k oficiálnemu spusteniu procesu realizácie (v súčinnosti s Portfóliom projektových návrhov a zámerov evidovaných na ÚPVII).</w:t>
      </w:r>
    </w:p>
    <w:p w14:paraId="64F80F91" w14:textId="77777777" w:rsidR="00305D83" w:rsidRPr="0097577D" w:rsidRDefault="00305D83" w:rsidP="00305D83">
      <w:pPr>
        <w:rPr>
          <w:rFonts w:ascii="Arial" w:hAnsi="Arial" w:cs="Arial"/>
        </w:rPr>
      </w:pPr>
    </w:p>
    <w:p w14:paraId="1B7A0B0A" w14:textId="77777777" w:rsidR="00305D83" w:rsidRPr="0097577D" w:rsidRDefault="00305D83" w:rsidP="00305D83">
      <w:pPr>
        <w:rPr>
          <w:rFonts w:ascii="Arial" w:hAnsi="Arial" w:cs="Arial"/>
        </w:rPr>
      </w:pPr>
      <w:r w:rsidRPr="0097577D">
        <w:rPr>
          <w:rFonts w:ascii="Arial" w:hAnsi="Arial" w:cs="Arial"/>
        </w:rPr>
        <w:t>Výstupom je priebežne aktualizovaná mapa aktivít a projektov jednotlivých fáz v chronologickom slede vo vizuálnom aj textovom formáte.</w:t>
      </w:r>
    </w:p>
    <w:p w14:paraId="34063E8C" w14:textId="77777777" w:rsidR="00305D83" w:rsidRPr="0097577D" w:rsidRDefault="00305D83" w:rsidP="00305D83">
      <w:pPr>
        <w:rPr>
          <w:rFonts w:ascii="Arial" w:hAnsi="Arial" w:cs="Arial"/>
          <w:i/>
        </w:rPr>
      </w:pPr>
    </w:p>
    <w:p w14:paraId="6E9A5860" w14:textId="77777777" w:rsidR="00305D83" w:rsidRPr="0097577D" w:rsidRDefault="00305D83" w:rsidP="00305D83">
      <w:pPr>
        <w:rPr>
          <w:rFonts w:ascii="Arial" w:hAnsi="Arial" w:cs="Arial"/>
        </w:rPr>
      </w:pPr>
      <w:r w:rsidRPr="0097577D">
        <w:rPr>
          <w:rFonts w:ascii="Arial" w:hAnsi="Arial" w:cs="Arial"/>
          <w:b/>
          <w:bCs/>
        </w:rPr>
        <w:t>Činnosť</w:t>
      </w:r>
      <w:r w:rsidRPr="0097577D">
        <w:rPr>
          <w:rFonts w:ascii="Arial" w:hAnsi="Arial" w:cs="Arial"/>
        </w:rPr>
        <w:t xml:space="preserve"> predstavuje najnižšiu jednotku v rámci AP pre sledovanú fázu a jej realizácia parciálne prispieva k ukončeniu aktivity. Úroveň 3 – činnosti, členenie činností:</w:t>
      </w:r>
    </w:p>
    <w:p w14:paraId="323D3AB6" w14:textId="77777777" w:rsidR="00305D83" w:rsidRPr="0097577D" w:rsidRDefault="00305D83" w:rsidP="00AA1A60">
      <w:pPr>
        <w:pStyle w:val="ListParagraph"/>
        <w:numPr>
          <w:ilvl w:val="0"/>
          <w:numId w:val="18"/>
        </w:numPr>
        <w:spacing w:before="40" w:after="0" w:line="360" w:lineRule="auto"/>
        <w:rPr>
          <w:rFonts w:ascii="Arial" w:hAnsi="Arial" w:cs="Arial"/>
        </w:rPr>
      </w:pPr>
      <w:r w:rsidRPr="0097577D">
        <w:rPr>
          <w:rFonts w:ascii="Arial" w:hAnsi="Arial" w:cs="Arial"/>
        </w:rPr>
        <w:t>Činnosti vedúce k identifikovaniu prípadných koncepčných, metodických a technologických  problémov a nedostatkov z predchádzajúceho obdobia v súvislosti so sledovanou aktivitou.</w:t>
      </w:r>
    </w:p>
    <w:p w14:paraId="720217E1" w14:textId="77777777" w:rsidR="00305D83" w:rsidRPr="0097577D" w:rsidRDefault="00305D83" w:rsidP="00AA1A60">
      <w:pPr>
        <w:pStyle w:val="ListParagraph"/>
        <w:numPr>
          <w:ilvl w:val="0"/>
          <w:numId w:val="18"/>
        </w:numPr>
        <w:spacing w:before="40" w:after="0" w:line="360" w:lineRule="auto"/>
        <w:rPr>
          <w:rFonts w:ascii="Arial" w:hAnsi="Arial" w:cs="Arial"/>
        </w:rPr>
      </w:pPr>
      <w:r w:rsidRPr="0097577D">
        <w:rPr>
          <w:rFonts w:ascii="Arial" w:hAnsi="Arial" w:cs="Arial"/>
        </w:rPr>
        <w:t>Identifikácia rizík aktivity.</w:t>
      </w:r>
    </w:p>
    <w:p w14:paraId="555B02AE" w14:textId="77777777" w:rsidR="00305D83" w:rsidRPr="0097577D" w:rsidRDefault="00305D83" w:rsidP="00AA1A60">
      <w:pPr>
        <w:pStyle w:val="ListParagraph"/>
        <w:numPr>
          <w:ilvl w:val="0"/>
          <w:numId w:val="18"/>
        </w:numPr>
        <w:spacing w:before="40" w:after="0" w:line="360" w:lineRule="auto"/>
        <w:rPr>
          <w:rFonts w:ascii="Arial" w:hAnsi="Arial" w:cs="Arial"/>
          <w:sz w:val="24"/>
          <w:szCs w:val="24"/>
        </w:rPr>
      </w:pPr>
      <w:r w:rsidRPr="0097577D">
        <w:rPr>
          <w:rFonts w:ascii="Arial" w:hAnsi="Arial" w:cs="Arial"/>
        </w:rPr>
        <w:t>Zmapovanie aktivít a činností, ktoré boli spustené pred schválením NKIVS a vymedzenie ďalších projektov, aktivít a činností, ktoré do akčného plánu spadajú v plnom rozsahu.</w:t>
      </w:r>
    </w:p>
    <w:p w14:paraId="1F82B570" w14:textId="77777777" w:rsidR="00305D83" w:rsidRPr="0097577D" w:rsidRDefault="00305D83" w:rsidP="00AA1A60">
      <w:pPr>
        <w:pStyle w:val="ListParagraph"/>
        <w:numPr>
          <w:ilvl w:val="0"/>
          <w:numId w:val="18"/>
        </w:numPr>
        <w:spacing w:before="40" w:after="0" w:line="360" w:lineRule="auto"/>
        <w:rPr>
          <w:rFonts w:ascii="Arial" w:hAnsi="Arial" w:cs="Arial"/>
        </w:rPr>
      </w:pPr>
      <w:r w:rsidRPr="0097577D">
        <w:rPr>
          <w:rFonts w:ascii="Arial" w:hAnsi="Arial" w:cs="Arial"/>
        </w:rPr>
        <w:t>Činnosti popisujúce návrhy riešenia parciálnych problémov, nedostatkov, eliminácie rizík a dodatočných aktivít a projektov identifikovaných v predchádzajúcich  bodoch.</w:t>
      </w:r>
    </w:p>
    <w:p w14:paraId="74775690" w14:textId="77777777" w:rsidR="00305D83" w:rsidRPr="0097577D" w:rsidRDefault="00305D83" w:rsidP="00AA1A60">
      <w:pPr>
        <w:pStyle w:val="ListParagraph"/>
        <w:numPr>
          <w:ilvl w:val="0"/>
          <w:numId w:val="18"/>
        </w:numPr>
        <w:spacing w:before="40" w:after="0" w:line="360" w:lineRule="auto"/>
        <w:rPr>
          <w:rFonts w:ascii="Arial" w:hAnsi="Arial" w:cs="Arial"/>
        </w:rPr>
      </w:pPr>
      <w:r w:rsidRPr="0097577D">
        <w:rPr>
          <w:rFonts w:ascii="Arial" w:hAnsi="Arial" w:cs="Arial"/>
        </w:rPr>
        <w:t>Činnosti vedúce k úspešnému ukončeniu aktivity.</w:t>
      </w:r>
    </w:p>
    <w:p w14:paraId="2140BA17" w14:textId="77777777" w:rsidR="00305D83" w:rsidRPr="0097577D" w:rsidRDefault="00305D83" w:rsidP="00AA1A60">
      <w:pPr>
        <w:pStyle w:val="ListParagraph"/>
        <w:numPr>
          <w:ilvl w:val="0"/>
          <w:numId w:val="18"/>
        </w:numPr>
        <w:spacing w:before="40" w:after="0" w:line="360" w:lineRule="auto"/>
        <w:rPr>
          <w:rFonts w:ascii="Arial" w:hAnsi="Arial" w:cs="Arial"/>
        </w:rPr>
      </w:pPr>
      <w:r w:rsidRPr="0097577D">
        <w:rPr>
          <w:rFonts w:ascii="Arial" w:hAnsi="Arial" w:cs="Arial"/>
        </w:rPr>
        <w:lastRenderedPageBreak/>
        <w:t>Odporúčania vo vzťahu k ďalším aktivitám v rámci danej fázy.</w:t>
      </w:r>
    </w:p>
    <w:p w14:paraId="4B2FCDDC" w14:textId="77777777" w:rsidR="00305D83" w:rsidRPr="0097577D" w:rsidRDefault="00305D83" w:rsidP="00AA1A60">
      <w:pPr>
        <w:pStyle w:val="ListParagraph"/>
        <w:numPr>
          <w:ilvl w:val="0"/>
          <w:numId w:val="18"/>
        </w:numPr>
        <w:spacing w:before="40" w:after="0" w:line="360" w:lineRule="auto"/>
        <w:rPr>
          <w:rFonts w:ascii="Arial" w:hAnsi="Arial" w:cs="Arial"/>
        </w:rPr>
      </w:pPr>
      <w:r w:rsidRPr="0097577D">
        <w:rPr>
          <w:rFonts w:ascii="Arial" w:hAnsi="Arial" w:cs="Arial"/>
        </w:rPr>
        <w:t>Odporúčania metodicko-procesného charakteru vo vzťahu k ďalším aktivitám.</w:t>
      </w:r>
    </w:p>
    <w:p w14:paraId="03F95208" w14:textId="77777777" w:rsidR="00305D83" w:rsidRPr="0097577D" w:rsidRDefault="00305D83" w:rsidP="00AA1A60">
      <w:pPr>
        <w:pStyle w:val="ListParagraph"/>
        <w:numPr>
          <w:ilvl w:val="0"/>
          <w:numId w:val="18"/>
        </w:numPr>
        <w:spacing w:before="40" w:after="0" w:line="360" w:lineRule="auto"/>
        <w:rPr>
          <w:rFonts w:ascii="Arial" w:hAnsi="Arial" w:cs="Arial"/>
        </w:rPr>
      </w:pPr>
      <w:r w:rsidRPr="0097577D">
        <w:rPr>
          <w:rFonts w:ascii="Arial" w:hAnsi="Arial" w:cs="Arial"/>
        </w:rPr>
        <w:t>Odporúčania technického charakteru vo vzťahu k ďalším aktivitám.</w:t>
      </w:r>
    </w:p>
    <w:p w14:paraId="0ECCBFF8" w14:textId="77777777" w:rsidR="00305D83" w:rsidRPr="0097577D" w:rsidRDefault="00305D83" w:rsidP="00AA1A60">
      <w:pPr>
        <w:pStyle w:val="ListParagraph"/>
        <w:numPr>
          <w:ilvl w:val="0"/>
          <w:numId w:val="18"/>
        </w:numPr>
        <w:spacing w:before="40" w:after="0" w:line="360" w:lineRule="auto"/>
        <w:rPr>
          <w:rFonts w:ascii="Arial" w:hAnsi="Arial" w:cs="Arial"/>
          <w:sz w:val="24"/>
          <w:szCs w:val="24"/>
        </w:rPr>
      </w:pPr>
      <w:r w:rsidRPr="0097577D">
        <w:rPr>
          <w:rFonts w:ascii="Arial" w:hAnsi="Arial" w:cs="Arial"/>
        </w:rPr>
        <w:t>Odporúčania pre projekty OPII prípadne iné projekty ISVS.</w:t>
      </w:r>
    </w:p>
    <w:p w14:paraId="5FED565F" w14:textId="77777777" w:rsidR="00305D83" w:rsidRPr="0097577D" w:rsidRDefault="00305D83" w:rsidP="00305D83">
      <w:pPr>
        <w:rPr>
          <w:rFonts w:ascii="Arial" w:hAnsi="Arial" w:cs="Arial"/>
        </w:rPr>
      </w:pPr>
    </w:p>
    <w:p w14:paraId="2F176D14" w14:textId="77777777" w:rsidR="00305D83" w:rsidRPr="0097577D" w:rsidRDefault="00305D83" w:rsidP="00305D83">
      <w:pPr>
        <w:rPr>
          <w:rFonts w:ascii="Arial" w:hAnsi="Arial" w:cs="Arial"/>
        </w:rPr>
      </w:pPr>
      <w:r w:rsidRPr="0097577D">
        <w:rPr>
          <w:rFonts w:ascii="Arial" w:hAnsi="Arial" w:cs="Arial"/>
        </w:rPr>
        <w:t>Jednotlivé činnosti musia mať jednoznačne infikovateľného realizátora ako aj časový rámec.</w:t>
      </w:r>
    </w:p>
    <w:p w14:paraId="30C067B1" w14:textId="77777777" w:rsidR="00305D83" w:rsidRPr="0097577D" w:rsidRDefault="00305D83" w:rsidP="00305D83">
      <w:pPr>
        <w:rPr>
          <w:rFonts w:ascii="Arial" w:hAnsi="Arial" w:cs="Arial"/>
        </w:rPr>
      </w:pPr>
      <w:r w:rsidRPr="0097577D">
        <w:rPr>
          <w:rFonts w:ascii="Arial" w:hAnsi="Arial" w:cs="Arial"/>
        </w:rPr>
        <w:t>Výstupom činnosti je zápis definovaný v postupnosti (príloha):</w:t>
      </w:r>
    </w:p>
    <w:p w14:paraId="6056B975" w14:textId="77777777" w:rsidR="00305D83" w:rsidRPr="0097577D" w:rsidRDefault="00305D83" w:rsidP="00AA1A60">
      <w:pPr>
        <w:pStyle w:val="ListParagraph"/>
        <w:numPr>
          <w:ilvl w:val="0"/>
          <w:numId w:val="21"/>
        </w:numPr>
        <w:spacing w:before="40" w:after="0" w:line="360" w:lineRule="auto"/>
        <w:rPr>
          <w:rFonts w:ascii="Arial" w:hAnsi="Arial" w:cs="Arial"/>
        </w:rPr>
      </w:pPr>
      <w:r w:rsidRPr="0097577D">
        <w:rPr>
          <w:rFonts w:ascii="Arial" w:hAnsi="Arial" w:cs="Arial"/>
        </w:rPr>
        <w:t>Názov aktivity</w:t>
      </w:r>
    </w:p>
    <w:p w14:paraId="7A159445" w14:textId="77777777" w:rsidR="00305D83" w:rsidRPr="0097577D" w:rsidRDefault="00305D83" w:rsidP="00AA1A60">
      <w:pPr>
        <w:pStyle w:val="ListParagraph"/>
        <w:numPr>
          <w:ilvl w:val="0"/>
          <w:numId w:val="21"/>
        </w:numPr>
        <w:spacing w:before="40" w:after="0" w:line="360" w:lineRule="auto"/>
        <w:rPr>
          <w:rFonts w:ascii="Arial" w:hAnsi="Arial" w:cs="Arial"/>
        </w:rPr>
      </w:pPr>
      <w:r w:rsidRPr="0097577D">
        <w:rPr>
          <w:rFonts w:ascii="Arial" w:hAnsi="Arial" w:cs="Arial"/>
        </w:rPr>
        <w:t>Názov činnosti</w:t>
      </w:r>
    </w:p>
    <w:p w14:paraId="28E601F2" w14:textId="77777777" w:rsidR="00305D83" w:rsidRPr="0097577D" w:rsidRDefault="00305D83" w:rsidP="00AA1A60">
      <w:pPr>
        <w:pStyle w:val="ListParagraph"/>
        <w:numPr>
          <w:ilvl w:val="0"/>
          <w:numId w:val="21"/>
        </w:numPr>
        <w:spacing w:before="40" w:after="0" w:line="360" w:lineRule="auto"/>
        <w:rPr>
          <w:rFonts w:ascii="Arial" w:hAnsi="Arial" w:cs="Arial"/>
        </w:rPr>
      </w:pPr>
      <w:r w:rsidRPr="0097577D">
        <w:rPr>
          <w:rFonts w:ascii="Arial" w:hAnsi="Arial" w:cs="Arial"/>
        </w:rPr>
        <w:t>Cieľ:</w:t>
      </w:r>
    </w:p>
    <w:p w14:paraId="1AE56387" w14:textId="77777777" w:rsidR="00305D83" w:rsidRPr="0097577D" w:rsidRDefault="00305D83" w:rsidP="00AA1A60">
      <w:pPr>
        <w:pStyle w:val="ListParagraph"/>
        <w:numPr>
          <w:ilvl w:val="1"/>
          <w:numId w:val="21"/>
        </w:numPr>
        <w:spacing w:before="40" w:after="0" w:line="360" w:lineRule="auto"/>
        <w:rPr>
          <w:rFonts w:ascii="Arial" w:hAnsi="Arial" w:cs="Arial"/>
        </w:rPr>
      </w:pPr>
      <w:r w:rsidRPr="0097577D">
        <w:rPr>
          <w:rFonts w:ascii="Arial" w:hAnsi="Arial" w:cs="Arial"/>
        </w:rPr>
        <w:t>merateľný (N/A)</w:t>
      </w:r>
    </w:p>
    <w:p w14:paraId="6D27F7E0" w14:textId="77777777" w:rsidR="00305D83" w:rsidRPr="0097577D" w:rsidRDefault="00305D83" w:rsidP="00AA1A60">
      <w:pPr>
        <w:pStyle w:val="ListParagraph"/>
        <w:numPr>
          <w:ilvl w:val="1"/>
          <w:numId w:val="21"/>
        </w:numPr>
        <w:spacing w:before="40" w:after="0" w:line="360" w:lineRule="auto"/>
        <w:rPr>
          <w:rFonts w:ascii="Arial" w:hAnsi="Arial" w:cs="Arial"/>
        </w:rPr>
      </w:pPr>
      <w:r w:rsidRPr="0097577D">
        <w:rPr>
          <w:rFonts w:ascii="Arial" w:hAnsi="Arial" w:cs="Arial"/>
        </w:rPr>
        <w:t>voliteľný</w:t>
      </w:r>
    </w:p>
    <w:p w14:paraId="315D314E" w14:textId="77777777" w:rsidR="00305D83" w:rsidRPr="0097577D" w:rsidRDefault="00305D83" w:rsidP="00AA1A60">
      <w:pPr>
        <w:pStyle w:val="ListParagraph"/>
        <w:numPr>
          <w:ilvl w:val="0"/>
          <w:numId w:val="21"/>
        </w:numPr>
        <w:spacing w:before="40" w:after="0" w:line="360" w:lineRule="auto"/>
        <w:rPr>
          <w:rFonts w:ascii="Arial" w:hAnsi="Arial" w:cs="Arial"/>
        </w:rPr>
      </w:pPr>
      <w:r w:rsidRPr="0097577D">
        <w:rPr>
          <w:rFonts w:ascii="Arial" w:hAnsi="Arial" w:cs="Arial"/>
        </w:rPr>
        <w:t>Začiatok a koniec</w:t>
      </w:r>
    </w:p>
    <w:p w14:paraId="5F394A96" w14:textId="77777777" w:rsidR="00305D83" w:rsidRPr="0097577D" w:rsidRDefault="00305D83" w:rsidP="00AA1A60">
      <w:pPr>
        <w:pStyle w:val="ListParagraph"/>
        <w:numPr>
          <w:ilvl w:val="0"/>
          <w:numId w:val="21"/>
        </w:numPr>
        <w:spacing w:before="40" w:after="0" w:line="360" w:lineRule="auto"/>
        <w:rPr>
          <w:rFonts w:ascii="Arial" w:hAnsi="Arial" w:cs="Arial"/>
        </w:rPr>
      </w:pPr>
      <w:r w:rsidRPr="0097577D">
        <w:rPr>
          <w:rFonts w:ascii="Arial" w:hAnsi="Arial" w:cs="Arial"/>
        </w:rPr>
        <w:t>Popis činnosti</w:t>
      </w:r>
    </w:p>
    <w:p w14:paraId="33EF40BF" w14:textId="77777777" w:rsidR="00305D83" w:rsidRPr="0097577D" w:rsidRDefault="00305D83" w:rsidP="00AA1A60">
      <w:pPr>
        <w:pStyle w:val="ListParagraph"/>
        <w:numPr>
          <w:ilvl w:val="0"/>
          <w:numId w:val="21"/>
        </w:numPr>
        <w:spacing w:before="40" w:after="0" w:line="360" w:lineRule="auto"/>
        <w:rPr>
          <w:rFonts w:ascii="Arial" w:hAnsi="Arial" w:cs="Arial"/>
        </w:rPr>
      </w:pPr>
      <w:r w:rsidRPr="0097577D">
        <w:rPr>
          <w:rFonts w:ascii="Arial" w:hAnsi="Arial" w:cs="Arial"/>
        </w:rPr>
        <w:t>Výstup</w:t>
      </w:r>
    </w:p>
    <w:p w14:paraId="7C93BA92" w14:textId="77777777" w:rsidR="00305D83" w:rsidRPr="0097577D" w:rsidRDefault="00305D83" w:rsidP="00AA1A60">
      <w:pPr>
        <w:pStyle w:val="ListParagraph"/>
        <w:numPr>
          <w:ilvl w:val="0"/>
          <w:numId w:val="21"/>
        </w:numPr>
        <w:spacing w:before="40" w:after="0" w:line="360" w:lineRule="auto"/>
        <w:rPr>
          <w:rFonts w:ascii="Arial" w:hAnsi="Arial" w:cs="Arial"/>
          <w:sz w:val="24"/>
          <w:szCs w:val="24"/>
        </w:rPr>
      </w:pPr>
      <w:r w:rsidRPr="0097577D">
        <w:rPr>
          <w:rFonts w:ascii="Arial" w:hAnsi="Arial" w:cs="Arial"/>
        </w:rPr>
        <w:t>Projektová väzba (OPII)</w:t>
      </w:r>
    </w:p>
    <w:p w14:paraId="4A69756A" w14:textId="77777777" w:rsidR="00305D83" w:rsidRPr="0097577D" w:rsidRDefault="00305D83" w:rsidP="00305D83">
      <w:pPr>
        <w:rPr>
          <w:rFonts w:ascii="Arial" w:hAnsi="Arial" w:cs="Arial"/>
        </w:rPr>
      </w:pPr>
    </w:p>
    <w:p w14:paraId="4ACA3F72" w14:textId="77777777" w:rsidR="00305D83" w:rsidRPr="0097577D" w:rsidRDefault="00305D83" w:rsidP="00305D83">
      <w:pPr>
        <w:rPr>
          <w:rFonts w:ascii="Arial" w:hAnsi="Arial" w:cs="Arial"/>
        </w:rPr>
      </w:pPr>
      <w:r w:rsidRPr="0097577D">
        <w:rPr>
          <w:rFonts w:ascii="Arial" w:hAnsi="Arial" w:cs="Arial"/>
        </w:rPr>
        <w:t>Samostatnou súčasťou výstupu činnosti budú metodické, technické a legislatívne odporúčania v štandardizovanom formáte.</w:t>
      </w:r>
    </w:p>
    <w:p w14:paraId="4BF0CD62" w14:textId="77777777" w:rsidR="00305D83" w:rsidRPr="0097577D" w:rsidRDefault="00305D83" w:rsidP="00305D83">
      <w:pPr>
        <w:rPr>
          <w:rFonts w:ascii="Arial" w:hAnsi="Arial" w:cs="Arial"/>
        </w:rPr>
      </w:pPr>
    </w:p>
    <w:p w14:paraId="700401B0" w14:textId="77777777" w:rsidR="00305D83" w:rsidRPr="0097577D" w:rsidRDefault="00305D83" w:rsidP="00AA1A60">
      <w:pPr>
        <w:numPr>
          <w:ilvl w:val="0"/>
          <w:numId w:val="20"/>
        </w:numPr>
        <w:spacing w:before="40" w:after="0" w:line="360" w:lineRule="auto"/>
        <w:rPr>
          <w:rFonts w:ascii="Arial" w:hAnsi="Arial" w:cs="Arial"/>
        </w:rPr>
      </w:pPr>
      <w:r w:rsidRPr="0097577D">
        <w:rPr>
          <w:rFonts w:ascii="Arial" w:hAnsi="Arial" w:cs="Arial"/>
          <w:b/>
          <w:bCs/>
        </w:rPr>
        <w:t xml:space="preserve">Portfólio projektových návrhov a zámerov evidovaných na ÚPVII </w:t>
      </w:r>
      <w:r w:rsidRPr="0097577D">
        <w:rPr>
          <w:rFonts w:ascii="Arial" w:hAnsi="Arial" w:cs="Arial"/>
        </w:rPr>
        <w:t>(v správe Programovej kancelárie ÚPVII). Evidencia projektových návrhov a zámerov identifikovaných v priebehu realizácie jednotlivých aktivít, činností a predloženými inými OVM alebo správcami ISVS. Tematicky zoradených vo väzbe na identifikovanú fázu alebo cieľ, s odhadom časovej a finančnej náročnosti. Slúži ako podklad pre rozhodovací proces pri identifikácií vhodných riešení v prípade identifikovanej potreby.</w:t>
      </w:r>
    </w:p>
    <w:p w14:paraId="64C1BC04" w14:textId="77777777" w:rsidR="00305D83" w:rsidRPr="0097577D" w:rsidRDefault="00305D83" w:rsidP="00AA1A60">
      <w:pPr>
        <w:numPr>
          <w:ilvl w:val="0"/>
          <w:numId w:val="20"/>
        </w:numPr>
        <w:spacing w:before="40" w:after="0" w:line="360" w:lineRule="auto"/>
        <w:rPr>
          <w:rFonts w:ascii="Arial" w:hAnsi="Arial" w:cs="Arial"/>
        </w:rPr>
      </w:pPr>
      <w:r w:rsidRPr="0097577D">
        <w:rPr>
          <w:rFonts w:ascii="Arial" w:hAnsi="Arial" w:cs="Arial"/>
          <w:b/>
          <w:bCs/>
        </w:rPr>
        <w:t xml:space="preserve">Monitoring realizácie projektových aktivít na strane OVM a jednotlivých správcov ISVS </w:t>
      </w:r>
      <w:r w:rsidRPr="0097577D">
        <w:rPr>
          <w:rFonts w:ascii="Arial" w:hAnsi="Arial" w:cs="Arial"/>
        </w:rPr>
        <w:t>(v správe Programovej kancelárie ÚPVII). Evidencia a zber informácií od realizátorov projektových činností s cieľom identifikovať priebežný progres v rámci jednotlivých projektov. Poskytuje systém včasného varovania v prípade identifikovaných rizík realizácie, zároveň definuje prípadne väzby na ďalší rozvoj architektúry, metodiky a koncepcie informatizácie spoločnosti.</w:t>
      </w:r>
    </w:p>
    <w:p w14:paraId="7756C1B0" w14:textId="77777777" w:rsidR="00305D83" w:rsidRPr="0097577D" w:rsidRDefault="00305D83" w:rsidP="00AA1A60">
      <w:pPr>
        <w:numPr>
          <w:ilvl w:val="0"/>
          <w:numId w:val="20"/>
        </w:numPr>
        <w:spacing w:before="40" w:after="0" w:line="360" w:lineRule="auto"/>
        <w:rPr>
          <w:rFonts w:ascii="Arial" w:hAnsi="Arial" w:cs="Arial"/>
        </w:rPr>
      </w:pPr>
      <w:r w:rsidRPr="0097577D">
        <w:rPr>
          <w:rFonts w:ascii="Arial" w:hAnsi="Arial" w:cs="Arial"/>
          <w:b/>
          <w:bCs/>
        </w:rPr>
        <w:t xml:space="preserve">Legislatívna mapa informatizácie spoločnosti </w:t>
      </w:r>
      <w:r w:rsidRPr="0097577D">
        <w:rPr>
          <w:rFonts w:ascii="Arial" w:hAnsi="Arial" w:cs="Arial"/>
        </w:rPr>
        <w:t xml:space="preserve">(v správe </w:t>
      </w:r>
      <w:r w:rsidR="00DA6437" w:rsidRPr="0097577D">
        <w:rPr>
          <w:rFonts w:ascii="Arial" w:hAnsi="Arial" w:cs="Arial"/>
        </w:rPr>
        <w:t>Legislatívnej</w:t>
      </w:r>
      <w:r w:rsidRPr="0097577D">
        <w:rPr>
          <w:rFonts w:ascii="Arial" w:hAnsi="Arial" w:cs="Arial"/>
        </w:rPr>
        <w:t xml:space="preserve"> kancelárie ÚPVII).  Evidencia a zber legislatívnych podnetov, ktoré vznikli v priebehu realizácie jednotlivých aktivít a činností. Prioritne zoradených na časovej osi v tematických </w:t>
      </w:r>
      <w:r w:rsidRPr="0097577D">
        <w:rPr>
          <w:rFonts w:ascii="Arial" w:hAnsi="Arial" w:cs="Arial"/>
        </w:rPr>
        <w:lastRenderedPageBreak/>
        <w:t xml:space="preserve">blokoch. Slúži ako podklad pre odbor legislatívy a vládnej agendy, a ako podklad pre požiadavky na legislatívne zmeny. </w:t>
      </w:r>
    </w:p>
    <w:p w14:paraId="56516DC7" w14:textId="77777777" w:rsidR="00305D83" w:rsidRPr="0097577D" w:rsidRDefault="00305D83" w:rsidP="00AA1A60">
      <w:pPr>
        <w:numPr>
          <w:ilvl w:val="0"/>
          <w:numId w:val="20"/>
        </w:numPr>
        <w:spacing w:before="40" w:after="0" w:line="360" w:lineRule="auto"/>
        <w:rPr>
          <w:rFonts w:ascii="Arial" w:hAnsi="Arial" w:cs="Arial"/>
        </w:rPr>
      </w:pPr>
      <w:r w:rsidRPr="0097577D">
        <w:rPr>
          <w:rFonts w:ascii="Arial" w:hAnsi="Arial" w:cs="Arial"/>
          <w:b/>
          <w:bCs/>
        </w:rPr>
        <w:t xml:space="preserve">Rozpočtový monitoring a aktualizácia rozpočtu </w:t>
      </w:r>
      <w:r w:rsidRPr="0097577D">
        <w:rPr>
          <w:rFonts w:ascii="Arial" w:hAnsi="Arial" w:cs="Arial"/>
        </w:rPr>
        <w:t>(v správe Programovej kancelárie ÚPVII). Sleduje stav čerpania finančných zdrojov, dodržiavanie pravidiel finančnej zodpovednosti a priebežne aktualizuje stav rozpočtu.  Poskytuje podklad pre strategické rozhodovanie vedenia ÚPVII a iných organizačných zložiek UPVII. Monitoring čerpania zdrojov OPII a štátneho rozpočtu s prihliadnutím na dodržiavanie princípov „hodnoty za peniaze“.</w:t>
      </w:r>
    </w:p>
    <w:p w14:paraId="0CED5A6A" w14:textId="77777777" w:rsidR="00305D83" w:rsidRPr="0097577D" w:rsidRDefault="00305D83" w:rsidP="00305D83">
      <w:pPr>
        <w:spacing w:after="0"/>
        <w:rPr>
          <w:rFonts w:ascii="Arial" w:hAnsi="Arial" w:cs="Arial"/>
        </w:rPr>
      </w:pPr>
    </w:p>
    <w:p w14:paraId="08B2564C" w14:textId="77777777" w:rsidR="00305D83" w:rsidRPr="0097577D" w:rsidRDefault="00305D83" w:rsidP="00305D83">
      <w:pPr>
        <w:spacing w:after="0"/>
        <w:rPr>
          <w:rFonts w:ascii="Arial" w:hAnsi="Arial" w:cs="Arial"/>
        </w:rPr>
      </w:pPr>
    </w:p>
    <w:p w14:paraId="3CA56785" w14:textId="77777777" w:rsidR="00305D83" w:rsidRPr="0097577D" w:rsidRDefault="00305D83" w:rsidP="00305D83">
      <w:pPr>
        <w:pStyle w:val="Heading2"/>
        <w:keepLines w:val="0"/>
        <w:numPr>
          <w:ilvl w:val="1"/>
          <w:numId w:val="5"/>
        </w:numPr>
        <w:spacing w:before="0" w:line="240" w:lineRule="auto"/>
        <w:jc w:val="left"/>
        <w:rPr>
          <w:rFonts w:ascii="Arial" w:hAnsi="Arial" w:cs="Arial"/>
          <w:sz w:val="28"/>
          <w:szCs w:val="28"/>
        </w:rPr>
      </w:pPr>
      <w:bookmarkStart w:id="136" w:name="_Toc368292523"/>
      <w:r w:rsidRPr="0097577D">
        <w:rPr>
          <w:rFonts w:ascii="Arial" w:hAnsi="Arial" w:cs="Arial"/>
          <w:sz w:val="28"/>
          <w:szCs w:val="28"/>
        </w:rPr>
        <w:t>Mechanizmus aktualizácie AP</w:t>
      </w:r>
      <w:bookmarkEnd w:id="136"/>
    </w:p>
    <w:p w14:paraId="30811EDA" w14:textId="77777777" w:rsidR="00305D83" w:rsidRPr="0097577D" w:rsidRDefault="00305D83" w:rsidP="00305D83">
      <w:pPr>
        <w:spacing w:after="0"/>
        <w:rPr>
          <w:rFonts w:ascii="Arial" w:hAnsi="Arial" w:cs="Arial"/>
        </w:rPr>
      </w:pPr>
    </w:p>
    <w:p w14:paraId="64895A40" w14:textId="77777777" w:rsidR="00305D83" w:rsidRPr="0097577D" w:rsidRDefault="00305D83" w:rsidP="00305D83">
      <w:pPr>
        <w:rPr>
          <w:rFonts w:ascii="Arial" w:hAnsi="Arial" w:cs="Arial"/>
        </w:rPr>
      </w:pPr>
      <w:r w:rsidRPr="0097577D">
        <w:rPr>
          <w:rFonts w:ascii="Arial" w:hAnsi="Arial" w:cs="Arial"/>
        </w:rPr>
        <w:t>Jednotlivé fázy budú aktualizované</w:t>
      </w:r>
      <w:r w:rsidR="00DA6437" w:rsidRPr="0097577D">
        <w:rPr>
          <w:rFonts w:ascii="Arial" w:hAnsi="Arial" w:cs="Arial"/>
        </w:rPr>
        <w:t xml:space="preserve"> </w:t>
      </w:r>
      <w:r w:rsidR="00C02A47" w:rsidRPr="0097577D">
        <w:rPr>
          <w:rFonts w:ascii="Arial" w:hAnsi="Arial" w:cs="Arial"/>
        </w:rPr>
        <w:t xml:space="preserve">periodicky ale </w:t>
      </w:r>
      <w:r w:rsidR="00DA6437" w:rsidRPr="0097577D">
        <w:rPr>
          <w:rFonts w:ascii="Arial" w:hAnsi="Arial" w:cs="Arial"/>
        </w:rPr>
        <w:t>nie častejšie ako 1x za 6 mesiacov</w:t>
      </w:r>
      <w:r w:rsidRPr="0097577D">
        <w:rPr>
          <w:rFonts w:ascii="Arial" w:hAnsi="Arial" w:cs="Arial"/>
        </w:rPr>
        <w:t xml:space="preserve"> na základe výstupov z nižších úrovní AP vedením ÚPVII. </w:t>
      </w:r>
    </w:p>
    <w:p w14:paraId="045826EA" w14:textId="77777777" w:rsidR="00305D83" w:rsidRPr="0097577D" w:rsidRDefault="00305D83" w:rsidP="00AA1A60">
      <w:pPr>
        <w:pStyle w:val="ListParagraph"/>
        <w:numPr>
          <w:ilvl w:val="0"/>
          <w:numId w:val="22"/>
        </w:numPr>
        <w:spacing w:before="40" w:after="0" w:line="360" w:lineRule="auto"/>
        <w:rPr>
          <w:rFonts w:ascii="Arial" w:hAnsi="Arial" w:cs="Arial"/>
        </w:rPr>
      </w:pPr>
      <w:r w:rsidRPr="0097577D">
        <w:rPr>
          <w:rFonts w:ascii="Arial" w:hAnsi="Arial" w:cs="Arial"/>
        </w:rPr>
        <w:t>Úroveň 2 AP - Aktivita a projektová väzba bude aktualizovaná raz za 3 mesiace na základe výstupov úrovne 3 generálnym riaditeľom sekcie informatizácie spoločnosti v súčinnosti s riaditeľmi príslušných odborov.</w:t>
      </w:r>
    </w:p>
    <w:p w14:paraId="44D9946F" w14:textId="77777777" w:rsidR="00305D83" w:rsidRPr="0097577D" w:rsidRDefault="00305D83" w:rsidP="00AA1A60">
      <w:pPr>
        <w:pStyle w:val="ListParagraph"/>
        <w:numPr>
          <w:ilvl w:val="0"/>
          <w:numId w:val="22"/>
        </w:numPr>
        <w:spacing w:before="40" w:after="0" w:line="360" w:lineRule="auto"/>
        <w:rPr>
          <w:rFonts w:ascii="Arial" w:hAnsi="Arial" w:cs="Arial"/>
          <w:sz w:val="24"/>
          <w:szCs w:val="24"/>
        </w:rPr>
      </w:pPr>
      <w:r w:rsidRPr="0097577D">
        <w:rPr>
          <w:rFonts w:ascii="Arial" w:hAnsi="Arial" w:cs="Arial"/>
        </w:rPr>
        <w:t>Úroveň 3 AP - Činnosti identifikovanej aktivity aktualizované priebežne riaditeľom príslušného odboru.</w:t>
      </w:r>
    </w:p>
    <w:p w14:paraId="6A202D5B" w14:textId="77777777" w:rsidR="00305D83" w:rsidRPr="0097577D" w:rsidRDefault="00305D83" w:rsidP="00305D83">
      <w:pPr>
        <w:rPr>
          <w:rFonts w:ascii="Arial" w:hAnsi="Arial" w:cs="Arial"/>
        </w:rPr>
      </w:pPr>
    </w:p>
    <w:p w14:paraId="6F78DD63" w14:textId="77777777" w:rsidR="00305D83" w:rsidRPr="0097577D" w:rsidRDefault="00305D83" w:rsidP="00305D83">
      <w:pPr>
        <w:rPr>
          <w:rFonts w:ascii="Arial" w:hAnsi="Arial" w:cs="Arial"/>
        </w:rPr>
      </w:pPr>
      <w:r w:rsidRPr="0097577D">
        <w:rPr>
          <w:rFonts w:ascii="Arial" w:hAnsi="Arial" w:cs="Arial"/>
        </w:rPr>
        <w:t>Aktualizácia (prebieha priebežne, gestor PgK):</w:t>
      </w:r>
    </w:p>
    <w:p w14:paraId="0AD21D4C" w14:textId="77777777" w:rsidR="00305D83" w:rsidRPr="0097577D" w:rsidRDefault="00305D83" w:rsidP="00AA1A60">
      <w:pPr>
        <w:numPr>
          <w:ilvl w:val="0"/>
          <w:numId w:val="23"/>
        </w:numPr>
        <w:spacing w:before="40" w:after="0" w:line="360" w:lineRule="auto"/>
        <w:rPr>
          <w:rFonts w:ascii="Arial" w:hAnsi="Arial" w:cs="Arial"/>
        </w:rPr>
      </w:pPr>
      <w:r w:rsidRPr="0097577D">
        <w:rPr>
          <w:rFonts w:ascii="Arial" w:hAnsi="Arial" w:cs="Arial"/>
        </w:rPr>
        <w:t xml:space="preserve">Portfólio projektových návrhov a zámerov evidovaných na ÚPVII.        </w:t>
      </w:r>
    </w:p>
    <w:p w14:paraId="39BAA9AD" w14:textId="77777777" w:rsidR="00305D83" w:rsidRPr="0097577D" w:rsidRDefault="00305D83" w:rsidP="00AA1A60">
      <w:pPr>
        <w:numPr>
          <w:ilvl w:val="0"/>
          <w:numId w:val="23"/>
        </w:numPr>
        <w:spacing w:before="40" w:after="0" w:line="360" w:lineRule="auto"/>
        <w:rPr>
          <w:rFonts w:ascii="Arial" w:hAnsi="Arial" w:cs="Arial"/>
        </w:rPr>
      </w:pPr>
      <w:r w:rsidRPr="0097577D">
        <w:rPr>
          <w:rFonts w:ascii="Arial" w:hAnsi="Arial" w:cs="Arial"/>
        </w:rPr>
        <w:t>Monitoring realizácie projektových aktivít na strane OVM a jednotlivých správcov ISVS.</w:t>
      </w:r>
    </w:p>
    <w:p w14:paraId="490C2D1C" w14:textId="77777777" w:rsidR="00305D83" w:rsidRPr="0097577D" w:rsidRDefault="00305D83" w:rsidP="00AA1A60">
      <w:pPr>
        <w:numPr>
          <w:ilvl w:val="0"/>
          <w:numId w:val="23"/>
        </w:numPr>
        <w:spacing w:before="40" w:after="0" w:line="360" w:lineRule="auto"/>
        <w:rPr>
          <w:rFonts w:ascii="Arial" w:hAnsi="Arial" w:cs="Arial"/>
        </w:rPr>
      </w:pPr>
      <w:r w:rsidRPr="0097577D">
        <w:rPr>
          <w:rFonts w:ascii="Arial" w:hAnsi="Arial" w:cs="Arial"/>
        </w:rPr>
        <w:t>Rozpočtový monitoring a aktualizácia rozpočtu.</w:t>
      </w:r>
    </w:p>
    <w:p w14:paraId="732B6E26" w14:textId="77777777" w:rsidR="00305D83" w:rsidRPr="0097577D" w:rsidRDefault="00305D83" w:rsidP="00305D83">
      <w:pPr>
        <w:rPr>
          <w:rFonts w:ascii="Arial" w:hAnsi="Arial" w:cs="Arial"/>
        </w:rPr>
      </w:pPr>
    </w:p>
    <w:p w14:paraId="642DA5FB" w14:textId="77777777" w:rsidR="00C02A47" w:rsidRPr="0097577D" w:rsidRDefault="00C02A47" w:rsidP="00C02A47">
      <w:pPr>
        <w:spacing w:before="40" w:after="0" w:line="360" w:lineRule="auto"/>
        <w:rPr>
          <w:rFonts w:ascii="Arial" w:hAnsi="Arial" w:cs="Arial"/>
        </w:rPr>
      </w:pPr>
      <w:r w:rsidRPr="0097577D">
        <w:rPr>
          <w:rFonts w:ascii="Arial" w:hAnsi="Arial" w:cs="Arial"/>
        </w:rPr>
        <w:t>Legislatívnu mapu informatizácie spoločnosti spravuje a aktualizuje Legislatívna kancelária.</w:t>
      </w:r>
    </w:p>
    <w:p w14:paraId="464589E4" w14:textId="77777777" w:rsidR="00C02A47" w:rsidRPr="0097577D" w:rsidRDefault="00C02A47" w:rsidP="00305D83">
      <w:pPr>
        <w:rPr>
          <w:rFonts w:ascii="Arial" w:hAnsi="Arial" w:cs="Arial"/>
        </w:rPr>
      </w:pPr>
    </w:p>
    <w:p w14:paraId="74C7C565" w14:textId="77777777" w:rsidR="00305D83" w:rsidRPr="0097577D" w:rsidRDefault="00305D83" w:rsidP="00305D83">
      <w:pPr>
        <w:spacing w:after="0"/>
        <w:rPr>
          <w:rFonts w:ascii="Arial" w:hAnsi="Arial" w:cs="Arial"/>
        </w:rPr>
      </w:pPr>
      <w:r w:rsidRPr="0097577D">
        <w:rPr>
          <w:rFonts w:ascii="Arial" w:hAnsi="Arial" w:cs="Arial"/>
        </w:rPr>
        <w:t>Súčasťou AP bude šablóna pre správcov ISVS pre identifikáciu a popis ďalších aktivít vedúcich k dosiahnutia kľúčových prínosov danej fázy, alebo k dosiahnutiu cieľa identifikovaného z NKIVS a OPII.</w:t>
      </w:r>
    </w:p>
    <w:p w14:paraId="2EEC9E2A" w14:textId="77777777" w:rsidR="00305D83" w:rsidRPr="0097577D" w:rsidRDefault="00305D83" w:rsidP="00305D83">
      <w:pPr>
        <w:spacing w:after="0"/>
        <w:rPr>
          <w:rFonts w:ascii="Arial" w:hAnsi="Arial" w:cs="Arial"/>
        </w:rPr>
      </w:pPr>
    </w:p>
    <w:p w14:paraId="467C8F71" w14:textId="77777777" w:rsidR="00305D83" w:rsidRPr="0097577D" w:rsidRDefault="00305D83" w:rsidP="00305D83">
      <w:pPr>
        <w:spacing w:after="0"/>
        <w:rPr>
          <w:rFonts w:ascii="Arial" w:hAnsi="Arial" w:cs="Arial"/>
        </w:rPr>
      </w:pPr>
    </w:p>
    <w:p w14:paraId="3397C841" w14:textId="77777777" w:rsidR="00305D83" w:rsidRPr="0097577D" w:rsidRDefault="00305D83" w:rsidP="00305D83">
      <w:pPr>
        <w:pStyle w:val="Heading2"/>
        <w:keepLines w:val="0"/>
        <w:numPr>
          <w:ilvl w:val="1"/>
          <w:numId w:val="5"/>
        </w:numPr>
        <w:spacing w:before="0" w:line="240" w:lineRule="auto"/>
        <w:jc w:val="left"/>
        <w:rPr>
          <w:rFonts w:ascii="Arial" w:hAnsi="Arial" w:cs="Arial"/>
          <w:sz w:val="28"/>
          <w:szCs w:val="28"/>
        </w:rPr>
      </w:pPr>
      <w:bookmarkStart w:id="137" w:name="_Toc368292524"/>
      <w:r w:rsidRPr="0097577D">
        <w:rPr>
          <w:rFonts w:ascii="Arial" w:hAnsi="Arial" w:cs="Arial"/>
          <w:sz w:val="28"/>
          <w:szCs w:val="28"/>
        </w:rPr>
        <w:t>Personálne zabezpečenie na strane ÚPVII</w:t>
      </w:r>
      <w:bookmarkEnd w:id="137"/>
    </w:p>
    <w:p w14:paraId="60EA3629" w14:textId="77777777" w:rsidR="00305D83" w:rsidRPr="0097577D" w:rsidRDefault="00305D83" w:rsidP="00305D83">
      <w:pPr>
        <w:spacing w:after="0"/>
        <w:rPr>
          <w:rFonts w:ascii="Arial" w:hAnsi="Arial" w:cs="Arial"/>
        </w:rPr>
      </w:pPr>
    </w:p>
    <w:p w14:paraId="142CA6DA" w14:textId="08D11A98" w:rsidR="00305D83" w:rsidRPr="0097577D" w:rsidRDefault="00305D83" w:rsidP="00305D83">
      <w:pPr>
        <w:rPr>
          <w:rFonts w:ascii="Arial" w:hAnsi="Arial" w:cs="Arial"/>
        </w:rPr>
      </w:pPr>
      <w:r w:rsidRPr="0097577D">
        <w:rPr>
          <w:rFonts w:ascii="Arial" w:hAnsi="Arial" w:cs="Arial"/>
        </w:rPr>
        <w:t xml:space="preserve">Jednotlivé </w:t>
      </w:r>
      <w:r w:rsidR="00166FF5" w:rsidRPr="0097577D">
        <w:rPr>
          <w:rFonts w:ascii="Arial" w:hAnsi="Arial" w:cs="Arial"/>
        </w:rPr>
        <w:t>oblasti</w:t>
      </w:r>
      <w:r w:rsidRPr="0097577D">
        <w:rPr>
          <w:rFonts w:ascii="Arial" w:hAnsi="Arial" w:cs="Arial"/>
        </w:rPr>
        <w:t xml:space="preserve"> majú jednoznačne identifikovaného vlastníka v rámci ÚPVII, ktorý zodpovedá za:</w:t>
      </w:r>
    </w:p>
    <w:p w14:paraId="1009B883" w14:textId="77777777" w:rsidR="00305D83" w:rsidRPr="0097577D" w:rsidRDefault="00305D83" w:rsidP="00AA1A60">
      <w:pPr>
        <w:numPr>
          <w:ilvl w:val="0"/>
          <w:numId w:val="24"/>
        </w:numPr>
        <w:spacing w:before="40" w:after="0" w:line="360" w:lineRule="auto"/>
        <w:rPr>
          <w:rFonts w:ascii="Arial" w:hAnsi="Arial" w:cs="Arial"/>
        </w:rPr>
      </w:pPr>
      <w:r w:rsidRPr="0097577D">
        <w:rPr>
          <w:rFonts w:ascii="Arial" w:hAnsi="Arial" w:cs="Arial"/>
        </w:rPr>
        <w:t>sledovanie priebehu realizácie jednotlivých aktivít a činností</w:t>
      </w:r>
    </w:p>
    <w:p w14:paraId="5FF83FB9" w14:textId="77777777" w:rsidR="00305D83" w:rsidRPr="0097577D" w:rsidRDefault="00305D83" w:rsidP="00AA1A60">
      <w:pPr>
        <w:numPr>
          <w:ilvl w:val="0"/>
          <w:numId w:val="24"/>
        </w:numPr>
        <w:spacing w:before="40" w:after="0" w:line="360" w:lineRule="auto"/>
        <w:rPr>
          <w:rFonts w:ascii="Arial" w:hAnsi="Arial" w:cs="Arial"/>
        </w:rPr>
      </w:pPr>
      <w:r w:rsidRPr="0097577D">
        <w:rPr>
          <w:rFonts w:ascii="Arial" w:hAnsi="Arial" w:cs="Arial"/>
        </w:rPr>
        <w:t>podnety na priebežnú aktualizáciu AP</w:t>
      </w:r>
    </w:p>
    <w:p w14:paraId="51B176A5" w14:textId="77777777" w:rsidR="00305D83" w:rsidRPr="0097577D" w:rsidRDefault="00305D83" w:rsidP="00AA1A60">
      <w:pPr>
        <w:numPr>
          <w:ilvl w:val="0"/>
          <w:numId w:val="24"/>
        </w:numPr>
        <w:spacing w:before="40" w:after="0" w:line="360" w:lineRule="auto"/>
        <w:rPr>
          <w:rFonts w:ascii="Arial" w:hAnsi="Arial" w:cs="Arial"/>
        </w:rPr>
      </w:pPr>
      <w:r w:rsidRPr="0097577D">
        <w:rPr>
          <w:rFonts w:ascii="Arial" w:hAnsi="Arial" w:cs="Arial"/>
        </w:rPr>
        <w:lastRenderedPageBreak/>
        <w:t>poskytnutie požadovaných výstupov smerom k PgK a iným organizačným jednotkám ÚPVII</w:t>
      </w:r>
    </w:p>
    <w:p w14:paraId="20217B00" w14:textId="115BDA8D" w:rsidR="00305D83" w:rsidRPr="0097577D" w:rsidRDefault="00305D83" w:rsidP="00AA1A60">
      <w:pPr>
        <w:numPr>
          <w:ilvl w:val="0"/>
          <w:numId w:val="24"/>
        </w:numPr>
        <w:spacing w:before="40" w:after="0" w:line="360" w:lineRule="auto"/>
        <w:rPr>
          <w:rFonts w:ascii="Arial" w:hAnsi="Arial" w:cs="Arial"/>
        </w:rPr>
      </w:pPr>
      <w:r w:rsidRPr="0097577D">
        <w:rPr>
          <w:rFonts w:ascii="Arial" w:hAnsi="Arial" w:cs="Arial"/>
        </w:rPr>
        <w:t xml:space="preserve">optimalizáciu procesného nastavenia v rámci sledovanej </w:t>
      </w:r>
      <w:r w:rsidR="00166FF5" w:rsidRPr="0097577D">
        <w:rPr>
          <w:rFonts w:ascii="Arial" w:hAnsi="Arial" w:cs="Arial"/>
        </w:rPr>
        <w:t xml:space="preserve">oblasti </w:t>
      </w:r>
      <w:r w:rsidRPr="0097577D">
        <w:rPr>
          <w:rFonts w:ascii="Arial" w:hAnsi="Arial" w:cs="Arial"/>
        </w:rPr>
        <w:t>(väzby aktivita – činnosť, aktivita – projekt, atď.)</w:t>
      </w:r>
    </w:p>
    <w:p w14:paraId="3F78676C" w14:textId="77777777" w:rsidR="00305D83" w:rsidRPr="0097577D" w:rsidRDefault="00305D83" w:rsidP="00AA1A60">
      <w:pPr>
        <w:numPr>
          <w:ilvl w:val="0"/>
          <w:numId w:val="24"/>
        </w:numPr>
        <w:spacing w:before="40" w:after="0" w:line="360" w:lineRule="auto"/>
        <w:rPr>
          <w:rFonts w:ascii="Arial" w:hAnsi="Arial" w:cs="Arial"/>
        </w:rPr>
      </w:pPr>
      <w:r w:rsidRPr="0097577D">
        <w:rPr>
          <w:rFonts w:ascii="Arial" w:hAnsi="Arial" w:cs="Arial"/>
        </w:rPr>
        <w:t>koordináciu a komunikáciu s realizátormi jednotlivých aktivít a činností</w:t>
      </w:r>
    </w:p>
    <w:p w14:paraId="09246B76" w14:textId="77777777" w:rsidR="00305D83" w:rsidRPr="0097577D" w:rsidRDefault="00305D83" w:rsidP="00AA1A60">
      <w:pPr>
        <w:numPr>
          <w:ilvl w:val="0"/>
          <w:numId w:val="24"/>
        </w:numPr>
        <w:spacing w:before="40" w:after="0" w:line="360" w:lineRule="auto"/>
        <w:rPr>
          <w:rFonts w:ascii="Arial" w:hAnsi="Arial" w:cs="Arial"/>
        </w:rPr>
      </w:pPr>
      <w:r w:rsidRPr="0097577D">
        <w:rPr>
          <w:rFonts w:ascii="Arial" w:hAnsi="Arial" w:cs="Arial"/>
        </w:rPr>
        <w:t>komunikáciu s PgK a vedením ÚPVII.</w:t>
      </w:r>
    </w:p>
    <w:p w14:paraId="553B3D72" w14:textId="77777777" w:rsidR="00305D83" w:rsidRPr="0097577D" w:rsidRDefault="00305D83" w:rsidP="00305D83">
      <w:pPr>
        <w:rPr>
          <w:rFonts w:ascii="Arial" w:hAnsi="Arial" w:cs="Arial"/>
        </w:rPr>
      </w:pPr>
    </w:p>
    <w:p w14:paraId="5CB1255D" w14:textId="77777777" w:rsidR="00305D83" w:rsidRPr="0097577D" w:rsidRDefault="00305D83" w:rsidP="00305D83">
      <w:pPr>
        <w:rPr>
          <w:rFonts w:ascii="Arial" w:hAnsi="Arial" w:cs="Arial"/>
        </w:rPr>
      </w:pPr>
      <w:r w:rsidRPr="0097577D">
        <w:rPr>
          <w:rFonts w:ascii="Arial" w:hAnsi="Arial" w:cs="Arial"/>
        </w:rPr>
        <w:t>Jednotlivé aktivity a činnosti sú realizované internými a externými zamestnancami ÚPVII</w:t>
      </w:r>
    </w:p>
    <w:p w14:paraId="12F350A8" w14:textId="77777777" w:rsidR="00305D83" w:rsidRPr="0097577D" w:rsidRDefault="00305D83" w:rsidP="00305D83">
      <w:pPr>
        <w:rPr>
          <w:rFonts w:ascii="Arial" w:hAnsi="Arial" w:cs="Arial"/>
        </w:rPr>
      </w:pPr>
      <w:r w:rsidRPr="0097577D">
        <w:rPr>
          <w:rFonts w:ascii="Arial" w:hAnsi="Arial" w:cs="Arial"/>
        </w:rPr>
        <w:t>Riešiteľ je zodpovedný za:</w:t>
      </w:r>
    </w:p>
    <w:p w14:paraId="1B69F7C7" w14:textId="77777777" w:rsidR="00305D83" w:rsidRPr="0097577D" w:rsidRDefault="00305D83" w:rsidP="00AA1A60">
      <w:pPr>
        <w:numPr>
          <w:ilvl w:val="0"/>
          <w:numId w:val="25"/>
        </w:numPr>
        <w:spacing w:before="40" w:after="0" w:line="360" w:lineRule="auto"/>
        <w:rPr>
          <w:rFonts w:ascii="Arial" w:hAnsi="Arial" w:cs="Arial"/>
        </w:rPr>
      </w:pPr>
      <w:r w:rsidRPr="0097577D">
        <w:rPr>
          <w:rFonts w:ascii="Arial" w:hAnsi="Arial" w:cs="Arial"/>
        </w:rPr>
        <w:t>realizáciu danej aktivity alebo činnosti s cieľom dosiahnutia stanoveného cieľa</w:t>
      </w:r>
    </w:p>
    <w:p w14:paraId="4B53505A" w14:textId="77777777" w:rsidR="00305D83" w:rsidRPr="0097577D" w:rsidRDefault="00305D83" w:rsidP="00AA1A60">
      <w:pPr>
        <w:numPr>
          <w:ilvl w:val="0"/>
          <w:numId w:val="25"/>
        </w:numPr>
        <w:spacing w:before="40" w:after="0" w:line="360" w:lineRule="auto"/>
        <w:rPr>
          <w:rFonts w:ascii="Arial" w:hAnsi="Arial" w:cs="Arial"/>
        </w:rPr>
      </w:pPr>
      <w:r w:rsidRPr="0097577D">
        <w:rPr>
          <w:rFonts w:ascii="Arial" w:hAnsi="Arial" w:cs="Arial"/>
        </w:rPr>
        <w:t>dodržiavanie štandardného formátu realizácie</w:t>
      </w:r>
    </w:p>
    <w:p w14:paraId="563E7C56" w14:textId="77777777" w:rsidR="00305D83" w:rsidRPr="0097577D" w:rsidRDefault="00305D83" w:rsidP="00AA1A60">
      <w:pPr>
        <w:numPr>
          <w:ilvl w:val="0"/>
          <w:numId w:val="25"/>
        </w:numPr>
        <w:spacing w:before="40" w:after="0" w:line="360" w:lineRule="auto"/>
        <w:rPr>
          <w:rFonts w:ascii="Arial" w:hAnsi="Arial" w:cs="Arial"/>
        </w:rPr>
      </w:pPr>
      <w:r w:rsidRPr="0097577D">
        <w:rPr>
          <w:rFonts w:ascii="Arial" w:hAnsi="Arial" w:cs="Arial"/>
        </w:rPr>
        <w:t>identifikáciu metodických, procesných, technických a legislatívnych potrieb a výstupov</w:t>
      </w:r>
    </w:p>
    <w:p w14:paraId="3634E1CF" w14:textId="77777777" w:rsidR="00305D83" w:rsidRPr="0097577D" w:rsidRDefault="00305D83" w:rsidP="00AA1A60">
      <w:pPr>
        <w:numPr>
          <w:ilvl w:val="0"/>
          <w:numId w:val="25"/>
        </w:numPr>
        <w:spacing w:before="40" w:after="0" w:line="360" w:lineRule="auto"/>
        <w:rPr>
          <w:rFonts w:ascii="Arial" w:hAnsi="Arial" w:cs="Arial"/>
        </w:rPr>
      </w:pPr>
      <w:r w:rsidRPr="0097577D">
        <w:rPr>
          <w:rFonts w:ascii="Arial" w:hAnsi="Arial" w:cs="Arial"/>
        </w:rPr>
        <w:t>identifikáciu ďalších nevyhnutných aktivít a činností vedúcich k dosiahnutiu stanoveného cieľa.</w:t>
      </w:r>
    </w:p>
    <w:p w14:paraId="25C791A0" w14:textId="77777777" w:rsidR="00305D83" w:rsidRPr="0097577D" w:rsidRDefault="00305D83" w:rsidP="00305D83">
      <w:pPr>
        <w:rPr>
          <w:rFonts w:ascii="Arial" w:hAnsi="Arial" w:cs="Arial"/>
        </w:rPr>
      </w:pPr>
    </w:p>
    <w:p w14:paraId="742A6F47" w14:textId="77777777" w:rsidR="006B1751" w:rsidRPr="0097577D" w:rsidRDefault="00305D83" w:rsidP="00804D15">
      <w:pPr>
        <w:rPr>
          <w:b/>
          <w:sz w:val="32"/>
        </w:rPr>
      </w:pPr>
      <w:r w:rsidRPr="0097577D">
        <w:rPr>
          <w:rFonts w:ascii="Arial" w:hAnsi="Arial" w:cs="Arial"/>
        </w:rPr>
        <w:t>Aktivity a činnosti na strane iných OVM a správcov ISVS sú realizované na základe štandardizovanej obsahovo definovanej požiadavky o súčinnosť. Jednotlivé projekty v štádiu realizácie majú definované personálne zabezpečenie na základe individuálnych projektových plánov.</w:t>
      </w:r>
    </w:p>
    <w:sectPr w:rsidR="006B1751" w:rsidRPr="0097577D" w:rsidSect="00804D15">
      <w:headerReference w:type="default" r:id="rId30"/>
      <w:footerReference w:type="default" r:id="rId31"/>
      <w:pgSz w:w="11906" w:h="16838"/>
      <w:pgMar w:top="1276" w:right="1276" w:bottom="1276" w:left="1276" w:header="510" w:footer="510" w:gutter="0"/>
      <w:pgNumType w:start="0" w:chapStyle="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CFAD15" w14:textId="77777777" w:rsidR="003440C8" w:rsidRDefault="003440C8" w:rsidP="00E26157">
      <w:pPr>
        <w:spacing w:after="0" w:line="240" w:lineRule="auto"/>
      </w:pPr>
      <w:r>
        <w:separator/>
      </w:r>
    </w:p>
  </w:endnote>
  <w:endnote w:type="continuationSeparator" w:id="0">
    <w:p w14:paraId="733B0E34" w14:textId="77777777" w:rsidR="003440C8" w:rsidRDefault="003440C8" w:rsidP="00E261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9999999">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Segoe UI">
    <w:altName w:val="Times New Roman Bold"/>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Open Sans">
    <w:altName w:val="Times New Roman"/>
    <w:charset w:val="00"/>
    <w:family w:val="swiss"/>
    <w:pitch w:val="variable"/>
    <w:sig w:usb0="E00002EF" w:usb1="4000205B" w:usb2="00000028" w:usb3="00000000" w:csb0="0000019F" w:csb1="00000000"/>
  </w:font>
  <w:font w:name="Libre Baskerville">
    <w:altName w:val="Times New Roman"/>
    <w:charset w:val="00"/>
    <w:family w:val="auto"/>
    <w:pitch w:val="variable"/>
    <w:sig w:usb0="A00000BF" w:usb1="5000005B" w:usb2="00000000" w:usb3="00000000" w:csb0="00000093" w:csb1="00000000"/>
  </w:font>
  <w:font w:name="Liberation Serif">
    <w:altName w:val="Times New Roman"/>
    <w:charset w:val="00"/>
    <w:family w:val="roman"/>
    <w:pitch w:val="variable"/>
  </w:font>
  <w:font w:name="Noto Sans CJK SC Regular">
    <w:charset w:val="00"/>
    <w:family w:val="auto"/>
    <w:pitch w:val="variable"/>
  </w:font>
  <w:font w:name="FreeSans">
    <w:altName w:val="Arial"/>
    <w:charset w:val="00"/>
    <w:family w:val="swiss"/>
    <w:pitch w:val="default"/>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82576B" w14:textId="77777777" w:rsidR="00006E1C" w:rsidRPr="006B2705" w:rsidRDefault="00006E1C" w:rsidP="006B2705">
    <w:pPr>
      <w:pStyle w:val="Header"/>
      <w:pBdr>
        <w:bottom w:val="single" w:sz="6" w:space="1" w:color="A6A6A6" w:themeColor="background1" w:themeShade="A6"/>
      </w:pBdr>
      <w:rPr>
        <w:b/>
        <w:color w:val="A6A6A6" w:themeColor="background1" w:themeShade="A6"/>
        <w:sz w:val="24"/>
      </w:rPr>
    </w:pPr>
  </w:p>
  <w:p w14:paraId="3F607671" w14:textId="77777777" w:rsidR="00006E1C" w:rsidRDefault="00006E1C" w:rsidP="006B2705">
    <w:pPr>
      <w:pStyle w:val="Footer"/>
      <w:jc w:val="center"/>
      <w:rPr>
        <w:rFonts w:ascii="Arial" w:hAnsi="Arial" w:cs="Arial"/>
        <w:sz w:val="20"/>
        <w:szCs w:val="20"/>
      </w:rPr>
    </w:pPr>
  </w:p>
  <w:p w14:paraId="72ACAD55" w14:textId="115F969F" w:rsidR="00006E1C" w:rsidRPr="00BD2CC0" w:rsidRDefault="00006E1C" w:rsidP="68CA6FA4">
    <w:pPr>
      <w:pStyle w:val="Footer"/>
      <w:jc w:val="left"/>
      <w:rPr>
        <w:rFonts w:ascii="Arial" w:hAnsi="Arial" w:cs="Arial"/>
        <w:sz w:val="18"/>
        <w:szCs w:val="18"/>
      </w:rPr>
    </w:pPr>
    <w:r w:rsidRPr="001D3C69">
      <w:rPr>
        <w:rFonts w:ascii="Arial" w:hAnsi="Arial" w:cs="Arial"/>
        <w:sz w:val="18"/>
        <w:szCs w:val="18"/>
      </w:rPr>
      <w:t>Detailný akčný plán</w:t>
    </w:r>
    <w:r>
      <w:rPr>
        <w:rFonts w:ascii="Arial" w:hAnsi="Arial" w:cs="Arial"/>
        <w:sz w:val="18"/>
        <w:szCs w:val="18"/>
      </w:rPr>
      <w:t xml:space="preserve"> </w:t>
    </w:r>
    <w:r w:rsidRPr="001D3C69">
      <w:rPr>
        <w:rFonts w:ascii="Arial" w:hAnsi="Arial" w:cs="Arial"/>
        <w:sz w:val="18"/>
        <w:szCs w:val="18"/>
      </w:rPr>
      <w:t>informatizácie verejnej správy</w:t>
    </w:r>
    <w:r>
      <w:rPr>
        <w:rFonts w:ascii="Arial" w:hAnsi="Arial" w:cs="Arial"/>
        <w:sz w:val="18"/>
        <w:szCs w:val="18"/>
      </w:rPr>
      <w:t xml:space="preserve"> </w:t>
    </w:r>
    <w:r w:rsidRPr="001D3C69">
      <w:rPr>
        <w:rFonts w:ascii="Arial" w:hAnsi="Arial" w:cs="Arial"/>
        <w:sz w:val="18"/>
        <w:szCs w:val="18"/>
      </w:rPr>
      <w:t>(2017-2020)</w:t>
    </w:r>
    <w:r>
      <w:rPr>
        <w:rFonts w:ascii="Arial" w:hAnsi="Arial" w:cs="Arial"/>
        <w:sz w:val="18"/>
        <w:szCs w:val="18"/>
      </w:rPr>
      <w:tab/>
    </w:r>
    <w:r w:rsidRPr="00BD2CC0">
      <w:rPr>
        <w:rFonts w:ascii="Arial" w:hAnsi="Arial" w:cs="Arial"/>
        <w:sz w:val="18"/>
        <w:szCs w:val="18"/>
      </w:rPr>
      <w:t xml:space="preserve">Strana </w:t>
    </w:r>
    <w:r w:rsidRPr="68CA6FA4">
      <w:rPr>
        <w:rFonts w:ascii="Arial" w:hAnsi="Arial" w:cs="Arial"/>
        <w:noProof/>
        <w:sz w:val="18"/>
        <w:szCs w:val="18"/>
      </w:rPr>
      <w:fldChar w:fldCharType="begin"/>
    </w:r>
    <w:r w:rsidRPr="00BD2CC0">
      <w:rPr>
        <w:rFonts w:ascii="Arial" w:hAnsi="Arial" w:cs="Arial"/>
        <w:sz w:val="18"/>
        <w:szCs w:val="18"/>
      </w:rPr>
      <w:instrText xml:space="preserve"> PAGE  \* MERGEFORMAT </w:instrText>
    </w:r>
    <w:r w:rsidRPr="68CA6FA4">
      <w:rPr>
        <w:rFonts w:ascii="Arial" w:hAnsi="Arial" w:cs="Arial"/>
        <w:sz w:val="18"/>
        <w:szCs w:val="18"/>
      </w:rPr>
      <w:fldChar w:fldCharType="separate"/>
    </w:r>
    <w:r w:rsidR="00EA28AE">
      <w:rPr>
        <w:rFonts w:ascii="Arial" w:hAnsi="Arial" w:cs="Arial"/>
        <w:noProof/>
        <w:sz w:val="18"/>
        <w:szCs w:val="18"/>
      </w:rPr>
      <w:t>20</w:t>
    </w:r>
    <w:r w:rsidRPr="68CA6FA4">
      <w:rPr>
        <w:rFonts w:ascii="Arial" w:hAnsi="Arial" w:cs="Arial"/>
        <w:noProof/>
        <w:sz w:val="18"/>
        <w:szCs w:val="18"/>
      </w:rPr>
      <w:fldChar w:fldCharType="end"/>
    </w:r>
    <w:r w:rsidRPr="00BD2CC0">
      <w:rPr>
        <w:rFonts w:ascii="Arial" w:hAnsi="Arial" w:cs="Arial"/>
        <w:sz w:val="18"/>
        <w:szCs w:val="18"/>
      </w:rPr>
      <w:t xml:space="preserve"> z </w:t>
    </w:r>
    <w:fldSimple w:instr=" NUMPAGES  \* MERGEFORMAT ">
      <w:r w:rsidR="00EA28AE" w:rsidRPr="00EA28AE">
        <w:rPr>
          <w:rFonts w:ascii="Arial" w:hAnsi="Arial" w:cs="Arial"/>
          <w:noProof/>
          <w:sz w:val="18"/>
          <w:szCs w:val="18"/>
        </w:rPr>
        <w:t>91</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5360A1" w14:textId="77777777" w:rsidR="003440C8" w:rsidRDefault="003440C8" w:rsidP="00E26157">
      <w:pPr>
        <w:spacing w:after="0" w:line="240" w:lineRule="auto"/>
      </w:pPr>
      <w:r>
        <w:separator/>
      </w:r>
    </w:p>
  </w:footnote>
  <w:footnote w:type="continuationSeparator" w:id="0">
    <w:p w14:paraId="5BED96EA" w14:textId="77777777" w:rsidR="003440C8" w:rsidRDefault="003440C8" w:rsidP="00E26157">
      <w:pPr>
        <w:spacing w:after="0" w:line="240" w:lineRule="auto"/>
      </w:pPr>
      <w:r>
        <w:continuationSeparator/>
      </w:r>
    </w:p>
  </w:footnote>
  <w:footnote w:id="1">
    <w:p w14:paraId="36DE5192" w14:textId="77777777" w:rsidR="00006E1C" w:rsidRDefault="00006E1C" w:rsidP="008C7CFA">
      <w:r>
        <w:rPr>
          <w:rStyle w:val="FootnoteReference"/>
        </w:rPr>
        <w:footnoteRef/>
      </w:r>
      <w:r>
        <w:t xml:space="preserve"> Detailný popis pre Prierezové aktivity (predovšetkým Prístup k službám – Broadband </w:t>
      </w:r>
      <w:r>
        <w:rPr>
          <w:lang w:val="en-US"/>
        </w:rPr>
        <w:t xml:space="preserve">/ </w:t>
      </w:r>
      <w:r>
        <w:t>Dátová konektivita, Digitálna inklúzia, Informačná a Kybernetická bezpečnosť) budú doplnené do ďalšej verzie Akčného plánu po schválení výstupov pracovných skupín a projektových tímov pre dané strategické priority</w:t>
      </w:r>
    </w:p>
    <w:p w14:paraId="09EC2C4D" w14:textId="77777777" w:rsidR="00006E1C" w:rsidRDefault="00006E1C" w:rsidP="00F01FB4">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7252FD" w14:textId="77777777" w:rsidR="00006E1C" w:rsidRDefault="00006E1C" w:rsidP="00BD2CC0">
    <w:pPr>
      <w:pStyle w:val="Header"/>
      <w:pBdr>
        <w:bottom w:val="single" w:sz="6" w:space="1" w:color="A6A6A6" w:themeColor="background1" w:themeShade="A6"/>
      </w:pBdr>
      <w:rPr>
        <w:rFonts w:ascii="Arial" w:hAnsi="Arial" w:cs="Arial"/>
        <w:sz w:val="20"/>
        <w:szCs w:val="20"/>
      </w:rPr>
    </w:pPr>
    <w:r>
      <w:rPr>
        <w:noProof/>
        <w:lang w:val="en-US"/>
      </w:rPr>
      <w:drawing>
        <wp:anchor distT="0" distB="0" distL="114300" distR="114300" simplePos="0" relativeHeight="251660288" behindDoc="0" locked="0" layoutInCell="1" allowOverlap="1" wp14:anchorId="4F7D8F7E" wp14:editId="1EF6A493">
          <wp:simplePos x="0" y="0"/>
          <wp:positionH relativeFrom="margin">
            <wp:posOffset>5257800</wp:posOffset>
          </wp:positionH>
          <wp:positionV relativeFrom="paragraph">
            <wp:posOffset>-207010</wp:posOffset>
          </wp:positionV>
          <wp:extent cx="742950" cy="621030"/>
          <wp:effectExtent l="0" t="0" r="0" b="0"/>
          <wp:wrapTopAndBottom/>
          <wp:docPr id="14"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21030"/>
                  </a:xfrm>
                  <a:prstGeom prst="rect">
                    <a:avLst/>
                  </a:prstGeom>
                  <a:noFill/>
                  <a:ln>
                    <a:noFill/>
                  </a:ln>
                </pic:spPr>
              </pic:pic>
            </a:graphicData>
          </a:graphic>
        </wp:anchor>
      </w:drawing>
    </w:r>
    <w:r>
      <w:rPr>
        <w:noProof/>
        <w:lang w:val="en-US"/>
      </w:rPr>
      <w:drawing>
        <wp:anchor distT="0" distB="0" distL="114300" distR="114300" simplePos="0" relativeHeight="251659264" behindDoc="0" locked="0" layoutInCell="1" allowOverlap="1" wp14:anchorId="77146009" wp14:editId="63B521CB">
          <wp:simplePos x="0" y="0"/>
          <wp:positionH relativeFrom="column">
            <wp:posOffset>-228600</wp:posOffset>
          </wp:positionH>
          <wp:positionV relativeFrom="paragraph">
            <wp:posOffset>-321310</wp:posOffset>
          </wp:positionV>
          <wp:extent cx="2667000" cy="859790"/>
          <wp:effectExtent l="0" t="0" r="0" b="0"/>
          <wp:wrapSquare wrapText="bothSides"/>
          <wp:docPr id="13" name="Picture 2" descr="https://www.vicepremier.gov.sk/wp-content/uploads/2016/05/UPVS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vicepremier.gov.sk/wp-content/uploads/2016/05/UPVSR-1.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67000" cy="859790"/>
                  </a:xfrm>
                  <a:prstGeom prst="rect">
                    <a:avLst/>
                  </a:prstGeom>
                  <a:noFill/>
                  <a:ln>
                    <a:noFill/>
                  </a:ln>
                </pic:spPr>
              </pic:pic>
            </a:graphicData>
          </a:graphic>
        </wp:anchor>
      </w:drawing>
    </w:r>
  </w:p>
  <w:p w14:paraId="23E6752D" w14:textId="77777777" w:rsidR="00006E1C" w:rsidRDefault="00006E1C" w:rsidP="00BD2CC0">
    <w:pPr>
      <w:pStyle w:val="Header"/>
      <w:pBdr>
        <w:bottom w:val="single" w:sz="6" w:space="1" w:color="A6A6A6" w:themeColor="background1" w:themeShade="A6"/>
      </w:pBdr>
      <w:rPr>
        <w:rFonts w:ascii="Arial" w:hAnsi="Arial" w:cs="Arial"/>
        <w:sz w:val="20"/>
        <w:szCs w:val="20"/>
      </w:rPr>
    </w:pPr>
  </w:p>
  <w:p w14:paraId="5B29FAD7" w14:textId="77777777" w:rsidR="00006E1C" w:rsidRPr="006B2705" w:rsidRDefault="00006E1C" w:rsidP="00BD2CC0">
    <w:pPr>
      <w:pStyle w:val="Header"/>
      <w:pBdr>
        <w:bottom w:val="single" w:sz="6" w:space="1" w:color="A6A6A6" w:themeColor="background1" w:themeShade="A6"/>
      </w:pBdr>
      <w:rPr>
        <w:b/>
        <w:color w:val="A6A6A6" w:themeColor="background1" w:themeShade="A6"/>
        <w:sz w:val="24"/>
      </w:rPr>
    </w:pPr>
  </w:p>
  <w:p w14:paraId="7488EC7C" w14:textId="77777777" w:rsidR="00006E1C" w:rsidRPr="00BD2CC0" w:rsidRDefault="00006E1C" w:rsidP="00BD2CC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2"/>
    <w:multiLevelType w:val="singleLevel"/>
    <w:tmpl w:val="09DC7A00"/>
    <w:lvl w:ilvl="0">
      <w:start w:val="1"/>
      <w:numFmt w:val="bullet"/>
      <w:pStyle w:val="ListBullet3"/>
      <w:lvlText w:val=""/>
      <w:lvlJc w:val="left"/>
      <w:pPr>
        <w:tabs>
          <w:tab w:val="num" w:pos="340"/>
        </w:tabs>
        <w:ind w:left="340" w:hanging="340"/>
      </w:pPr>
      <w:rPr>
        <w:rFonts w:ascii="Symbol" w:hAnsi="Symbol" w:hint="default"/>
        <w:color w:val="auto"/>
        <w:sz w:val="18"/>
        <w:szCs w:val="18"/>
      </w:rPr>
    </w:lvl>
  </w:abstractNum>
  <w:abstractNum w:abstractNumId="1" w15:restartNumberingAfterBreak="0">
    <w:nsid w:val="006F5A51"/>
    <w:multiLevelType w:val="hybridMultilevel"/>
    <w:tmpl w:val="53BEFC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0B401D"/>
    <w:multiLevelType w:val="hybridMultilevel"/>
    <w:tmpl w:val="E1AC3C52"/>
    <w:lvl w:ilvl="0" w:tplc="F5F694E2">
      <w:start w:val="1"/>
      <w:numFmt w:val="decimal"/>
      <w:lvlText w:val="%1."/>
      <w:lvlJc w:val="left"/>
      <w:pPr>
        <w:ind w:left="720" w:hanging="360"/>
      </w:pPr>
      <w:rPr>
        <w:rFonts w:hint="default"/>
      </w:rPr>
    </w:lvl>
    <w:lvl w:ilvl="1" w:tplc="2D98A396" w:tentative="1">
      <w:start w:val="1"/>
      <w:numFmt w:val="lowerLetter"/>
      <w:lvlText w:val="%2."/>
      <w:lvlJc w:val="left"/>
      <w:pPr>
        <w:ind w:left="1440" w:hanging="360"/>
      </w:pPr>
    </w:lvl>
    <w:lvl w:ilvl="2" w:tplc="20D04368" w:tentative="1">
      <w:start w:val="1"/>
      <w:numFmt w:val="lowerRoman"/>
      <w:lvlText w:val="%3."/>
      <w:lvlJc w:val="right"/>
      <w:pPr>
        <w:ind w:left="2160" w:hanging="180"/>
      </w:pPr>
    </w:lvl>
    <w:lvl w:ilvl="3" w:tplc="5824BC8A" w:tentative="1">
      <w:start w:val="1"/>
      <w:numFmt w:val="decimal"/>
      <w:lvlText w:val="%4."/>
      <w:lvlJc w:val="left"/>
      <w:pPr>
        <w:ind w:left="2880" w:hanging="360"/>
      </w:pPr>
    </w:lvl>
    <w:lvl w:ilvl="4" w:tplc="827EC280" w:tentative="1">
      <w:start w:val="1"/>
      <w:numFmt w:val="lowerLetter"/>
      <w:lvlText w:val="%5."/>
      <w:lvlJc w:val="left"/>
      <w:pPr>
        <w:ind w:left="3600" w:hanging="360"/>
      </w:pPr>
    </w:lvl>
    <w:lvl w:ilvl="5" w:tplc="443661E2" w:tentative="1">
      <w:start w:val="1"/>
      <w:numFmt w:val="lowerRoman"/>
      <w:lvlText w:val="%6."/>
      <w:lvlJc w:val="right"/>
      <w:pPr>
        <w:ind w:left="4320" w:hanging="180"/>
      </w:pPr>
    </w:lvl>
    <w:lvl w:ilvl="6" w:tplc="A9C444A8" w:tentative="1">
      <w:start w:val="1"/>
      <w:numFmt w:val="decimal"/>
      <w:lvlText w:val="%7."/>
      <w:lvlJc w:val="left"/>
      <w:pPr>
        <w:ind w:left="5040" w:hanging="360"/>
      </w:pPr>
    </w:lvl>
    <w:lvl w:ilvl="7" w:tplc="5510E06E" w:tentative="1">
      <w:start w:val="1"/>
      <w:numFmt w:val="lowerLetter"/>
      <w:lvlText w:val="%8."/>
      <w:lvlJc w:val="left"/>
      <w:pPr>
        <w:ind w:left="5760" w:hanging="360"/>
      </w:pPr>
    </w:lvl>
    <w:lvl w:ilvl="8" w:tplc="57D26B2A" w:tentative="1">
      <w:start w:val="1"/>
      <w:numFmt w:val="lowerRoman"/>
      <w:lvlText w:val="%9."/>
      <w:lvlJc w:val="right"/>
      <w:pPr>
        <w:ind w:left="6480" w:hanging="180"/>
      </w:pPr>
    </w:lvl>
  </w:abstractNum>
  <w:abstractNum w:abstractNumId="3" w15:restartNumberingAfterBreak="0">
    <w:nsid w:val="01C05C5F"/>
    <w:multiLevelType w:val="hybridMultilevel"/>
    <w:tmpl w:val="2DCE8632"/>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233025D"/>
    <w:multiLevelType w:val="multilevel"/>
    <w:tmpl w:val="AF723E60"/>
    <w:lvl w:ilvl="0">
      <w:start w:val="1"/>
      <w:numFmt w:val="lowerLetter"/>
      <w:lvlText w:val="%1)"/>
      <w:lvlJc w:val="left"/>
      <w:pPr>
        <w:ind w:left="1080" w:hanging="360"/>
      </w:pPr>
    </w:lvl>
    <w:lvl w:ilvl="1">
      <w:start w:val="1"/>
      <w:numFmt w:val="bullet"/>
      <w:lvlText w:val=""/>
      <w:lvlJc w:val="left"/>
      <w:pPr>
        <w:ind w:left="1800" w:hanging="360"/>
      </w:pPr>
      <w:rPr>
        <w:rFonts w:ascii="Symbol" w:hAnsi="Symbol" w:cs="Symbol" w:hint="default"/>
        <w:sz w:val="22"/>
      </w:r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bullet"/>
      <w:lvlText w:val="-"/>
      <w:lvlJc w:val="left"/>
      <w:pPr>
        <w:ind w:left="3960" w:hanging="360"/>
      </w:pPr>
      <w:rPr>
        <w:rFonts w:ascii="Times New Roman" w:hAnsi="Times New Roman" w:cs="Times New Roman" w:hint="default"/>
      </w:r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 w15:restartNumberingAfterBreak="0">
    <w:nsid w:val="02AD6666"/>
    <w:multiLevelType w:val="hybridMultilevel"/>
    <w:tmpl w:val="BD980B34"/>
    <w:lvl w:ilvl="0" w:tplc="E314FE3A">
      <w:start w:val="1"/>
      <w:numFmt w:val="bullet"/>
      <w:pStyle w:val="ListBullet"/>
      <w:lvlText w:val=""/>
      <w:lvlJc w:val="left"/>
      <w:pPr>
        <w:tabs>
          <w:tab w:val="num" w:pos="340"/>
        </w:tabs>
        <w:ind w:left="340" w:hanging="340"/>
      </w:pPr>
      <w:rPr>
        <w:rFonts w:ascii="Symbol" w:hAnsi="Symbol" w:hint="default"/>
        <w:color w:val="auto"/>
        <w:sz w:val="22"/>
        <w:szCs w:val="22"/>
      </w:rPr>
    </w:lvl>
    <w:lvl w:ilvl="1" w:tplc="A6D237A4" w:tentative="1">
      <w:start w:val="1"/>
      <w:numFmt w:val="bullet"/>
      <w:lvlText w:val="o"/>
      <w:lvlJc w:val="left"/>
      <w:pPr>
        <w:tabs>
          <w:tab w:val="num" w:pos="1440"/>
        </w:tabs>
        <w:ind w:left="1440" w:hanging="360"/>
      </w:pPr>
      <w:rPr>
        <w:rFonts w:ascii="Courier New" w:hAnsi="Courier New" w:hint="default"/>
      </w:rPr>
    </w:lvl>
    <w:lvl w:ilvl="2" w:tplc="029A3F38">
      <w:start w:val="1"/>
      <w:numFmt w:val="bullet"/>
      <w:lvlText w:val=""/>
      <w:lvlJc w:val="left"/>
      <w:pPr>
        <w:tabs>
          <w:tab w:val="num" w:pos="2160"/>
        </w:tabs>
        <w:ind w:left="2160" w:hanging="360"/>
      </w:pPr>
      <w:rPr>
        <w:rFonts w:ascii="Wingdings" w:hAnsi="Wingdings" w:hint="default"/>
      </w:rPr>
    </w:lvl>
    <w:lvl w:ilvl="3" w:tplc="D708DCEA" w:tentative="1">
      <w:start w:val="1"/>
      <w:numFmt w:val="bullet"/>
      <w:lvlText w:val=""/>
      <w:lvlJc w:val="left"/>
      <w:pPr>
        <w:tabs>
          <w:tab w:val="num" w:pos="2880"/>
        </w:tabs>
        <w:ind w:left="2880" w:hanging="360"/>
      </w:pPr>
      <w:rPr>
        <w:rFonts w:ascii="Symbol" w:hAnsi="Symbol" w:hint="default"/>
      </w:rPr>
    </w:lvl>
    <w:lvl w:ilvl="4" w:tplc="A9968396" w:tentative="1">
      <w:start w:val="1"/>
      <w:numFmt w:val="bullet"/>
      <w:lvlText w:val="o"/>
      <w:lvlJc w:val="left"/>
      <w:pPr>
        <w:tabs>
          <w:tab w:val="num" w:pos="3600"/>
        </w:tabs>
        <w:ind w:left="3600" w:hanging="360"/>
      </w:pPr>
      <w:rPr>
        <w:rFonts w:ascii="Courier New" w:hAnsi="Courier New" w:hint="default"/>
      </w:rPr>
    </w:lvl>
    <w:lvl w:ilvl="5" w:tplc="B4827EC8" w:tentative="1">
      <w:start w:val="1"/>
      <w:numFmt w:val="bullet"/>
      <w:lvlText w:val=""/>
      <w:lvlJc w:val="left"/>
      <w:pPr>
        <w:tabs>
          <w:tab w:val="num" w:pos="4320"/>
        </w:tabs>
        <w:ind w:left="4320" w:hanging="360"/>
      </w:pPr>
      <w:rPr>
        <w:rFonts w:ascii="Wingdings" w:hAnsi="Wingdings" w:hint="default"/>
      </w:rPr>
    </w:lvl>
    <w:lvl w:ilvl="6" w:tplc="55CAB82C" w:tentative="1">
      <w:start w:val="1"/>
      <w:numFmt w:val="bullet"/>
      <w:lvlText w:val=""/>
      <w:lvlJc w:val="left"/>
      <w:pPr>
        <w:tabs>
          <w:tab w:val="num" w:pos="5040"/>
        </w:tabs>
        <w:ind w:left="5040" w:hanging="360"/>
      </w:pPr>
      <w:rPr>
        <w:rFonts w:ascii="Symbol" w:hAnsi="Symbol" w:hint="default"/>
      </w:rPr>
    </w:lvl>
    <w:lvl w:ilvl="7" w:tplc="1E0632E6" w:tentative="1">
      <w:start w:val="1"/>
      <w:numFmt w:val="bullet"/>
      <w:lvlText w:val="o"/>
      <w:lvlJc w:val="left"/>
      <w:pPr>
        <w:tabs>
          <w:tab w:val="num" w:pos="5760"/>
        </w:tabs>
        <w:ind w:left="5760" w:hanging="360"/>
      </w:pPr>
      <w:rPr>
        <w:rFonts w:ascii="Courier New" w:hAnsi="Courier New" w:hint="default"/>
      </w:rPr>
    </w:lvl>
    <w:lvl w:ilvl="8" w:tplc="0A9A06BE"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3087F39"/>
    <w:multiLevelType w:val="hybridMultilevel"/>
    <w:tmpl w:val="EB1E7EC2"/>
    <w:lvl w:ilvl="0" w:tplc="ACCA5F06">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7" w15:restartNumberingAfterBreak="0">
    <w:nsid w:val="03661B21"/>
    <w:multiLevelType w:val="hybridMultilevel"/>
    <w:tmpl w:val="E828DB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3DC3C67"/>
    <w:multiLevelType w:val="multilevel"/>
    <w:tmpl w:val="F1502FB0"/>
    <w:lvl w:ilvl="0">
      <w:start w:val="1"/>
      <w:numFmt w:val="decimal"/>
      <w:lvlText w:val="%1."/>
      <w:lvlJc w:val="left"/>
      <w:pPr>
        <w:ind w:left="720" w:hanging="360"/>
      </w:pPr>
      <w:rPr>
        <w:rFonts w:ascii="Arial" w:hAnsi="Arial"/>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046D65FB"/>
    <w:multiLevelType w:val="hybridMultilevel"/>
    <w:tmpl w:val="3A86B96C"/>
    <w:lvl w:ilvl="0" w:tplc="CAD4A2DC">
      <w:start w:val="1"/>
      <w:numFmt w:val="bullet"/>
      <w:lvlText w:val=""/>
      <w:lvlJc w:val="left"/>
      <w:pPr>
        <w:ind w:left="720" w:hanging="360"/>
      </w:pPr>
      <w:rPr>
        <w:rFonts w:ascii="Symbol" w:hAnsi="Symbol" w:hint="default"/>
      </w:rPr>
    </w:lvl>
    <w:lvl w:ilvl="1" w:tplc="5B903182" w:tentative="1">
      <w:start w:val="1"/>
      <w:numFmt w:val="bullet"/>
      <w:lvlText w:val="o"/>
      <w:lvlJc w:val="left"/>
      <w:pPr>
        <w:ind w:left="1440" w:hanging="360"/>
      </w:pPr>
      <w:rPr>
        <w:rFonts w:ascii="Courier New" w:hAnsi="Courier New" w:hint="default"/>
      </w:rPr>
    </w:lvl>
    <w:lvl w:ilvl="2" w:tplc="CFE2C068" w:tentative="1">
      <w:start w:val="1"/>
      <w:numFmt w:val="bullet"/>
      <w:lvlText w:val=""/>
      <w:lvlJc w:val="left"/>
      <w:pPr>
        <w:ind w:left="2160" w:hanging="360"/>
      </w:pPr>
      <w:rPr>
        <w:rFonts w:ascii="Wingdings" w:hAnsi="Wingdings" w:hint="default"/>
      </w:rPr>
    </w:lvl>
    <w:lvl w:ilvl="3" w:tplc="FCBC7CEA" w:tentative="1">
      <w:start w:val="1"/>
      <w:numFmt w:val="bullet"/>
      <w:lvlText w:val=""/>
      <w:lvlJc w:val="left"/>
      <w:pPr>
        <w:ind w:left="2880" w:hanging="360"/>
      </w:pPr>
      <w:rPr>
        <w:rFonts w:ascii="Symbol" w:hAnsi="Symbol" w:hint="default"/>
      </w:rPr>
    </w:lvl>
    <w:lvl w:ilvl="4" w:tplc="BEDA43FA" w:tentative="1">
      <w:start w:val="1"/>
      <w:numFmt w:val="bullet"/>
      <w:lvlText w:val="o"/>
      <w:lvlJc w:val="left"/>
      <w:pPr>
        <w:ind w:left="3600" w:hanging="360"/>
      </w:pPr>
      <w:rPr>
        <w:rFonts w:ascii="Courier New" w:hAnsi="Courier New" w:hint="default"/>
      </w:rPr>
    </w:lvl>
    <w:lvl w:ilvl="5" w:tplc="43546336" w:tentative="1">
      <w:start w:val="1"/>
      <w:numFmt w:val="bullet"/>
      <w:lvlText w:val=""/>
      <w:lvlJc w:val="left"/>
      <w:pPr>
        <w:ind w:left="4320" w:hanging="360"/>
      </w:pPr>
      <w:rPr>
        <w:rFonts w:ascii="Wingdings" w:hAnsi="Wingdings" w:hint="default"/>
      </w:rPr>
    </w:lvl>
    <w:lvl w:ilvl="6" w:tplc="A4F0F8A2" w:tentative="1">
      <w:start w:val="1"/>
      <w:numFmt w:val="bullet"/>
      <w:lvlText w:val=""/>
      <w:lvlJc w:val="left"/>
      <w:pPr>
        <w:ind w:left="5040" w:hanging="360"/>
      </w:pPr>
      <w:rPr>
        <w:rFonts w:ascii="Symbol" w:hAnsi="Symbol" w:hint="default"/>
      </w:rPr>
    </w:lvl>
    <w:lvl w:ilvl="7" w:tplc="E264C2F2" w:tentative="1">
      <w:start w:val="1"/>
      <w:numFmt w:val="bullet"/>
      <w:lvlText w:val="o"/>
      <w:lvlJc w:val="left"/>
      <w:pPr>
        <w:ind w:left="5760" w:hanging="360"/>
      </w:pPr>
      <w:rPr>
        <w:rFonts w:ascii="Courier New" w:hAnsi="Courier New" w:hint="default"/>
      </w:rPr>
    </w:lvl>
    <w:lvl w:ilvl="8" w:tplc="712C10B0" w:tentative="1">
      <w:start w:val="1"/>
      <w:numFmt w:val="bullet"/>
      <w:lvlText w:val=""/>
      <w:lvlJc w:val="left"/>
      <w:pPr>
        <w:ind w:left="6480" w:hanging="360"/>
      </w:pPr>
      <w:rPr>
        <w:rFonts w:ascii="Wingdings" w:hAnsi="Wingdings" w:hint="default"/>
      </w:rPr>
    </w:lvl>
  </w:abstractNum>
  <w:abstractNum w:abstractNumId="10" w15:restartNumberingAfterBreak="0">
    <w:nsid w:val="052D3781"/>
    <w:multiLevelType w:val="hybridMultilevel"/>
    <w:tmpl w:val="F9EA08DC"/>
    <w:lvl w:ilvl="0" w:tplc="04090001">
      <w:start w:val="1"/>
      <w:numFmt w:val="decimal"/>
      <w:lvlText w:val="%1."/>
      <w:lvlJc w:val="left"/>
      <w:pPr>
        <w:ind w:left="720" w:hanging="360"/>
      </w:pPr>
      <w:rPr>
        <w:rFonts w:hint="default"/>
        <w:b w:val="0"/>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1" w15:restartNumberingAfterBreak="0">
    <w:nsid w:val="0543023A"/>
    <w:multiLevelType w:val="multilevel"/>
    <w:tmpl w:val="40568428"/>
    <w:lvl w:ilvl="0">
      <w:start w:val="1"/>
      <w:numFmt w:val="decimal"/>
      <w:lvlText w:val="%1"/>
      <w:lvlJc w:val="left"/>
      <w:pPr>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057B6C3B"/>
    <w:multiLevelType w:val="hybridMultilevel"/>
    <w:tmpl w:val="43AEC1E8"/>
    <w:lvl w:ilvl="0" w:tplc="1D127D4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5C2228C"/>
    <w:multiLevelType w:val="multilevel"/>
    <w:tmpl w:val="0DACCCDE"/>
    <w:lvl w:ilvl="0">
      <w:start w:val="1"/>
      <w:numFmt w:val="decimal"/>
      <w:lvlText w:val="%1."/>
      <w:lvlJc w:val="left"/>
      <w:pPr>
        <w:ind w:left="720" w:hanging="360"/>
      </w:pPr>
      <w:rPr>
        <w:rFonts w:ascii="Arial" w:hAnsi="Arial"/>
        <w:b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06C15782"/>
    <w:multiLevelType w:val="hybridMultilevel"/>
    <w:tmpl w:val="C6C28F66"/>
    <w:lvl w:ilvl="0" w:tplc="B0A0745C">
      <w:start w:val="1"/>
      <w:numFmt w:val="bullet"/>
      <w:lvlText w:val=""/>
      <w:lvlJc w:val="left"/>
      <w:pPr>
        <w:ind w:left="360" w:hanging="360"/>
      </w:pPr>
      <w:rPr>
        <w:rFonts w:ascii="Symbol" w:hAnsi="Symbol" w:hint="default"/>
      </w:rPr>
    </w:lvl>
    <w:lvl w:ilvl="1" w:tplc="581A4836">
      <w:start w:val="1"/>
      <w:numFmt w:val="bullet"/>
      <w:lvlText w:val="o"/>
      <w:lvlJc w:val="left"/>
      <w:pPr>
        <w:ind w:left="1080" w:hanging="360"/>
      </w:pPr>
      <w:rPr>
        <w:rFonts w:ascii="Courier New" w:hAnsi="Courier New" w:cs="Courier New" w:hint="default"/>
      </w:rPr>
    </w:lvl>
    <w:lvl w:ilvl="2" w:tplc="A41AF36E">
      <w:start w:val="1"/>
      <w:numFmt w:val="bullet"/>
      <w:lvlText w:val=""/>
      <w:lvlJc w:val="left"/>
      <w:pPr>
        <w:ind w:left="1800" w:hanging="360"/>
      </w:pPr>
      <w:rPr>
        <w:rFonts w:ascii="Wingdings" w:hAnsi="Wingdings" w:hint="default"/>
      </w:rPr>
    </w:lvl>
    <w:lvl w:ilvl="3" w:tplc="7D828A56">
      <w:start w:val="1"/>
      <w:numFmt w:val="bullet"/>
      <w:lvlText w:val=""/>
      <w:lvlJc w:val="left"/>
      <w:pPr>
        <w:ind w:left="2520" w:hanging="360"/>
      </w:pPr>
      <w:rPr>
        <w:rFonts w:ascii="Symbol" w:hAnsi="Symbol" w:hint="default"/>
      </w:rPr>
    </w:lvl>
    <w:lvl w:ilvl="4" w:tplc="81EE04EA">
      <w:start w:val="1"/>
      <w:numFmt w:val="bullet"/>
      <w:lvlText w:val="o"/>
      <w:lvlJc w:val="left"/>
      <w:pPr>
        <w:ind w:left="3240" w:hanging="360"/>
      </w:pPr>
      <w:rPr>
        <w:rFonts w:ascii="Courier New" w:hAnsi="Courier New" w:cs="Courier New" w:hint="default"/>
      </w:rPr>
    </w:lvl>
    <w:lvl w:ilvl="5" w:tplc="F5CC1806">
      <w:start w:val="1"/>
      <w:numFmt w:val="bullet"/>
      <w:lvlText w:val=""/>
      <w:lvlJc w:val="left"/>
      <w:pPr>
        <w:ind w:left="3960" w:hanging="360"/>
      </w:pPr>
      <w:rPr>
        <w:rFonts w:ascii="Wingdings" w:hAnsi="Wingdings" w:hint="default"/>
      </w:rPr>
    </w:lvl>
    <w:lvl w:ilvl="6" w:tplc="23EA503C">
      <w:start w:val="1"/>
      <w:numFmt w:val="bullet"/>
      <w:lvlText w:val=""/>
      <w:lvlJc w:val="left"/>
      <w:pPr>
        <w:ind w:left="4680" w:hanging="360"/>
      </w:pPr>
      <w:rPr>
        <w:rFonts w:ascii="Symbol" w:hAnsi="Symbol" w:hint="default"/>
      </w:rPr>
    </w:lvl>
    <w:lvl w:ilvl="7" w:tplc="8C66B6C2">
      <w:start w:val="1"/>
      <w:numFmt w:val="bullet"/>
      <w:lvlText w:val="o"/>
      <w:lvlJc w:val="left"/>
      <w:pPr>
        <w:ind w:left="5400" w:hanging="360"/>
      </w:pPr>
      <w:rPr>
        <w:rFonts w:ascii="Courier New" w:hAnsi="Courier New" w:cs="Courier New" w:hint="default"/>
      </w:rPr>
    </w:lvl>
    <w:lvl w:ilvl="8" w:tplc="CB80A3E6">
      <w:start w:val="1"/>
      <w:numFmt w:val="bullet"/>
      <w:lvlText w:val=""/>
      <w:lvlJc w:val="left"/>
      <w:pPr>
        <w:ind w:left="6120" w:hanging="360"/>
      </w:pPr>
      <w:rPr>
        <w:rFonts w:ascii="Wingdings" w:hAnsi="Wingdings" w:hint="default"/>
      </w:rPr>
    </w:lvl>
  </w:abstractNum>
  <w:abstractNum w:abstractNumId="15" w15:restartNumberingAfterBreak="0">
    <w:nsid w:val="075F03C2"/>
    <w:multiLevelType w:val="multilevel"/>
    <w:tmpl w:val="D70A2828"/>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07E87BE7"/>
    <w:multiLevelType w:val="hybridMultilevel"/>
    <w:tmpl w:val="E1AC3C52"/>
    <w:lvl w:ilvl="0" w:tplc="041B0001">
      <w:start w:val="1"/>
      <w:numFmt w:val="decimal"/>
      <w:lvlText w:val="%1."/>
      <w:lvlJc w:val="left"/>
      <w:pPr>
        <w:ind w:left="720" w:hanging="360"/>
      </w:pPr>
      <w:rPr>
        <w:rFonts w:hint="default"/>
      </w:rPr>
    </w:lvl>
    <w:lvl w:ilvl="1" w:tplc="041B0003" w:tentative="1">
      <w:start w:val="1"/>
      <w:numFmt w:val="lowerLetter"/>
      <w:lvlText w:val="%2."/>
      <w:lvlJc w:val="left"/>
      <w:pPr>
        <w:ind w:left="1440" w:hanging="360"/>
      </w:pPr>
    </w:lvl>
    <w:lvl w:ilvl="2" w:tplc="041B0005" w:tentative="1">
      <w:start w:val="1"/>
      <w:numFmt w:val="lowerRoman"/>
      <w:lvlText w:val="%3."/>
      <w:lvlJc w:val="right"/>
      <w:pPr>
        <w:ind w:left="2160" w:hanging="180"/>
      </w:pPr>
    </w:lvl>
    <w:lvl w:ilvl="3" w:tplc="041B0001" w:tentative="1">
      <w:start w:val="1"/>
      <w:numFmt w:val="decimal"/>
      <w:lvlText w:val="%4."/>
      <w:lvlJc w:val="left"/>
      <w:pPr>
        <w:ind w:left="2880" w:hanging="360"/>
      </w:pPr>
    </w:lvl>
    <w:lvl w:ilvl="4" w:tplc="041B0003" w:tentative="1">
      <w:start w:val="1"/>
      <w:numFmt w:val="lowerLetter"/>
      <w:lvlText w:val="%5."/>
      <w:lvlJc w:val="left"/>
      <w:pPr>
        <w:ind w:left="3600" w:hanging="360"/>
      </w:pPr>
    </w:lvl>
    <w:lvl w:ilvl="5" w:tplc="041B0005" w:tentative="1">
      <w:start w:val="1"/>
      <w:numFmt w:val="lowerRoman"/>
      <w:lvlText w:val="%6."/>
      <w:lvlJc w:val="right"/>
      <w:pPr>
        <w:ind w:left="4320" w:hanging="180"/>
      </w:pPr>
    </w:lvl>
    <w:lvl w:ilvl="6" w:tplc="041B0001" w:tentative="1">
      <w:start w:val="1"/>
      <w:numFmt w:val="decimal"/>
      <w:lvlText w:val="%7."/>
      <w:lvlJc w:val="left"/>
      <w:pPr>
        <w:ind w:left="5040" w:hanging="360"/>
      </w:pPr>
    </w:lvl>
    <w:lvl w:ilvl="7" w:tplc="041B0003" w:tentative="1">
      <w:start w:val="1"/>
      <w:numFmt w:val="lowerLetter"/>
      <w:lvlText w:val="%8."/>
      <w:lvlJc w:val="left"/>
      <w:pPr>
        <w:ind w:left="5760" w:hanging="360"/>
      </w:pPr>
    </w:lvl>
    <w:lvl w:ilvl="8" w:tplc="041B0005" w:tentative="1">
      <w:start w:val="1"/>
      <w:numFmt w:val="lowerRoman"/>
      <w:lvlText w:val="%9."/>
      <w:lvlJc w:val="right"/>
      <w:pPr>
        <w:ind w:left="6480" w:hanging="180"/>
      </w:pPr>
    </w:lvl>
  </w:abstractNum>
  <w:abstractNum w:abstractNumId="17" w15:restartNumberingAfterBreak="0">
    <w:nsid w:val="082D59F4"/>
    <w:multiLevelType w:val="hybridMultilevel"/>
    <w:tmpl w:val="2C5624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0907010C"/>
    <w:multiLevelType w:val="hybridMultilevel"/>
    <w:tmpl w:val="E828DB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A3B36E6"/>
    <w:multiLevelType w:val="hybridMultilevel"/>
    <w:tmpl w:val="F44001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0A94042B"/>
    <w:multiLevelType w:val="multilevel"/>
    <w:tmpl w:val="03DE99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0B2F34F7"/>
    <w:multiLevelType w:val="hybridMultilevel"/>
    <w:tmpl w:val="E1AC3C52"/>
    <w:lvl w:ilvl="0" w:tplc="A1DE333E">
      <w:start w:val="1"/>
      <w:numFmt w:val="decimal"/>
      <w:lvlText w:val="%1."/>
      <w:lvlJc w:val="left"/>
      <w:pPr>
        <w:ind w:left="720" w:hanging="360"/>
      </w:pPr>
      <w:rPr>
        <w:rFonts w:hint="default"/>
      </w:rPr>
    </w:lvl>
    <w:lvl w:ilvl="1" w:tplc="24A8B114" w:tentative="1">
      <w:start w:val="1"/>
      <w:numFmt w:val="lowerLetter"/>
      <w:lvlText w:val="%2."/>
      <w:lvlJc w:val="left"/>
      <w:pPr>
        <w:ind w:left="1440" w:hanging="360"/>
      </w:pPr>
    </w:lvl>
    <w:lvl w:ilvl="2" w:tplc="ECAAE006" w:tentative="1">
      <w:start w:val="1"/>
      <w:numFmt w:val="lowerRoman"/>
      <w:lvlText w:val="%3."/>
      <w:lvlJc w:val="right"/>
      <w:pPr>
        <w:ind w:left="2160" w:hanging="180"/>
      </w:pPr>
    </w:lvl>
    <w:lvl w:ilvl="3" w:tplc="012EA1F0" w:tentative="1">
      <w:start w:val="1"/>
      <w:numFmt w:val="decimal"/>
      <w:lvlText w:val="%4."/>
      <w:lvlJc w:val="left"/>
      <w:pPr>
        <w:ind w:left="2880" w:hanging="360"/>
      </w:pPr>
    </w:lvl>
    <w:lvl w:ilvl="4" w:tplc="F7B43B66" w:tentative="1">
      <w:start w:val="1"/>
      <w:numFmt w:val="lowerLetter"/>
      <w:lvlText w:val="%5."/>
      <w:lvlJc w:val="left"/>
      <w:pPr>
        <w:ind w:left="3600" w:hanging="360"/>
      </w:pPr>
    </w:lvl>
    <w:lvl w:ilvl="5" w:tplc="07165B4E" w:tentative="1">
      <w:start w:val="1"/>
      <w:numFmt w:val="lowerRoman"/>
      <w:lvlText w:val="%6."/>
      <w:lvlJc w:val="right"/>
      <w:pPr>
        <w:ind w:left="4320" w:hanging="180"/>
      </w:pPr>
    </w:lvl>
    <w:lvl w:ilvl="6" w:tplc="2B524BE4" w:tentative="1">
      <w:start w:val="1"/>
      <w:numFmt w:val="decimal"/>
      <w:lvlText w:val="%7."/>
      <w:lvlJc w:val="left"/>
      <w:pPr>
        <w:ind w:left="5040" w:hanging="360"/>
      </w:pPr>
    </w:lvl>
    <w:lvl w:ilvl="7" w:tplc="D29EA95A" w:tentative="1">
      <w:start w:val="1"/>
      <w:numFmt w:val="lowerLetter"/>
      <w:lvlText w:val="%8."/>
      <w:lvlJc w:val="left"/>
      <w:pPr>
        <w:ind w:left="5760" w:hanging="360"/>
      </w:pPr>
    </w:lvl>
    <w:lvl w:ilvl="8" w:tplc="902A371C" w:tentative="1">
      <w:start w:val="1"/>
      <w:numFmt w:val="lowerRoman"/>
      <w:lvlText w:val="%9."/>
      <w:lvlJc w:val="right"/>
      <w:pPr>
        <w:ind w:left="6480" w:hanging="180"/>
      </w:pPr>
    </w:lvl>
  </w:abstractNum>
  <w:abstractNum w:abstractNumId="22" w15:restartNumberingAfterBreak="0">
    <w:nsid w:val="0CAF5033"/>
    <w:multiLevelType w:val="hybridMultilevel"/>
    <w:tmpl w:val="E1AC3C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0D2A44A7"/>
    <w:multiLevelType w:val="hybridMultilevel"/>
    <w:tmpl w:val="E1AC3C5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4" w15:restartNumberingAfterBreak="0">
    <w:nsid w:val="0E311D1A"/>
    <w:multiLevelType w:val="multilevel"/>
    <w:tmpl w:val="69D0DB0C"/>
    <w:lvl w:ilvl="0">
      <w:start w:val="1"/>
      <w:numFmt w:val="decimal"/>
      <w:lvlText w:val="%1."/>
      <w:lvlJc w:val="left"/>
      <w:pPr>
        <w:ind w:left="360" w:hanging="360"/>
      </w:pPr>
      <w:rPr>
        <w:sz w:val="20"/>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0FE506C3"/>
    <w:multiLevelType w:val="hybridMultilevel"/>
    <w:tmpl w:val="4964F30E"/>
    <w:lvl w:ilvl="0" w:tplc="9224145E">
      <w:start w:val="1"/>
      <w:numFmt w:val="bullet"/>
      <w:lvlText w:val=""/>
      <w:lvlJc w:val="left"/>
      <w:pPr>
        <w:ind w:left="720" w:hanging="360"/>
      </w:pPr>
      <w:rPr>
        <w:rFonts w:ascii="Symbol" w:hAnsi="Symbol" w:hint="default"/>
      </w:rPr>
    </w:lvl>
    <w:lvl w:ilvl="1" w:tplc="C14C21AA" w:tentative="1">
      <w:start w:val="1"/>
      <w:numFmt w:val="bullet"/>
      <w:lvlText w:val="o"/>
      <w:lvlJc w:val="left"/>
      <w:pPr>
        <w:ind w:left="1440" w:hanging="360"/>
      </w:pPr>
      <w:rPr>
        <w:rFonts w:ascii="Courier New" w:hAnsi="Courier New" w:hint="default"/>
      </w:rPr>
    </w:lvl>
    <w:lvl w:ilvl="2" w:tplc="C2968A58" w:tentative="1">
      <w:start w:val="1"/>
      <w:numFmt w:val="bullet"/>
      <w:lvlText w:val=""/>
      <w:lvlJc w:val="left"/>
      <w:pPr>
        <w:ind w:left="2160" w:hanging="360"/>
      </w:pPr>
      <w:rPr>
        <w:rFonts w:ascii="Wingdings" w:hAnsi="Wingdings" w:hint="default"/>
      </w:rPr>
    </w:lvl>
    <w:lvl w:ilvl="3" w:tplc="DBC00BDE" w:tentative="1">
      <w:start w:val="1"/>
      <w:numFmt w:val="bullet"/>
      <w:lvlText w:val=""/>
      <w:lvlJc w:val="left"/>
      <w:pPr>
        <w:ind w:left="2880" w:hanging="360"/>
      </w:pPr>
      <w:rPr>
        <w:rFonts w:ascii="Symbol" w:hAnsi="Symbol" w:hint="default"/>
      </w:rPr>
    </w:lvl>
    <w:lvl w:ilvl="4" w:tplc="C29A2E80" w:tentative="1">
      <w:start w:val="1"/>
      <w:numFmt w:val="bullet"/>
      <w:lvlText w:val="o"/>
      <w:lvlJc w:val="left"/>
      <w:pPr>
        <w:ind w:left="3600" w:hanging="360"/>
      </w:pPr>
      <w:rPr>
        <w:rFonts w:ascii="Courier New" w:hAnsi="Courier New" w:hint="default"/>
      </w:rPr>
    </w:lvl>
    <w:lvl w:ilvl="5" w:tplc="32868AD6" w:tentative="1">
      <w:start w:val="1"/>
      <w:numFmt w:val="bullet"/>
      <w:lvlText w:val=""/>
      <w:lvlJc w:val="left"/>
      <w:pPr>
        <w:ind w:left="4320" w:hanging="360"/>
      </w:pPr>
      <w:rPr>
        <w:rFonts w:ascii="Wingdings" w:hAnsi="Wingdings" w:hint="default"/>
      </w:rPr>
    </w:lvl>
    <w:lvl w:ilvl="6" w:tplc="AC827A4C" w:tentative="1">
      <w:start w:val="1"/>
      <w:numFmt w:val="bullet"/>
      <w:lvlText w:val=""/>
      <w:lvlJc w:val="left"/>
      <w:pPr>
        <w:ind w:left="5040" w:hanging="360"/>
      </w:pPr>
      <w:rPr>
        <w:rFonts w:ascii="Symbol" w:hAnsi="Symbol" w:hint="default"/>
      </w:rPr>
    </w:lvl>
    <w:lvl w:ilvl="7" w:tplc="5BF8A568" w:tentative="1">
      <w:start w:val="1"/>
      <w:numFmt w:val="bullet"/>
      <w:lvlText w:val="o"/>
      <w:lvlJc w:val="left"/>
      <w:pPr>
        <w:ind w:left="5760" w:hanging="360"/>
      </w:pPr>
      <w:rPr>
        <w:rFonts w:ascii="Courier New" w:hAnsi="Courier New" w:hint="default"/>
      </w:rPr>
    </w:lvl>
    <w:lvl w:ilvl="8" w:tplc="FB86E4F6" w:tentative="1">
      <w:start w:val="1"/>
      <w:numFmt w:val="bullet"/>
      <w:lvlText w:val=""/>
      <w:lvlJc w:val="left"/>
      <w:pPr>
        <w:ind w:left="6480" w:hanging="360"/>
      </w:pPr>
      <w:rPr>
        <w:rFonts w:ascii="Wingdings" w:hAnsi="Wingdings" w:hint="default"/>
      </w:rPr>
    </w:lvl>
  </w:abstractNum>
  <w:abstractNum w:abstractNumId="26" w15:restartNumberingAfterBreak="0">
    <w:nsid w:val="10571620"/>
    <w:multiLevelType w:val="hybridMultilevel"/>
    <w:tmpl w:val="8FE6D6EA"/>
    <w:lvl w:ilvl="0" w:tplc="04090001">
      <w:start w:val="1"/>
      <w:numFmt w:val="decimal"/>
      <w:lvlText w:val="%1."/>
      <w:lvlJc w:val="left"/>
      <w:pPr>
        <w:ind w:left="720" w:hanging="360"/>
      </w:pPr>
      <w:rPr>
        <w:rFonts w:hint="default"/>
      </w:rPr>
    </w:lvl>
    <w:lvl w:ilvl="1" w:tplc="04090003">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7" w15:restartNumberingAfterBreak="0">
    <w:nsid w:val="106104F8"/>
    <w:multiLevelType w:val="hybridMultilevel"/>
    <w:tmpl w:val="B64E6AAE"/>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8" w15:restartNumberingAfterBreak="0">
    <w:nsid w:val="1174500D"/>
    <w:multiLevelType w:val="hybridMultilevel"/>
    <w:tmpl w:val="84A07AFC"/>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9" w15:restartNumberingAfterBreak="0">
    <w:nsid w:val="119B1676"/>
    <w:multiLevelType w:val="multilevel"/>
    <w:tmpl w:val="C1BCC3E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11A52691"/>
    <w:multiLevelType w:val="multilevel"/>
    <w:tmpl w:val="3C3E76CC"/>
    <w:lvl w:ilvl="0">
      <w:start w:val="1"/>
      <w:numFmt w:val="decimal"/>
      <w:lvlText w:val="%1"/>
      <w:lvlJc w:val="left"/>
      <w:pPr>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5.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15:restartNumberingAfterBreak="0">
    <w:nsid w:val="123232E4"/>
    <w:multiLevelType w:val="hybridMultilevel"/>
    <w:tmpl w:val="19645C4E"/>
    <w:lvl w:ilvl="0" w:tplc="FBAEDEDA">
      <w:start w:val="1"/>
      <w:numFmt w:val="bullet"/>
      <w:lvlText w:val=""/>
      <w:lvlJc w:val="left"/>
      <w:pPr>
        <w:ind w:left="720" w:hanging="360"/>
      </w:pPr>
      <w:rPr>
        <w:rFonts w:ascii="Symbol" w:hAnsi="Symbol" w:hint="default"/>
      </w:rPr>
    </w:lvl>
    <w:lvl w:ilvl="1" w:tplc="EA58EA36" w:tentative="1">
      <w:start w:val="1"/>
      <w:numFmt w:val="bullet"/>
      <w:lvlText w:val="o"/>
      <w:lvlJc w:val="left"/>
      <w:pPr>
        <w:ind w:left="1440" w:hanging="360"/>
      </w:pPr>
      <w:rPr>
        <w:rFonts w:ascii="Courier New" w:hAnsi="Courier New" w:cs="Courier New" w:hint="default"/>
      </w:rPr>
    </w:lvl>
    <w:lvl w:ilvl="2" w:tplc="9DBA7CE6" w:tentative="1">
      <w:start w:val="1"/>
      <w:numFmt w:val="bullet"/>
      <w:lvlText w:val=""/>
      <w:lvlJc w:val="left"/>
      <w:pPr>
        <w:ind w:left="2160" w:hanging="360"/>
      </w:pPr>
      <w:rPr>
        <w:rFonts w:ascii="Wingdings" w:hAnsi="Wingdings" w:hint="default"/>
      </w:rPr>
    </w:lvl>
    <w:lvl w:ilvl="3" w:tplc="0104683E" w:tentative="1">
      <w:start w:val="1"/>
      <w:numFmt w:val="bullet"/>
      <w:lvlText w:val=""/>
      <w:lvlJc w:val="left"/>
      <w:pPr>
        <w:ind w:left="2880" w:hanging="360"/>
      </w:pPr>
      <w:rPr>
        <w:rFonts w:ascii="Symbol" w:hAnsi="Symbol" w:hint="default"/>
      </w:rPr>
    </w:lvl>
    <w:lvl w:ilvl="4" w:tplc="7ACAFDD2" w:tentative="1">
      <w:start w:val="1"/>
      <w:numFmt w:val="bullet"/>
      <w:lvlText w:val="o"/>
      <w:lvlJc w:val="left"/>
      <w:pPr>
        <w:ind w:left="3600" w:hanging="360"/>
      </w:pPr>
      <w:rPr>
        <w:rFonts w:ascii="Courier New" w:hAnsi="Courier New" w:cs="Courier New" w:hint="default"/>
      </w:rPr>
    </w:lvl>
    <w:lvl w:ilvl="5" w:tplc="FD60ED3C" w:tentative="1">
      <w:start w:val="1"/>
      <w:numFmt w:val="bullet"/>
      <w:lvlText w:val=""/>
      <w:lvlJc w:val="left"/>
      <w:pPr>
        <w:ind w:left="4320" w:hanging="360"/>
      </w:pPr>
      <w:rPr>
        <w:rFonts w:ascii="Wingdings" w:hAnsi="Wingdings" w:hint="default"/>
      </w:rPr>
    </w:lvl>
    <w:lvl w:ilvl="6" w:tplc="CDFCC0DC" w:tentative="1">
      <w:start w:val="1"/>
      <w:numFmt w:val="bullet"/>
      <w:lvlText w:val=""/>
      <w:lvlJc w:val="left"/>
      <w:pPr>
        <w:ind w:left="5040" w:hanging="360"/>
      </w:pPr>
      <w:rPr>
        <w:rFonts w:ascii="Symbol" w:hAnsi="Symbol" w:hint="default"/>
      </w:rPr>
    </w:lvl>
    <w:lvl w:ilvl="7" w:tplc="4C9ECFB8" w:tentative="1">
      <w:start w:val="1"/>
      <w:numFmt w:val="bullet"/>
      <w:lvlText w:val="o"/>
      <w:lvlJc w:val="left"/>
      <w:pPr>
        <w:ind w:left="5760" w:hanging="360"/>
      </w:pPr>
      <w:rPr>
        <w:rFonts w:ascii="Courier New" w:hAnsi="Courier New" w:cs="Courier New" w:hint="default"/>
      </w:rPr>
    </w:lvl>
    <w:lvl w:ilvl="8" w:tplc="754E9674" w:tentative="1">
      <w:start w:val="1"/>
      <w:numFmt w:val="bullet"/>
      <w:lvlText w:val=""/>
      <w:lvlJc w:val="left"/>
      <w:pPr>
        <w:ind w:left="6480" w:hanging="360"/>
      </w:pPr>
      <w:rPr>
        <w:rFonts w:ascii="Wingdings" w:hAnsi="Wingdings" w:hint="default"/>
      </w:rPr>
    </w:lvl>
  </w:abstractNum>
  <w:abstractNum w:abstractNumId="32" w15:restartNumberingAfterBreak="0">
    <w:nsid w:val="12E06040"/>
    <w:multiLevelType w:val="multilevel"/>
    <w:tmpl w:val="78CEDBDE"/>
    <w:lvl w:ilvl="0">
      <w:start w:val="1"/>
      <w:numFmt w:val="decimal"/>
      <w:lvlText w:val="%1."/>
      <w:lvlJc w:val="left"/>
      <w:pPr>
        <w:ind w:left="720" w:hanging="360"/>
      </w:pPr>
      <w:rPr>
        <w:rFonts w:eastAsia="Calibri" w:cs="Arial"/>
        <w:b w:val="0"/>
        <w:sz w:val="16"/>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12EB6608"/>
    <w:multiLevelType w:val="multilevel"/>
    <w:tmpl w:val="9BE64604"/>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3.1.%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15:restartNumberingAfterBreak="0">
    <w:nsid w:val="13387CBF"/>
    <w:multiLevelType w:val="hybridMultilevel"/>
    <w:tmpl w:val="1F427410"/>
    <w:lvl w:ilvl="0" w:tplc="04090001">
      <w:start w:val="1"/>
      <w:numFmt w:val="decimal"/>
      <w:lvlText w:val="%1."/>
      <w:lvlJc w:val="left"/>
      <w:pPr>
        <w:ind w:left="720" w:hanging="360"/>
      </w:pPr>
    </w:lvl>
    <w:lvl w:ilvl="1" w:tplc="04090003" w:tentative="1">
      <w:start w:val="1"/>
      <w:numFmt w:val="lowerLetter"/>
      <w:lvlText w:val="%2."/>
      <w:lvlJc w:val="left"/>
      <w:pPr>
        <w:ind w:left="1440" w:hanging="360"/>
      </w:pPr>
    </w:lvl>
    <w:lvl w:ilvl="2" w:tplc="04090005">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35" w15:restartNumberingAfterBreak="0">
    <w:nsid w:val="13AF4AF0"/>
    <w:multiLevelType w:val="hybridMultilevel"/>
    <w:tmpl w:val="8FE6D6E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15B31AD3"/>
    <w:multiLevelType w:val="hybridMultilevel"/>
    <w:tmpl w:val="AC6E7B54"/>
    <w:lvl w:ilvl="0" w:tplc="039A86DA">
      <w:start w:val="1"/>
      <w:numFmt w:val="decimal"/>
      <w:lvlText w:val="%1."/>
      <w:lvlJc w:val="left"/>
      <w:pPr>
        <w:ind w:left="720" w:hanging="360"/>
      </w:pPr>
      <w:rPr>
        <w:rFonts w:hint="default"/>
      </w:rPr>
    </w:lvl>
    <w:lvl w:ilvl="1" w:tplc="041B0019">
      <w:start w:val="1"/>
      <w:numFmt w:val="bullet"/>
      <w:lvlText w:val=""/>
      <w:lvlJc w:val="left"/>
      <w:pPr>
        <w:ind w:left="1440" w:hanging="360"/>
      </w:pPr>
      <w:rPr>
        <w:rFonts w:ascii="Symbol" w:hAnsi="Symbo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 w15:restartNumberingAfterBreak="0">
    <w:nsid w:val="169161A6"/>
    <w:multiLevelType w:val="hybridMultilevel"/>
    <w:tmpl w:val="651A28CE"/>
    <w:lvl w:ilvl="0" w:tplc="0409000F">
      <w:start w:val="1"/>
      <w:numFmt w:val="decimal"/>
      <w:lvlText w:val="%1."/>
      <w:lvlJc w:val="left"/>
      <w:pPr>
        <w:ind w:left="720" w:hanging="360"/>
      </w:pPr>
      <w:rPr>
        <w:rFonts w:hint="default"/>
      </w:rPr>
    </w:lvl>
    <w:lvl w:ilvl="1" w:tplc="041B0001"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16D75C7B"/>
    <w:multiLevelType w:val="hybridMultilevel"/>
    <w:tmpl w:val="3FDC61E0"/>
    <w:lvl w:ilvl="0" w:tplc="0409001B">
      <w:start w:val="1"/>
      <w:numFmt w:val="lowerRoman"/>
      <w:lvlText w:val="%1."/>
      <w:lvlJc w:val="righ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A9025806">
      <w:start w:val="9"/>
      <w:numFmt w:val="decimal"/>
      <w:lvlText w:val="(%5)"/>
      <w:lvlJc w:val="left"/>
      <w:pPr>
        <w:ind w:left="3600" w:hanging="360"/>
      </w:pPr>
      <w:rPr>
        <w:rFonts w:hint="default"/>
      </w:r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 w15:restartNumberingAfterBreak="0">
    <w:nsid w:val="17030FA8"/>
    <w:multiLevelType w:val="hybridMultilevel"/>
    <w:tmpl w:val="8CBA6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17210704"/>
    <w:multiLevelType w:val="hybridMultilevel"/>
    <w:tmpl w:val="8C729DDC"/>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41" w15:restartNumberingAfterBreak="0">
    <w:nsid w:val="177222E6"/>
    <w:multiLevelType w:val="hybridMultilevel"/>
    <w:tmpl w:val="E4CC08BE"/>
    <w:lvl w:ilvl="0" w:tplc="04090001">
      <w:start w:val="1"/>
      <w:numFmt w:val="lowerLetter"/>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42" w15:restartNumberingAfterBreak="0">
    <w:nsid w:val="1B83191C"/>
    <w:multiLevelType w:val="hybridMultilevel"/>
    <w:tmpl w:val="49FA745A"/>
    <w:lvl w:ilvl="0" w:tplc="041B0017">
      <w:start w:val="1"/>
      <w:numFmt w:val="decimal"/>
      <w:lvlText w:val="%1."/>
      <w:lvlJc w:val="left"/>
      <w:pPr>
        <w:ind w:left="720" w:hanging="360"/>
      </w:pPr>
      <w:rPr>
        <w:rFonts w:hint="default"/>
        <w:sz w:val="24"/>
        <w:szCs w:val="24"/>
      </w:rPr>
    </w:lvl>
    <w:lvl w:ilvl="1" w:tplc="041B0019">
      <w:start w:val="1"/>
      <w:numFmt w:val="lowerLetter"/>
      <w:lvlText w:val="%2."/>
      <w:lvlJc w:val="left"/>
      <w:pPr>
        <w:ind w:left="1440" w:hanging="360"/>
      </w:pPr>
    </w:lvl>
    <w:lvl w:ilvl="2" w:tplc="041B001B">
      <w:start w:val="1"/>
      <w:numFmt w:val="decimal"/>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3" w15:restartNumberingAfterBreak="0">
    <w:nsid w:val="1C1A533E"/>
    <w:multiLevelType w:val="hybridMultilevel"/>
    <w:tmpl w:val="2C56243A"/>
    <w:lvl w:ilvl="0" w:tplc="2A3EDD48">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0F"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1C687846"/>
    <w:multiLevelType w:val="hybridMultilevel"/>
    <w:tmpl w:val="8986488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1D2C507E"/>
    <w:multiLevelType w:val="hybridMultilevel"/>
    <w:tmpl w:val="8FE6D6E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ED72EDBC"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 w15:restartNumberingAfterBreak="0">
    <w:nsid w:val="1D8A79F6"/>
    <w:multiLevelType w:val="hybridMultilevel"/>
    <w:tmpl w:val="E5C8E788"/>
    <w:lvl w:ilvl="0" w:tplc="0409000F">
      <w:start w:val="1"/>
      <w:numFmt w:val="bullet"/>
      <w:lvlText w:val=""/>
      <w:lvlJc w:val="left"/>
      <w:pPr>
        <w:ind w:left="720" w:hanging="360"/>
      </w:pPr>
      <w:rPr>
        <w:rFonts w:ascii="Symbol" w:hAnsi="Symbol" w:hint="default"/>
      </w:rPr>
    </w:lvl>
    <w:lvl w:ilvl="1" w:tplc="04090019">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47" w15:restartNumberingAfterBreak="0">
    <w:nsid w:val="1E2A5922"/>
    <w:multiLevelType w:val="hybridMultilevel"/>
    <w:tmpl w:val="E1AC3C5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48" w15:restartNumberingAfterBreak="0">
    <w:nsid w:val="1EA00E31"/>
    <w:multiLevelType w:val="hybridMultilevel"/>
    <w:tmpl w:val="2C5624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1EF2581D"/>
    <w:multiLevelType w:val="hybridMultilevel"/>
    <w:tmpl w:val="28D60EE2"/>
    <w:lvl w:ilvl="0" w:tplc="0409000F">
      <w:start w:val="1"/>
      <w:numFmt w:val="bullet"/>
      <w:lvlText w:val=""/>
      <w:lvlJc w:val="left"/>
      <w:pPr>
        <w:ind w:left="720" w:hanging="360"/>
      </w:pPr>
      <w:rPr>
        <w:rFonts w:ascii="Wingdings" w:hAnsi="Wingdings" w:hint="default"/>
      </w:rPr>
    </w:lvl>
    <w:lvl w:ilvl="1" w:tplc="04090019">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50" w15:restartNumberingAfterBreak="0">
    <w:nsid w:val="20547AF3"/>
    <w:multiLevelType w:val="multilevel"/>
    <w:tmpl w:val="0DB4112E"/>
    <w:lvl w:ilvl="0">
      <w:start w:val="1"/>
      <w:numFmt w:val="decimal"/>
      <w:lvlText w:val="%1."/>
      <w:lvlJc w:val="left"/>
      <w:pPr>
        <w:ind w:left="720" w:hanging="360"/>
      </w:pPr>
      <w:rPr>
        <w:rFonts w:ascii="Arial" w:hAnsi="Arial"/>
        <w:b/>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20BD2FB9"/>
    <w:multiLevelType w:val="multilevel"/>
    <w:tmpl w:val="BEE83C92"/>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3.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2" w15:restartNumberingAfterBreak="0">
    <w:nsid w:val="21587812"/>
    <w:multiLevelType w:val="hybridMultilevel"/>
    <w:tmpl w:val="3A2C2E88"/>
    <w:lvl w:ilvl="0" w:tplc="2C2CDF5C">
      <w:start w:val="1"/>
      <w:numFmt w:val="decimal"/>
      <w:lvlText w:val="%1."/>
      <w:lvlJc w:val="left"/>
      <w:pPr>
        <w:ind w:left="720" w:hanging="360"/>
      </w:pPr>
    </w:lvl>
    <w:lvl w:ilvl="1" w:tplc="48CE81B6">
      <w:start w:val="1"/>
      <w:numFmt w:val="lowerLetter"/>
      <w:lvlText w:val="%2."/>
      <w:lvlJc w:val="left"/>
      <w:pPr>
        <w:ind w:left="1080" w:hanging="360"/>
      </w:pPr>
    </w:lvl>
    <w:lvl w:ilvl="2" w:tplc="C39CA9D2" w:tentative="1">
      <w:start w:val="1"/>
      <w:numFmt w:val="lowerRoman"/>
      <w:lvlText w:val="%3."/>
      <w:lvlJc w:val="right"/>
      <w:pPr>
        <w:ind w:left="1800" w:hanging="180"/>
      </w:pPr>
    </w:lvl>
    <w:lvl w:ilvl="3" w:tplc="4F7225C8" w:tentative="1">
      <w:start w:val="1"/>
      <w:numFmt w:val="decimal"/>
      <w:lvlText w:val="%4."/>
      <w:lvlJc w:val="left"/>
      <w:pPr>
        <w:ind w:left="2520" w:hanging="360"/>
      </w:pPr>
    </w:lvl>
    <w:lvl w:ilvl="4" w:tplc="E326BE5C" w:tentative="1">
      <w:start w:val="1"/>
      <w:numFmt w:val="lowerLetter"/>
      <w:lvlText w:val="%5."/>
      <w:lvlJc w:val="left"/>
      <w:pPr>
        <w:ind w:left="3240" w:hanging="360"/>
      </w:pPr>
    </w:lvl>
    <w:lvl w:ilvl="5" w:tplc="847AD5E0" w:tentative="1">
      <w:start w:val="1"/>
      <w:numFmt w:val="lowerRoman"/>
      <w:lvlText w:val="%6."/>
      <w:lvlJc w:val="right"/>
      <w:pPr>
        <w:ind w:left="3960" w:hanging="180"/>
      </w:pPr>
    </w:lvl>
    <w:lvl w:ilvl="6" w:tplc="84A8C9BA" w:tentative="1">
      <w:start w:val="1"/>
      <w:numFmt w:val="decimal"/>
      <w:lvlText w:val="%7."/>
      <w:lvlJc w:val="left"/>
      <w:pPr>
        <w:ind w:left="4680" w:hanging="360"/>
      </w:pPr>
    </w:lvl>
    <w:lvl w:ilvl="7" w:tplc="68A84E5C" w:tentative="1">
      <w:start w:val="1"/>
      <w:numFmt w:val="lowerLetter"/>
      <w:lvlText w:val="%8."/>
      <w:lvlJc w:val="left"/>
      <w:pPr>
        <w:ind w:left="5400" w:hanging="360"/>
      </w:pPr>
    </w:lvl>
    <w:lvl w:ilvl="8" w:tplc="A6D85738" w:tentative="1">
      <w:start w:val="1"/>
      <w:numFmt w:val="lowerRoman"/>
      <w:lvlText w:val="%9."/>
      <w:lvlJc w:val="right"/>
      <w:pPr>
        <w:ind w:left="6120" w:hanging="180"/>
      </w:pPr>
    </w:lvl>
  </w:abstractNum>
  <w:abstractNum w:abstractNumId="53" w15:restartNumberingAfterBreak="0">
    <w:nsid w:val="24086F43"/>
    <w:multiLevelType w:val="multilevel"/>
    <w:tmpl w:val="E80491C0"/>
    <w:lvl w:ilvl="0">
      <w:start w:val="1"/>
      <w:numFmt w:val="decimal"/>
      <w:lvlText w:val="%1"/>
      <w:lvlJc w:val="left"/>
      <w:pPr>
        <w:ind w:left="432" w:hanging="432"/>
      </w:pPr>
      <w:rPr>
        <w:rFonts w:hint="default"/>
      </w:rPr>
    </w:lvl>
    <w:lvl w:ilvl="1">
      <w:start w:val="5"/>
      <w:numFmt w:val="decimal"/>
      <w:lvlText w:val="%1.%2"/>
      <w:lvlJc w:val="left"/>
      <w:pPr>
        <w:ind w:left="576" w:hanging="576"/>
      </w:pPr>
      <w:rPr>
        <w:rFonts w:hint="default"/>
      </w:rPr>
    </w:lvl>
    <w:lvl w:ilvl="2">
      <w:start w:val="1"/>
      <w:numFmt w:val="decimal"/>
      <w:lvlText w:val="%1.%2.%3"/>
      <w:lvlJc w:val="left"/>
      <w:pPr>
        <w:ind w:left="7808" w:hanging="7808"/>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4" w15:restartNumberingAfterBreak="0">
    <w:nsid w:val="25D23157"/>
    <w:multiLevelType w:val="hybridMultilevel"/>
    <w:tmpl w:val="FCF4DF16"/>
    <w:lvl w:ilvl="0" w:tplc="E6D4EBE0">
      <w:start w:val="1"/>
      <w:numFmt w:val="decimal"/>
      <w:lvlText w:val="%1."/>
      <w:lvlJc w:val="left"/>
      <w:pPr>
        <w:ind w:left="720" w:hanging="360"/>
      </w:pPr>
      <w:rPr>
        <w:rFonts w:hint="default"/>
      </w:rPr>
    </w:lvl>
    <w:lvl w:ilvl="1" w:tplc="784C689E" w:tentative="1">
      <w:start w:val="1"/>
      <w:numFmt w:val="lowerLetter"/>
      <w:lvlText w:val="%2."/>
      <w:lvlJc w:val="left"/>
      <w:pPr>
        <w:ind w:left="1440" w:hanging="360"/>
      </w:pPr>
    </w:lvl>
    <w:lvl w:ilvl="2" w:tplc="E74262EE" w:tentative="1">
      <w:start w:val="1"/>
      <w:numFmt w:val="lowerRoman"/>
      <w:lvlText w:val="%3."/>
      <w:lvlJc w:val="right"/>
      <w:pPr>
        <w:ind w:left="2160" w:hanging="180"/>
      </w:pPr>
    </w:lvl>
    <w:lvl w:ilvl="3" w:tplc="D990F35C" w:tentative="1">
      <w:start w:val="1"/>
      <w:numFmt w:val="decimal"/>
      <w:lvlText w:val="%4."/>
      <w:lvlJc w:val="left"/>
      <w:pPr>
        <w:ind w:left="2880" w:hanging="360"/>
      </w:pPr>
    </w:lvl>
    <w:lvl w:ilvl="4" w:tplc="9C8C286A" w:tentative="1">
      <w:start w:val="1"/>
      <w:numFmt w:val="lowerLetter"/>
      <w:lvlText w:val="%5."/>
      <w:lvlJc w:val="left"/>
      <w:pPr>
        <w:ind w:left="3600" w:hanging="360"/>
      </w:pPr>
    </w:lvl>
    <w:lvl w:ilvl="5" w:tplc="EBE2F9F6" w:tentative="1">
      <w:start w:val="1"/>
      <w:numFmt w:val="lowerRoman"/>
      <w:lvlText w:val="%6."/>
      <w:lvlJc w:val="right"/>
      <w:pPr>
        <w:ind w:left="4320" w:hanging="180"/>
      </w:pPr>
    </w:lvl>
    <w:lvl w:ilvl="6" w:tplc="0E120B42" w:tentative="1">
      <w:start w:val="1"/>
      <w:numFmt w:val="decimal"/>
      <w:lvlText w:val="%7."/>
      <w:lvlJc w:val="left"/>
      <w:pPr>
        <w:ind w:left="5040" w:hanging="360"/>
      </w:pPr>
    </w:lvl>
    <w:lvl w:ilvl="7" w:tplc="5902201C" w:tentative="1">
      <w:start w:val="1"/>
      <w:numFmt w:val="lowerLetter"/>
      <w:lvlText w:val="%8."/>
      <w:lvlJc w:val="left"/>
      <w:pPr>
        <w:ind w:left="5760" w:hanging="360"/>
      </w:pPr>
    </w:lvl>
    <w:lvl w:ilvl="8" w:tplc="5838D7EC" w:tentative="1">
      <w:start w:val="1"/>
      <w:numFmt w:val="lowerRoman"/>
      <w:lvlText w:val="%9."/>
      <w:lvlJc w:val="right"/>
      <w:pPr>
        <w:ind w:left="6480" w:hanging="180"/>
      </w:pPr>
    </w:lvl>
  </w:abstractNum>
  <w:abstractNum w:abstractNumId="55" w15:restartNumberingAfterBreak="0">
    <w:nsid w:val="2631539B"/>
    <w:multiLevelType w:val="hybridMultilevel"/>
    <w:tmpl w:val="1CE49BC0"/>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6" w15:restartNumberingAfterBreak="0">
    <w:nsid w:val="26DB667B"/>
    <w:multiLevelType w:val="hybridMultilevel"/>
    <w:tmpl w:val="82FC69C8"/>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57" w15:restartNumberingAfterBreak="0">
    <w:nsid w:val="2760569A"/>
    <w:multiLevelType w:val="hybridMultilevel"/>
    <w:tmpl w:val="90860768"/>
    <w:lvl w:ilvl="0" w:tplc="04090001">
      <w:start w:val="1"/>
      <w:numFmt w:val="bullet"/>
      <w:pStyle w:val="Bullet"/>
      <w:lvlText w:val=""/>
      <w:lvlJc w:val="left"/>
      <w:pPr>
        <w:ind w:left="720" w:hanging="360"/>
      </w:pPr>
      <w:rPr>
        <w:rFonts w:ascii="Symbol" w:hAnsi="Symbol" w:hint="default"/>
        <w:color w:val="222A35" w:themeColor="text2" w:themeShade="80"/>
      </w:rPr>
    </w:lvl>
    <w:lvl w:ilvl="1" w:tplc="04090003">
      <w:start w:val="1"/>
      <w:numFmt w:val="bullet"/>
      <w:lvlText w:val="-"/>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8" w15:restartNumberingAfterBreak="0">
    <w:nsid w:val="27BF01AA"/>
    <w:multiLevelType w:val="hybridMultilevel"/>
    <w:tmpl w:val="8FE6D6EA"/>
    <w:lvl w:ilvl="0" w:tplc="FFFFFFFF">
      <w:start w:val="1"/>
      <w:numFmt w:val="decimal"/>
      <w:lvlText w:val="%1."/>
      <w:lvlJc w:val="left"/>
      <w:pPr>
        <w:ind w:left="720" w:hanging="360"/>
      </w:pPr>
      <w:rPr>
        <w:rFonts w:hint="default"/>
      </w:rPr>
    </w:lvl>
    <w:lvl w:ilvl="1" w:tplc="D4708C8E">
      <w:start w:val="1"/>
      <w:numFmt w:val="lowerLetter"/>
      <w:lvlText w:val="%2."/>
      <w:lvlJc w:val="left"/>
      <w:pPr>
        <w:ind w:left="1440" w:hanging="360"/>
      </w:pPr>
    </w:lvl>
    <w:lvl w:ilvl="2" w:tplc="041B0005" w:tentative="1">
      <w:start w:val="1"/>
      <w:numFmt w:val="lowerRoman"/>
      <w:lvlText w:val="%3."/>
      <w:lvlJc w:val="right"/>
      <w:pPr>
        <w:ind w:left="2160" w:hanging="180"/>
      </w:pPr>
    </w:lvl>
    <w:lvl w:ilvl="3" w:tplc="041B0001" w:tentative="1">
      <w:start w:val="1"/>
      <w:numFmt w:val="decimal"/>
      <w:lvlText w:val="%4."/>
      <w:lvlJc w:val="left"/>
      <w:pPr>
        <w:ind w:left="2880" w:hanging="360"/>
      </w:pPr>
    </w:lvl>
    <w:lvl w:ilvl="4" w:tplc="041B0003" w:tentative="1">
      <w:start w:val="1"/>
      <w:numFmt w:val="lowerLetter"/>
      <w:lvlText w:val="%5."/>
      <w:lvlJc w:val="left"/>
      <w:pPr>
        <w:ind w:left="3600" w:hanging="360"/>
      </w:pPr>
    </w:lvl>
    <w:lvl w:ilvl="5" w:tplc="041B0005" w:tentative="1">
      <w:start w:val="1"/>
      <w:numFmt w:val="lowerRoman"/>
      <w:lvlText w:val="%6."/>
      <w:lvlJc w:val="right"/>
      <w:pPr>
        <w:ind w:left="4320" w:hanging="180"/>
      </w:pPr>
    </w:lvl>
    <w:lvl w:ilvl="6" w:tplc="041B0001" w:tentative="1">
      <w:start w:val="1"/>
      <w:numFmt w:val="decimal"/>
      <w:lvlText w:val="%7."/>
      <w:lvlJc w:val="left"/>
      <w:pPr>
        <w:ind w:left="5040" w:hanging="360"/>
      </w:pPr>
    </w:lvl>
    <w:lvl w:ilvl="7" w:tplc="041B0003" w:tentative="1">
      <w:start w:val="1"/>
      <w:numFmt w:val="lowerLetter"/>
      <w:lvlText w:val="%8."/>
      <w:lvlJc w:val="left"/>
      <w:pPr>
        <w:ind w:left="5760" w:hanging="360"/>
      </w:pPr>
    </w:lvl>
    <w:lvl w:ilvl="8" w:tplc="041B0005" w:tentative="1">
      <w:start w:val="1"/>
      <w:numFmt w:val="lowerRoman"/>
      <w:lvlText w:val="%9."/>
      <w:lvlJc w:val="right"/>
      <w:pPr>
        <w:ind w:left="6480" w:hanging="180"/>
      </w:pPr>
    </w:lvl>
  </w:abstractNum>
  <w:abstractNum w:abstractNumId="59" w15:restartNumberingAfterBreak="0">
    <w:nsid w:val="27ED6021"/>
    <w:multiLevelType w:val="multilevel"/>
    <w:tmpl w:val="915E5AA8"/>
    <w:lvl w:ilvl="0">
      <w:start w:val="1"/>
      <w:numFmt w:val="decimal"/>
      <w:lvlText w:val="%1"/>
      <w:lvlJc w:val="left"/>
      <w:pPr>
        <w:ind w:left="0" w:hanging="964"/>
      </w:pPr>
      <w:rPr>
        <w:rFonts w:hint="default"/>
      </w:rPr>
    </w:lvl>
    <w:lvl w:ilvl="1">
      <w:start w:val="1"/>
      <w:numFmt w:val="decimal"/>
      <w:lvlText w:val="%1.%2"/>
      <w:lvlJc w:val="left"/>
      <w:pPr>
        <w:tabs>
          <w:tab w:val="num" w:pos="964"/>
        </w:tabs>
        <w:ind w:left="964" w:hanging="964"/>
      </w:pPr>
      <w:rPr>
        <w:rFonts w:hint="default"/>
      </w:rPr>
    </w:lvl>
    <w:lvl w:ilvl="2">
      <w:start w:val="3"/>
      <w:numFmt w:val="decimal"/>
      <w:lvlText w:val="6.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0" w15:restartNumberingAfterBreak="0">
    <w:nsid w:val="283C4058"/>
    <w:multiLevelType w:val="hybridMultilevel"/>
    <w:tmpl w:val="F9EA08DC"/>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28433E02"/>
    <w:multiLevelType w:val="multilevel"/>
    <w:tmpl w:val="28B030B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3."/>
      <w:lvlJc w:val="left"/>
      <w:pPr>
        <w:ind w:left="234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2" w15:restartNumberingAfterBreak="0">
    <w:nsid w:val="289471C4"/>
    <w:multiLevelType w:val="hybridMultilevel"/>
    <w:tmpl w:val="2C56243A"/>
    <w:lvl w:ilvl="0" w:tplc="89D09364">
      <w:start w:val="1"/>
      <w:numFmt w:val="decimal"/>
      <w:lvlText w:val="%1."/>
      <w:lvlJc w:val="left"/>
      <w:pPr>
        <w:ind w:left="720" w:hanging="360"/>
      </w:pPr>
      <w:rPr>
        <w:rFonts w:hint="default"/>
      </w:rPr>
    </w:lvl>
    <w:lvl w:ilvl="1" w:tplc="E22092AE" w:tentative="1">
      <w:start w:val="1"/>
      <w:numFmt w:val="lowerLetter"/>
      <w:lvlText w:val="%2."/>
      <w:lvlJc w:val="left"/>
      <w:pPr>
        <w:ind w:left="1440" w:hanging="360"/>
      </w:pPr>
    </w:lvl>
    <w:lvl w:ilvl="2" w:tplc="C0AAC7F6" w:tentative="1">
      <w:start w:val="1"/>
      <w:numFmt w:val="lowerRoman"/>
      <w:lvlText w:val="%3."/>
      <w:lvlJc w:val="right"/>
      <w:pPr>
        <w:ind w:left="2160" w:hanging="180"/>
      </w:pPr>
    </w:lvl>
    <w:lvl w:ilvl="3" w:tplc="C7E8AA64" w:tentative="1">
      <w:start w:val="1"/>
      <w:numFmt w:val="decimal"/>
      <w:lvlText w:val="%4."/>
      <w:lvlJc w:val="left"/>
      <w:pPr>
        <w:ind w:left="2880" w:hanging="360"/>
      </w:pPr>
    </w:lvl>
    <w:lvl w:ilvl="4" w:tplc="6BEE2B70" w:tentative="1">
      <w:start w:val="1"/>
      <w:numFmt w:val="lowerLetter"/>
      <w:lvlText w:val="%5."/>
      <w:lvlJc w:val="left"/>
      <w:pPr>
        <w:ind w:left="3600" w:hanging="360"/>
      </w:pPr>
    </w:lvl>
    <w:lvl w:ilvl="5" w:tplc="B98A6B56" w:tentative="1">
      <w:start w:val="1"/>
      <w:numFmt w:val="lowerRoman"/>
      <w:lvlText w:val="%6."/>
      <w:lvlJc w:val="right"/>
      <w:pPr>
        <w:ind w:left="4320" w:hanging="180"/>
      </w:pPr>
    </w:lvl>
    <w:lvl w:ilvl="6" w:tplc="3438D722" w:tentative="1">
      <w:start w:val="1"/>
      <w:numFmt w:val="decimal"/>
      <w:lvlText w:val="%7."/>
      <w:lvlJc w:val="left"/>
      <w:pPr>
        <w:ind w:left="5040" w:hanging="360"/>
      </w:pPr>
    </w:lvl>
    <w:lvl w:ilvl="7" w:tplc="BD0AC6F6" w:tentative="1">
      <w:start w:val="1"/>
      <w:numFmt w:val="lowerLetter"/>
      <w:lvlText w:val="%8."/>
      <w:lvlJc w:val="left"/>
      <w:pPr>
        <w:ind w:left="5760" w:hanging="360"/>
      </w:pPr>
    </w:lvl>
    <w:lvl w:ilvl="8" w:tplc="55702A3C" w:tentative="1">
      <w:start w:val="1"/>
      <w:numFmt w:val="lowerRoman"/>
      <w:lvlText w:val="%9."/>
      <w:lvlJc w:val="right"/>
      <w:pPr>
        <w:ind w:left="6480" w:hanging="180"/>
      </w:pPr>
    </w:lvl>
  </w:abstractNum>
  <w:abstractNum w:abstractNumId="63" w15:restartNumberingAfterBreak="0">
    <w:nsid w:val="28A327A8"/>
    <w:multiLevelType w:val="hybridMultilevel"/>
    <w:tmpl w:val="40404CBE"/>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64" w15:restartNumberingAfterBreak="0">
    <w:nsid w:val="2BAB6899"/>
    <w:multiLevelType w:val="hybridMultilevel"/>
    <w:tmpl w:val="BBCC088C"/>
    <w:lvl w:ilvl="0" w:tplc="04090001">
      <w:start w:val="1"/>
      <w:numFmt w:val="decimal"/>
      <w:lvlText w:val="%1."/>
      <w:lvlJc w:val="left"/>
      <w:pPr>
        <w:ind w:left="752" w:hanging="360"/>
      </w:pPr>
      <w:rPr>
        <w:rFonts w:hint="default"/>
        <w:sz w:val="22"/>
        <w:szCs w:val="22"/>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65" w15:restartNumberingAfterBreak="0">
    <w:nsid w:val="2C5E4668"/>
    <w:multiLevelType w:val="multilevel"/>
    <w:tmpl w:val="70C8344E"/>
    <w:lvl w:ilvl="0">
      <w:start w:val="1"/>
      <w:numFmt w:val="decimal"/>
      <w:lvlText w:val="%1."/>
      <w:lvlJc w:val="left"/>
      <w:pPr>
        <w:ind w:left="720" w:hanging="360"/>
      </w:pPr>
      <w:rPr>
        <w:rFonts w:eastAsia="Calibri" w:cs="Arial"/>
        <w:b/>
        <w:sz w:val="22"/>
        <w:szCs w:val="24"/>
      </w:rPr>
    </w:lvl>
    <w:lvl w:ilvl="1">
      <w:start w:val="1"/>
      <w:numFmt w:val="lowerLetter"/>
      <w:lvlText w:val="%2."/>
      <w:lvlJc w:val="left"/>
      <w:pPr>
        <w:ind w:left="1440" w:hanging="360"/>
      </w:pPr>
    </w:lvl>
    <w:lvl w:ilvl="2">
      <w:start w:val="1"/>
      <w:numFmt w:val="decimal"/>
      <w:lvlText w:val="%3."/>
      <w:lvlJc w:val="left"/>
      <w:pPr>
        <w:ind w:left="234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6" w15:restartNumberingAfterBreak="0">
    <w:nsid w:val="2C980612"/>
    <w:multiLevelType w:val="hybridMultilevel"/>
    <w:tmpl w:val="13EA5850"/>
    <w:lvl w:ilvl="0" w:tplc="F3828C82">
      <w:start w:val="1"/>
      <w:numFmt w:val="upperLetter"/>
      <w:lvlText w:val="%1."/>
      <w:lvlJc w:val="left"/>
      <w:pPr>
        <w:ind w:left="720" w:hanging="360"/>
      </w:pPr>
    </w:lvl>
    <w:lvl w:ilvl="1" w:tplc="E4AC3F72" w:tentative="1">
      <w:start w:val="1"/>
      <w:numFmt w:val="lowerLetter"/>
      <w:lvlText w:val="%2."/>
      <w:lvlJc w:val="left"/>
      <w:pPr>
        <w:ind w:left="1440" w:hanging="360"/>
      </w:pPr>
    </w:lvl>
    <w:lvl w:ilvl="2" w:tplc="6762B71E" w:tentative="1">
      <w:start w:val="1"/>
      <w:numFmt w:val="lowerRoman"/>
      <w:lvlText w:val="%3."/>
      <w:lvlJc w:val="right"/>
      <w:pPr>
        <w:ind w:left="2160" w:hanging="180"/>
      </w:pPr>
    </w:lvl>
    <w:lvl w:ilvl="3" w:tplc="6C881126" w:tentative="1">
      <w:start w:val="1"/>
      <w:numFmt w:val="decimal"/>
      <w:lvlText w:val="%4."/>
      <w:lvlJc w:val="left"/>
      <w:pPr>
        <w:ind w:left="2880" w:hanging="360"/>
      </w:pPr>
    </w:lvl>
    <w:lvl w:ilvl="4" w:tplc="5EE4E48C" w:tentative="1">
      <w:start w:val="1"/>
      <w:numFmt w:val="lowerLetter"/>
      <w:lvlText w:val="%5."/>
      <w:lvlJc w:val="left"/>
      <w:pPr>
        <w:ind w:left="3600" w:hanging="360"/>
      </w:pPr>
    </w:lvl>
    <w:lvl w:ilvl="5" w:tplc="9170F6A6" w:tentative="1">
      <w:start w:val="1"/>
      <w:numFmt w:val="lowerRoman"/>
      <w:lvlText w:val="%6."/>
      <w:lvlJc w:val="right"/>
      <w:pPr>
        <w:ind w:left="4320" w:hanging="180"/>
      </w:pPr>
    </w:lvl>
    <w:lvl w:ilvl="6" w:tplc="C584DFB0" w:tentative="1">
      <w:start w:val="1"/>
      <w:numFmt w:val="decimal"/>
      <w:lvlText w:val="%7."/>
      <w:lvlJc w:val="left"/>
      <w:pPr>
        <w:ind w:left="5040" w:hanging="360"/>
      </w:pPr>
    </w:lvl>
    <w:lvl w:ilvl="7" w:tplc="DD5A74E2" w:tentative="1">
      <w:start w:val="1"/>
      <w:numFmt w:val="lowerLetter"/>
      <w:lvlText w:val="%8."/>
      <w:lvlJc w:val="left"/>
      <w:pPr>
        <w:ind w:left="5760" w:hanging="360"/>
      </w:pPr>
    </w:lvl>
    <w:lvl w:ilvl="8" w:tplc="7E200812" w:tentative="1">
      <w:start w:val="1"/>
      <w:numFmt w:val="lowerRoman"/>
      <w:lvlText w:val="%9."/>
      <w:lvlJc w:val="right"/>
      <w:pPr>
        <w:ind w:left="6480" w:hanging="180"/>
      </w:pPr>
    </w:lvl>
  </w:abstractNum>
  <w:abstractNum w:abstractNumId="67" w15:restartNumberingAfterBreak="0">
    <w:nsid w:val="2D2767E6"/>
    <w:multiLevelType w:val="hybridMultilevel"/>
    <w:tmpl w:val="5ED451E2"/>
    <w:lvl w:ilvl="0" w:tplc="04090015">
      <w:start w:val="1"/>
      <w:numFmt w:val="decimal"/>
      <w:lvlText w:val="%1."/>
      <w:lvlJc w:val="left"/>
      <w:pPr>
        <w:tabs>
          <w:tab w:val="num" w:pos="720"/>
        </w:tabs>
        <w:ind w:left="720" w:hanging="360"/>
      </w:pPr>
    </w:lvl>
    <w:lvl w:ilvl="1" w:tplc="04090019">
      <w:start w:val="1"/>
      <w:numFmt w:val="bullet"/>
      <w:pStyle w:val="odrazka"/>
      <w:lvlText w:val="o"/>
      <w:lvlJc w:val="left"/>
      <w:pPr>
        <w:tabs>
          <w:tab w:val="num" w:pos="1440"/>
        </w:tabs>
        <w:ind w:left="1440" w:hanging="360"/>
      </w:pPr>
      <w:rPr>
        <w:rFonts w:ascii="Courier New" w:hAnsi="Courier New" w:cs="Courier New" w:hint="default"/>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15:restartNumberingAfterBreak="0">
    <w:nsid w:val="2D4E4FFB"/>
    <w:multiLevelType w:val="multilevel"/>
    <w:tmpl w:val="19E279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2F133866"/>
    <w:multiLevelType w:val="hybridMultilevel"/>
    <w:tmpl w:val="DE74B83C"/>
    <w:lvl w:ilvl="0" w:tplc="9D206BF4">
      <w:start w:val="1"/>
      <w:numFmt w:val="decimal"/>
      <w:lvlText w:val="%1."/>
      <w:lvlJc w:val="left"/>
      <w:pPr>
        <w:ind w:left="720" w:hanging="360"/>
      </w:pPr>
      <w:rPr>
        <w:rFonts w:hint="default"/>
        <w:b w:val="0"/>
      </w:rPr>
    </w:lvl>
    <w:lvl w:ilvl="1" w:tplc="E3E69DB2" w:tentative="1">
      <w:start w:val="1"/>
      <w:numFmt w:val="lowerLetter"/>
      <w:lvlText w:val="%2."/>
      <w:lvlJc w:val="left"/>
      <w:pPr>
        <w:ind w:left="1440" w:hanging="360"/>
      </w:pPr>
    </w:lvl>
    <w:lvl w:ilvl="2" w:tplc="54F6BFDC" w:tentative="1">
      <w:start w:val="1"/>
      <w:numFmt w:val="lowerRoman"/>
      <w:lvlText w:val="%3."/>
      <w:lvlJc w:val="right"/>
      <w:pPr>
        <w:ind w:left="2160" w:hanging="180"/>
      </w:pPr>
    </w:lvl>
    <w:lvl w:ilvl="3" w:tplc="EB54B682" w:tentative="1">
      <w:start w:val="1"/>
      <w:numFmt w:val="decimal"/>
      <w:lvlText w:val="%4."/>
      <w:lvlJc w:val="left"/>
      <w:pPr>
        <w:ind w:left="2880" w:hanging="360"/>
      </w:pPr>
    </w:lvl>
    <w:lvl w:ilvl="4" w:tplc="3F38B524" w:tentative="1">
      <w:start w:val="1"/>
      <w:numFmt w:val="lowerLetter"/>
      <w:lvlText w:val="%5."/>
      <w:lvlJc w:val="left"/>
      <w:pPr>
        <w:ind w:left="3600" w:hanging="360"/>
      </w:pPr>
    </w:lvl>
    <w:lvl w:ilvl="5" w:tplc="B4C8E8FC" w:tentative="1">
      <w:start w:val="1"/>
      <w:numFmt w:val="lowerRoman"/>
      <w:lvlText w:val="%6."/>
      <w:lvlJc w:val="right"/>
      <w:pPr>
        <w:ind w:left="4320" w:hanging="180"/>
      </w:pPr>
    </w:lvl>
    <w:lvl w:ilvl="6" w:tplc="ADD4338C" w:tentative="1">
      <w:start w:val="1"/>
      <w:numFmt w:val="decimal"/>
      <w:lvlText w:val="%7."/>
      <w:lvlJc w:val="left"/>
      <w:pPr>
        <w:ind w:left="5040" w:hanging="360"/>
      </w:pPr>
    </w:lvl>
    <w:lvl w:ilvl="7" w:tplc="E6B2BFAE" w:tentative="1">
      <w:start w:val="1"/>
      <w:numFmt w:val="lowerLetter"/>
      <w:lvlText w:val="%8."/>
      <w:lvlJc w:val="left"/>
      <w:pPr>
        <w:ind w:left="5760" w:hanging="360"/>
      </w:pPr>
    </w:lvl>
    <w:lvl w:ilvl="8" w:tplc="FD846DE4" w:tentative="1">
      <w:start w:val="1"/>
      <w:numFmt w:val="lowerRoman"/>
      <w:lvlText w:val="%9."/>
      <w:lvlJc w:val="right"/>
      <w:pPr>
        <w:ind w:left="6480" w:hanging="180"/>
      </w:pPr>
    </w:lvl>
  </w:abstractNum>
  <w:abstractNum w:abstractNumId="70" w15:restartNumberingAfterBreak="0">
    <w:nsid w:val="30F14C81"/>
    <w:multiLevelType w:val="hybridMultilevel"/>
    <w:tmpl w:val="811EE804"/>
    <w:lvl w:ilvl="0" w:tplc="041B0019">
      <w:start w:val="1"/>
      <w:numFmt w:val="lowerLetter"/>
      <w:lvlText w:val="%1."/>
      <w:lvlJc w:val="left"/>
      <w:pPr>
        <w:ind w:left="108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31AD02C7"/>
    <w:multiLevelType w:val="hybridMultilevel"/>
    <w:tmpl w:val="91C0EEFA"/>
    <w:lvl w:ilvl="0" w:tplc="8848DD20">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72" w15:restartNumberingAfterBreak="0">
    <w:nsid w:val="325B1A11"/>
    <w:multiLevelType w:val="hybridMultilevel"/>
    <w:tmpl w:val="E544284E"/>
    <w:lvl w:ilvl="0" w:tplc="041B0001">
      <w:start w:val="1"/>
      <w:numFmt w:val="lowerLetter"/>
      <w:lvlText w:val="%1)"/>
      <w:lvlJc w:val="left"/>
      <w:pPr>
        <w:ind w:left="720" w:hanging="360"/>
      </w:pPr>
      <w:rPr>
        <w:rFonts w:hint="default"/>
      </w:rPr>
    </w:lvl>
    <w:lvl w:ilvl="1" w:tplc="041B0003" w:tentative="1">
      <w:start w:val="1"/>
      <w:numFmt w:val="lowerLetter"/>
      <w:lvlText w:val="%2."/>
      <w:lvlJc w:val="left"/>
      <w:pPr>
        <w:ind w:left="1440" w:hanging="360"/>
      </w:pPr>
    </w:lvl>
    <w:lvl w:ilvl="2" w:tplc="041B0005" w:tentative="1">
      <w:start w:val="1"/>
      <w:numFmt w:val="lowerRoman"/>
      <w:lvlText w:val="%3."/>
      <w:lvlJc w:val="right"/>
      <w:pPr>
        <w:ind w:left="2160" w:hanging="180"/>
      </w:pPr>
    </w:lvl>
    <w:lvl w:ilvl="3" w:tplc="041B0001" w:tentative="1">
      <w:start w:val="1"/>
      <w:numFmt w:val="decimal"/>
      <w:lvlText w:val="%4."/>
      <w:lvlJc w:val="left"/>
      <w:pPr>
        <w:ind w:left="2880" w:hanging="360"/>
      </w:pPr>
    </w:lvl>
    <w:lvl w:ilvl="4" w:tplc="041B0003" w:tentative="1">
      <w:start w:val="1"/>
      <w:numFmt w:val="lowerLetter"/>
      <w:lvlText w:val="%5."/>
      <w:lvlJc w:val="left"/>
      <w:pPr>
        <w:ind w:left="3600" w:hanging="360"/>
      </w:pPr>
    </w:lvl>
    <w:lvl w:ilvl="5" w:tplc="041B0005" w:tentative="1">
      <w:start w:val="1"/>
      <w:numFmt w:val="lowerRoman"/>
      <w:lvlText w:val="%6."/>
      <w:lvlJc w:val="right"/>
      <w:pPr>
        <w:ind w:left="4320" w:hanging="180"/>
      </w:pPr>
    </w:lvl>
    <w:lvl w:ilvl="6" w:tplc="041B0001" w:tentative="1">
      <w:start w:val="1"/>
      <w:numFmt w:val="decimal"/>
      <w:lvlText w:val="%7."/>
      <w:lvlJc w:val="left"/>
      <w:pPr>
        <w:ind w:left="5040" w:hanging="360"/>
      </w:pPr>
    </w:lvl>
    <w:lvl w:ilvl="7" w:tplc="041B0003" w:tentative="1">
      <w:start w:val="1"/>
      <w:numFmt w:val="lowerLetter"/>
      <w:lvlText w:val="%8."/>
      <w:lvlJc w:val="left"/>
      <w:pPr>
        <w:ind w:left="5760" w:hanging="360"/>
      </w:pPr>
    </w:lvl>
    <w:lvl w:ilvl="8" w:tplc="041B0005" w:tentative="1">
      <w:start w:val="1"/>
      <w:numFmt w:val="lowerRoman"/>
      <w:lvlText w:val="%9."/>
      <w:lvlJc w:val="right"/>
      <w:pPr>
        <w:ind w:left="6480" w:hanging="180"/>
      </w:pPr>
    </w:lvl>
  </w:abstractNum>
  <w:abstractNum w:abstractNumId="73" w15:restartNumberingAfterBreak="0">
    <w:nsid w:val="32692050"/>
    <w:multiLevelType w:val="hybridMultilevel"/>
    <w:tmpl w:val="614AB21E"/>
    <w:lvl w:ilvl="0" w:tplc="041B0017">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4" w15:restartNumberingAfterBreak="0">
    <w:nsid w:val="32B04D72"/>
    <w:multiLevelType w:val="hybridMultilevel"/>
    <w:tmpl w:val="E1AC3C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32B47341"/>
    <w:multiLevelType w:val="multilevel"/>
    <w:tmpl w:val="AF8E8DD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6" w15:restartNumberingAfterBreak="0">
    <w:nsid w:val="32D55149"/>
    <w:multiLevelType w:val="hybridMultilevel"/>
    <w:tmpl w:val="4D0E7DC6"/>
    <w:lvl w:ilvl="0" w:tplc="EEA82670">
      <w:start w:val="1"/>
      <w:numFmt w:val="bullet"/>
      <w:lvlText w:val=""/>
      <w:lvlJc w:val="left"/>
      <w:pPr>
        <w:ind w:left="720" w:hanging="360"/>
      </w:pPr>
      <w:rPr>
        <w:rFonts w:ascii="Symbol" w:hAnsi="Symbol" w:hint="default"/>
      </w:rPr>
    </w:lvl>
    <w:lvl w:ilvl="1" w:tplc="DF4AADD2">
      <w:start w:val="1"/>
      <w:numFmt w:val="bullet"/>
      <w:lvlText w:val="o"/>
      <w:lvlJc w:val="left"/>
      <w:pPr>
        <w:ind w:left="1440" w:hanging="360"/>
      </w:pPr>
      <w:rPr>
        <w:rFonts w:ascii="Courier New" w:hAnsi="Courier New" w:hint="default"/>
      </w:rPr>
    </w:lvl>
    <w:lvl w:ilvl="2" w:tplc="01C096A6" w:tentative="1">
      <w:start w:val="1"/>
      <w:numFmt w:val="bullet"/>
      <w:lvlText w:val=""/>
      <w:lvlJc w:val="left"/>
      <w:pPr>
        <w:ind w:left="2160" w:hanging="360"/>
      </w:pPr>
      <w:rPr>
        <w:rFonts w:ascii="Wingdings" w:hAnsi="Wingdings" w:hint="default"/>
      </w:rPr>
    </w:lvl>
    <w:lvl w:ilvl="3" w:tplc="C8E0DD86" w:tentative="1">
      <w:start w:val="1"/>
      <w:numFmt w:val="bullet"/>
      <w:lvlText w:val=""/>
      <w:lvlJc w:val="left"/>
      <w:pPr>
        <w:ind w:left="2880" w:hanging="360"/>
      </w:pPr>
      <w:rPr>
        <w:rFonts w:ascii="Symbol" w:hAnsi="Symbol" w:hint="default"/>
      </w:rPr>
    </w:lvl>
    <w:lvl w:ilvl="4" w:tplc="EBCEE7FA" w:tentative="1">
      <w:start w:val="1"/>
      <w:numFmt w:val="bullet"/>
      <w:lvlText w:val="o"/>
      <w:lvlJc w:val="left"/>
      <w:pPr>
        <w:ind w:left="3600" w:hanging="360"/>
      </w:pPr>
      <w:rPr>
        <w:rFonts w:ascii="Courier New" w:hAnsi="Courier New" w:hint="default"/>
      </w:rPr>
    </w:lvl>
    <w:lvl w:ilvl="5" w:tplc="EB665348" w:tentative="1">
      <w:start w:val="1"/>
      <w:numFmt w:val="bullet"/>
      <w:lvlText w:val=""/>
      <w:lvlJc w:val="left"/>
      <w:pPr>
        <w:ind w:left="4320" w:hanging="360"/>
      </w:pPr>
      <w:rPr>
        <w:rFonts w:ascii="Wingdings" w:hAnsi="Wingdings" w:hint="default"/>
      </w:rPr>
    </w:lvl>
    <w:lvl w:ilvl="6" w:tplc="84B8277E" w:tentative="1">
      <w:start w:val="1"/>
      <w:numFmt w:val="bullet"/>
      <w:lvlText w:val=""/>
      <w:lvlJc w:val="left"/>
      <w:pPr>
        <w:ind w:left="5040" w:hanging="360"/>
      </w:pPr>
      <w:rPr>
        <w:rFonts w:ascii="Symbol" w:hAnsi="Symbol" w:hint="default"/>
      </w:rPr>
    </w:lvl>
    <w:lvl w:ilvl="7" w:tplc="7384ECE6" w:tentative="1">
      <w:start w:val="1"/>
      <w:numFmt w:val="bullet"/>
      <w:lvlText w:val="o"/>
      <w:lvlJc w:val="left"/>
      <w:pPr>
        <w:ind w:left="5760" w:hanging="360"/>
      </w:pPr>
      <w:rPr>
        <w:rFonts w:ascii="Courier New" w:hAnsi="Courier New" w:hint="default"/>
      </w:rPr>
    </w:lvl>
    <w:lvl w:ilvl="8" w:tplc="FCEA4DC8" w:tentative="1">
      <w:start w:val="1"/>
      <w:numFmt w:val="bullet"/>
      <w:lvlText w:val=""/>
      <w:lvlJc w:val="left"/>
      <w:pPr>
        <w:ind w:left="6480" w:hanging="360"/>
      </w:pPr>
      <w:rPr>
        <w:rFonts w:ascii="Wingdings" w:hAnsi="Wingdings" w:hint="default"/>
      </w:rPr>
    </w:lvl>
  </w:abstractNum>
  <w:abstractNum w:abstractNumId="77" w15:restartNumberingAfterBreak="0">
    <w:nsid w:val="34143171"/>
    <w:multiLevelType w:val="multilevel"/>
    <w:tmpl w:val="FC90C67A"/>
    <w:lvl w:ilvl="0">
      <w:start w:val="1"/>
      <w:numFmt w:val="decimal"/>
      <w:lvlText w:val="%1."/>
      <w:lvlJc w:val="left"/>
      <w:pPr>
        <w:ind w:left="720" w:hanging="360"/>
      </w:pPr>
      <w:rPr>
        <w:rFonts w:ascii="Arial" w:hAnsi="Arial"/>
        <w:b/>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8" w15:restartNumberingAfterBreak="0">
    <w:nsid w:val="34376702"/>
    <w:multiLevelType w:val="multilevel"/>
    <w:tmpl w:val="24484B36"/>
    <w:lvl w:ilvl="0">
      <w:start w:val="1"/>
      <w:numFmt w:val="decimal"/>
      <w:lvlText w:val="%1."/>
      <w:lvlJc w:val="left"/>
      <w:pPr>
        <w:ind w:left="720" w:hanging="360"/>
      </w:pPr>
      <w:rPr>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9" w15:restartNumberingAfterBreak="0">
    <w:nsid w:val="35594F43"/>
    <w:multiLevelType w:val="hybridMultilevel"/>
    <w:tmpl w:val="F4BC9A0E"/>
    <w:lvl w:ilvl="0" w:tplc="2056F718">
      <w:start w:val="1"/>
      <w:numFmt w:val="decimal"/>
      <w:lvlText w:val="%1."/>
      <w:lvlJc w:val="left"/>
      <w:pPr>
        <w:ind w:left="720" w:hanging="360"/>
      </w:pPr>
      <w:rPr>
        <w:rFonts w:hint="default"/>
      </w:rPr>
    </w:lvl>
    <w:lvl w:ilvl="1" w:tplc="D918121A" w:tentative="1">
      <w:start w:val="1"/>
      <w:numFmt w:val="lowerLetter"/>
      <w:lvlText w:val="%2."/>
      <w:lvlJc w:val="left"/>
      <w:pPr>
        <w:ind w:left="1440" w:hanging="360"/>
      </w:pPr>
    </w:lvl>
    <w:lvl w:ilvl="2" w:tplc="C8AAB1DC" w:tentative="1">
      <w:start w:val="1"/>
      <w:numFmt w:val="lowerRoman"/>
      <w:lvlText w:val="%3."/>
      <w:lvlJc w:val="right"/>
      <w:pPr>
        <w:ind w:left="2160" w:hanging="180"/>
      </w:pPr>
    </w:lvl>
    <w:lvl w:ilvl="3" w:tplc="DA163164" w:tentative="1">
      <w:start w:val="1"/>
      <w:numFmt w:val="decimal"/>
      <w:lvlText w:val="%4."/>
      <w:lvlJc w:val="left"/>
      <w:pPr>
        <w:ind w:left="2880" w:hanging="360"/>
      </w:pPr>
    </w:lvl>
    <w:lvl w:ilvl="4" w:tplc="30021026" w:tentative="1">
      <w:start w:val="1"/>
      <w:numFmt w:val="lowerLetter"/>
      <w:lvlText w:val="%5."/>
      <w:lvlJc w:val="left"/>
      <w:pPr>
        <w:ind w:left="3600" w:hanging="360"/>
      </w:pPr>
    </w:lvl>
    <w:lvl w:ilvl="5" w:tplc="C8589110" w:tentative="1">
      <w:start w:val="1"/>
      <w:numFmt w:val="lowerRoman"/>
      <w:lvlText w:val="%6."/>
      <w:lvlJc w:val="right"/>
      <w:pPr>
        <w:ind w:left="4320" w:hanging="180"/>
      </w:pPr>
    </w:lvl>
    <w:lvl w:ilvl="6" w:tplc="B5FE68D8" w:tentative="1">
      <w:start w:val="1"/>
      <w:numFmt w:val="decimal"/>
      <w:lvlText w:val="%7."/>
      <w:lvlJc w:val="left"/>
      <w:pPr>
        <w:ind w:left="5040" w:hanging="360"/>
      </w:pPr>
    </w:lvl>
    <w:lvl w:ilvl="7" w:tplc="AEEE591E" w:tentative="1">
      <w:start w:val="1"/>
      <w:numFmt w:val="lowerLetter"/>
      <w:lvlText w:val="%8."/>
      <w:lvlJc w:val="left"/>
      <w:pPr>
        <w:ind w:left="5760" w:hanging="360"/>
      </w:pPr>
    </w:lvl>
    <w:lvl w:ilvl="8" w:tplc="2A7400E2" w:tentative="1">
      <w:start w:val="1"/>
      <w:numFmt w:val="lowerRoman"/>
      <w:lvlText w:val="%9."/>
      <w:lvlJc w:val="right"/>
      <w:pPr>
        <w:ind w:left="6480" w:hanging="180"/>
      </w:pPr>
    </w:lvl>
  </w:abstractNum>
  <w:abstractNum w:abstractNumId="80" w15:restartNumberingAfterBreak="0">
    <w:nsid w:val="364E1FB0"/>
    <w:multiLevelType w:val="multilevel"/>
    <w:tmpl w:val="9D4C103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37FC00D8"/>
    <w:multiLevelType w:val="hybridMultilevel"/>
    <w:tmpl w:val="302EE3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39897D38"/>
    <w:multiLevelType w:val="hybridMultilevel"/>
    <w:tmpl w:val="2C56243A"/>
    <w:lvl w:ilvl="0" w:tplc="62921676">
      <w:start w:val="1"/>
      <w:numFmt w:val="decimal"/>
      <w:lvlText w:val="%1."/>
      <w:lvlJc w:val="left"/>
      <w:pPr>
        <w:ind w:left="720" w:hanging="360"/>
      </w:pPr>
      <w:rPr>
        <w:rFonts w:hint="default"/>
      </w:rPr>
    </w:lvl>
    <w:lvl w:ilvl="1" w:tplc="07521378" w:tentative="1">
      <w:start w:val="1"/>
      <w:numFmt w:val="lowerLetter"/>
      <w:lvlText w:val="%2."/>
      <w:lvlJc w:val="left"/>
      <w:pPr>
        <w:ind w:left="1440" w:hanging="360"/>
      </w:pPr>
    </w:lvl>
    <w:lvl w:ilvl="2" w:tplc="515CA1DC" w:tentative="1">
      <w:start w:val="1"/>
      <w:numFmt w:val="lowerRoman"/>
      <w:lvlText w:val="%3."/>
      <w:lvlJc w:val="right"/>
      <w:pPr>
        <w:ind w:left="2160" w:hanging="180"/>
      </w:pPr>
    </w:lvl>
    <w:lvl w:ilvl="3" w:tplc="EF9A65EE" w:tentative="1">
      <w:start w:val="1"/>
      <w:numFmt w:val="decimal"/>
      <w:lvlText w:val="%4."/>
      <w:lvlJc w:val="left"/>
      <w:pPr>
        <w:ind w:left="2880" w:hanging="360"/>
      </w:pPr>
    </w:lvl>
    <w:lvl w:ilvl="4" w:tplc="E2FC5E26" w:tentative="1">
      <w:start w:val="1"/>
      <w:numFmt w:val="lowerLetter"/>
      <w:lvlText w:val="%5."/>
      <w:lvlJc w:val="left"/>
      <w:pPr>
        <w:ind w:left="3600" w:hanging="360"/>
      </w:pPr>
    </w:lvl>
    <w:lvl w:ilvl="5" w:tplc="635894B2" w:tentative="1">
      <w:start w:val="1"/>
      <w:numFmt w:val="lowerRoman"/>
      <w:lvlText w:val="%6."/>
      <w:lvlJc w:val="right"/>
      <w:pPr>
        <w:ind w:left="4320" w:hanging="180"/>
      </w:pPr>
    </w:lvl>
    <w:lvl w:ilvl="6" w:tplc="EA044F3C" w:tentative="1">
      <w:start w:val="1"/>
      <w:numFmt w:val="decimal"/>
      <w:lvlText w:val="%7."/>
      <w:lvlJc w:val="left"/>
      <w:pPr>
        <w:ind w:left="5040" w:hanging="360"/>
      </w:pPr>
    </w:lvl>
    <w:lvl w:ilvl="7" w:tplc="407E9BD2" w:tentative="1">
      <w:start w:val="1"/>
      <w:numFmt w:val="lowerLetter"/>
      <w:lvlText w:val="%8."/>
      <w:lvlJc w:val="left"/>
      <w:pPr>
        <w:ind w:left="5760" w:hanging="360"/>
      </w:pPr>
    </w:lvl>
    <w:lvl w:ilvl="8" w:tplc="4024EEBC" w:tentative="1">
      <w:start w:val="1"/>
      <w:numFmt w:val="lowerRoman"/>
      <w:lvlText w:val="%9."/>
      <w:lvlJc w:val="right"/>
      <w:pPr>
        <w:ind w:left="6480" w:hanging="180"/>
      </w:pPr>
    </w:lvl>
  </w:abstractNum>
  <w:abstractNum w:abstractNumId="83" w15:restartNumberingAfterBreak="0">
    <w:nsid w:val="3B2C4BFA"/>
    <w:multiLevelType w:val="hybridMultilevel"/>
    <w:tmpl w:val="8CE83286"/>
    <w:lvl w:ilvl="0" w:tplc="B33A2FF8">
      <w:numFmt w:val="bullet"/>
      <w:lvlText w:val="•"/>
      <w:lvlJc w:val="left"/>
      <w:pPr>
        <w:ind w:left="1068" w:hanging="708"/>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3C3B60EA"/>
    <w:multiLevelType w:val="multilevel"/>
    <w:tmpl w:val="CBD683EC"/>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none"/>
      <w:lvlText w:val="5.4.2"/>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5" w15:restartNumberingAfterBreak="0">
    <w:nsid w:val="3E7A0EF3"/>
    <w:multiLevelType w:val="hybridMultilevel"/>
    <w:tmpl w:val="75FCC676"/>
    <w:lvl w:ilvl="0" w:tplc="6ACCA8CC">
      <w:start w:val="1"/>
      <w:numFmt w:val="bullet"/>
      <w:lvlText w:val=""/>
      <w:lvlJc w:val="left"/>
      <w:pPr>
        <w:ind w:left="720" w:hanging="360"/>
      </w:pPr>
      <w:rPr>
        <w:rFonts w:ascii="Symbol" w:hAnsi="Symbol" w:hint="default"/>
      </w:rPr>
    </w:lvl>
    <w:lvl w:ilvl="1" w:tplc="063EE9DA" w:tentative="1">
      <w:start w:val="1"/>
      <w:numFmt w:val="bullet"/>
      <w:lvlText w:val="o"/>
      <w:lvlJc w:val="left"/>
      <w:pPr>
        <w:ind w:left="1440" w:hanging="360"/>
      </w:pPr>
      <w:rPr>
        <w:rFonts w:ascii="Courier New" w:hAnsi="Courier New" w:hint="default"/>
      </w:rPr>
    </w:lvl>
    <w:lvl w:ilvl="2" w:tplc="CD049562" w:tentative="1">
      <w:start w:val="1"/>
      <w:numFmt w:val="bullet"/>
      <w:lvlText w:val=""/>
      <w:lvlJc w:val="left"/>
      <w:pPr>
        <w:ind w:left="2160" w:hanging="360"/>
      </w:pPr>
      <w:rPr>
        <w:rFonts w:ascii="Wingdings" w:hAnsi="Wingdings" w:hint="default"/>
      </w:rPr>
    </w:lvl>
    <w:lvl w:ilvl="3" w:tplc="37CE620C" w:tentative="1">
      <w:start w:val="1"/>
      <w:numFmt w:val="bullet"/>
      <w:lvlText w:val=""/>
      <w:lvlJc w:val="left"/>
      <w:pPr>
        <w:ind w:left="2880" w:hanging="360"/>
      </w:pPr>
      <w:rPr>
        <w:rFonts w:ascii="Symbol" w:hAnsi="Symbol" w:hint="default"/>
      </w:rPr>
    </w:lvl>
    <w:lvl w:ilvl="4" w:tplc="C39835E2" w:tentative="1">
      <w:start w:val="1"/>
      <w:numFmt w:val="bullet"/>
      <w:lvlText w:val="o"/>
      <w:lvlJc w:val="left"/>
      <w:pPr>
        <w:ind w:left="3600" w:hanging="360"/>
      </w:pPr>
      <w:rPr>
        <w:rFonts w:ascii="Courier New" w:hAnsi="Courier New" w:hint="default"/>
      </w:rPr>
    </w:lvl>
    <w:lvl w:ilvl="5" w:tplc="6AE0B48C" w:tentative="1">
      <w:start w:val="1"/>
      <w:numFmt w:val="bullet"/>
      <w:lvlText w:val=""/>
      <w:lvlJc w:val="left"/>
      <w:pPr>
        <w:ind w:left="4320" w:hanging="360"/>
      </w:pPr>
      <w:rPr>
        <w:rFonts w:ascii="Wingdings" w:hAnsi="Wingdings" w:hint="default"/>
      </w:rPr>
    </w:lvl>
    <w:lvl w:ilvl="6" w:tplc="01C2D768" w:tentative="1">
      <w:start w:val="1"/>
      <w:numFmt w:val="bullet"/>
      <w:lvlText w:val=""/>
      <w:lvlJc w:val="left"/>
      <w:pPr>
        <w:ind w:left="5040" w:hanging="360"/>
      </w:pPr>
      <w:rPr>
        <w:rFonts w:ascii="Symbol" w:hAnsi="Symbol" w:hint="default"/>
      </w:rPr>
    </w:lvl>
    <w:lvl w:ilvl="7" w:tplc="3F9257B4" w:tentative="1">
      <w:start w:val="1"/>
      <w:numFmt w:val="bullet"/>
      <w:lvlText w:val="o"/>
      <w:lvlJc w:val="left"/>
      <w:pPr>
        <w:ind w:left="5760" w:hanging="360"/>
      </w:pPr>
      <w:rPr>
        <w:rFonts w:ascii="Courier New" w:hAnsi="Courier New" w:hint="default"/>
      </w:rPr>
    </w:lvl>
    <w:lvl w:ilvl="8" w:tplc="FE9AFD06" w:tentative="1">
      <w:start w:val="1"/>
      <w:numFmt w:val="bullet"/>
      <w:lvlText w:val=""/>
      <w:lvlJc w:val="left"/>
      <w:pPr>
        <w:ind w:left="6480" w:hanging="360"/>
      </w:pPr>
      <w:rPr>
        <w:rFonts w:ascii="Wingdings" w:hAnsi="Wingdings" w:hint="default"/>
      </w:rPr>
    </w:lvl>
  </w:abstractNum>
  <w:abstractNum w:abstractNumId="86" w15:restartNumberingAfterBreak="0">
    <w:nsid w:val="3EA45F90"/>
    <w:multiLevelType w:val="multilevel"/>
    <w:tmpl w:val="DDFED9D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7" w15:restartNumberingAfterBreak="0">
    <w:nsid w:val="3ED1180A"/>
    <w:multiLevelType w:val="multilevel"/>
    <w:tmpl w:val="BB506EEC"/>
    <w:lvl w:ilvl="0">
      <w:start w:val="1"/>
      <w:numFmt w:val="decimal"/>
      <w:lvlText w:val="%1."/>
      <w:lvlJc w:val="left"/>
      <w:pPr>
        <w:ind w:left="720" w:hanging="360"/>
      </w:pPr>
      <w:rPr>
        <w:rFonts w:ascii="Arial" w:eastAsia="Calibri" w:hAnsi="Arial" w:cs="Arial"/>
        <w:b w:val="0"/>
        <w:sz w:val="22"/>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8" w15:restartNumberingAfterBreak="0">
    <w:nsid w:val="3F445C17"/>
    <w:multiLevelType w:val="hybridMultilevel"/>
    <w:tmpl w:val="43AEC1E8"/>
    <w:lvl w:ilvl="0" w:tplc="FFCE4BAC">
      <w:start w:val="1"/>
      <w:numFmt w:val="decimal"/>
      <w:lvlText w:val="%1."/>
      <w:lvlJc w:val="left"/>
      <w:pPr>
        <w:ind w:left="720" w:hanging="360"/>
      </w:pPr>
      <w:rPr>
        <w:rFonts w:hint="default"/>
      </w:rPr>
    </w:lvl>
    <w:lvl w:ilvl="1" w:tplc="9670EFB2">
      <w:start w:val="1"/>
      <w:numFmt w:val="lowerLetter"/>
      <w:lvlText w:val="%2."/>
      <w:lvlJc w:val="left"/>
      <w:pPr>
        <w:ind w:left="1440" w:hanging="360"/>
      </w:pPr>
    </w:lvl>
    <w:lvl w:ilvl="2" w:tplc="23585D06">
      <w:start w:val="1"/>
      <w:numFmt w:val="decimal"/>
      <w:lvlText w:val="%3."/>
      <w:lvlJc w:val="left"/>
      <w:pPr>
        <w:ind w:left="2340" w:hanging="360"/>
      </w:pPr>
      <w:rPr>
        <w:rFonts w:hint="default"/>
      </w:rPr>
    </w:lvl>
    <w:lvl w:ilvl="3" w:tplc="3AC05628" w:tentative="1">
      <w:start w:val="1"/>
      <w:numFmt w:val="decimal"/>
      <w:lvlText w:val="%4."/>
      <w:lvlJc w:val="left"/>
      <w:pPr>
        <w:ind w:left="2880" w:hanging="360"/>
      </w:pPr>
    </w:lvl>
    <w:lvl w:ilvl="4" w:tplc="96E2C8B8" w:tentative="1">
      <w:start w:val="1"/>
      <w:numFmt w:val="lowerLetter"/>
      <w:lvlText w:val="%5."/>
      <w:lvlJc w:val="left"/>
      <w:pPr>
        <w:ind w:left="3600" w:hanging="360"/>
      </w:pPr>
    </w:lvl>
    <w:lvl w:ilvl="5" w:tplc="DBD2874A" w:tentative="1">
      <w:start w:val="1"/>
      <w:numFmt w:val="lowerRoman"/>
      <w:lvlText w:val="%6."/>
      <w:lvlJc w:val="right"/>
      <w:pPr>
        <w:ind w:left="4320" w:hanging="180"/>
      </w:pPr>
    </w:lvl>
    <w:lvl w:ilvl="6" w:tplc="8E6AE43A" w:tentative="1">
      <w:start w:val="1"/>
      <w:numFmt w:val="decimal"/>
      <w:lvlText w:val="%7."/>
      <w:lvlJc w:val="left"/>
      <w:pPr>
        <w:ind w:left="5040" w:hanging="360"/>
      </w:pPr>
    </w:lvl>
    <w:lvl w:ilvl="7" w:tplc="265E32D8" w:tentative="1">
      <w:start w:val="1"/>
      <w:numFmt w:val="lowerLetter"/>
      <w:lvlText w:val="%8."/>
      <w:lvlJc w:val="left"/>
      <w:pPr>
        <w:ind w:left="5760" w:hanging="360"/>
      </w:pPr>
    </w:lvl>
    <w:lvl w:ilvl="8" w:tplc="DF685098" w:tentative="1">
      <w:start w:val="1"/>
      <w:numFmt w:val="lowerRoman"/>
      <w:lvlText w:val="%9."/>
      <w:lvlJc w:val="right"/>
      <w:pPr>
        <w:ind w:left="6480" w:hanging="180"/>
      </w:pPr>
    </w:lvl>
  </w:abstractNum>
  <w:abstractNum w:abstractNumId="89" w15:restartNumberingAfterBreak="0">
    <w:nsid w:val="3F490BD8"/>
    <w:multiLevelType w:val="hybridMultilevel"/>
    <w:tmpl w:val="107EF504"/>
    <w:lvl w:ilvl="0" w:tplc="0409000F">
      <w:start w:val="1"/>
      <w:numFmt w:val="bullet"/>
      <w:lvlText w:val=""/>
      <w:lvlJc w:val="left"/>
      <w:pPr>
        <w:ind w:left="720" w:hanging="360"/>
      </w:pPr>
      <w:rPr>
        <w:rFonts w:ascii="Symbol" w:hAnsi="Symbol" w:hint="default"/>
      </w:rPr>
    </w:lvl>
    <w:lvl w:ilvl="1" w:tplc="041B0019" w:tentative="1">
      <w:start w:val="1"/>
      <w:numFmt w:val="bullet"/>
      <w:lvlText w:val="o"/>
      <w:lvlJc w:val="left"/>
      <w:pPr>
        <w:ind w:left="1440" w:hanging="360"/>
      </w:pPr>
      <w:rPr>
        <w:rFonts w:ascii="Courier New" w:hAnsi="Courier New" w:cs="Courier New" w:hint="default"/>
      </w:rPr>
    </w:lvl>
    <w:lvl w:ilvl="2" w:tplc="041B000F"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90" w15:restartNumberingAfterBreak="0">
    <w:nsid w:val="3FC77205"/>
    <w:multiLevelType w:val="hybridMultilevel"/>
    <w:tmpl w:val="FDCE6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40147093"/>
    <w:multiLevelType w:val="hybridMultilevel"/>
    <w:tmpl w:val="269A3664"/>
    <w:lvl w:ilvl="0" w:tplc="041B0001">
      <w:start w:val="1"/>
      <w:numFmt w:val="decimal"/>
      <w:lvlText w:val="%1."/>
      <w:lvlJc w:val="left"/>
      <w:pPr>
        <w:ind w:left="720" w:hanging="360"/>
      </w:pPr>
      <w:rPr>
        <w:rFonts w:hint="default"/>
      </w:rPr>
    </w:lvl>
    <w:lvl w:ilvl="1" w:tplc="041B0003" w:tentative="1">
      <w:start w:val="1"/>
      <w:numFmt w:val="lowerLetter"/>
      <w:lvlText w:val="%2."/>
      <w:lvlJc w:val="left"/>
      <w:pPr>
        <w:ind w:left="1440" w:hanging="360"/>
      </w:pPr>
    </w:lvl>
    <w:lvl w:ilvl="2" w:tplc="041B0005" w:tentative="1">
      <w:start w:val="1"/>
      <w:numFmt w:val="lowerRoman"/>
      <w:lvlText w:val="%3."/>
      <w:lvlJc w:val="right"/>
      <w:pPr>
        <w:ind w:left="2160" w:hanging="180"/>
      </w:pPr>
    </w:lvl>
    <w:lvl w:ilvl="3" w:tplc="041B0001" w:tentative="1">
      <w:start w:val="1"/>
      <w:numFmt w:val="decimal"/>
      <w:lvlText w:val="%4."/>
      <w:lvlJc w:val="left"/>
      <w:pPr>
        <w:ind w:left="2880" w:hanging="360"/>
      </w:pPr>
    </w:lvl>
    <w:lvl w:ilvl="4" w:tplc="041B0003" w:tentative="1">
      <w:start w:val="1"/>
      <w:numFmt w:val="lowerLetter"/>
      <w:lvlText w:val="%5."/>
      <w:lvlJc w:val="left"/>
      <w:pPr>
        <w:ind w:left="3600" w:hanging="360"/>
      </w:pPr>
    </w:lvl>
    <w:lvl w:ilvl="5" w:tplc="041B0005" w:tentative="1">
      <w:start w:val="1"/>
      <w:numFmt w:val="lowerRoman"/>
      <w:lvlText w:val="%6."/>
      <w:lvlJc w:val="right"/>
      <w:pPr>
        <w:ind w:left="4320" w:hanging="180"/>
      </w:pPr>
    </w:lvl>
    <w:lvl w:ilvl="6" w:tplc="041B0001" w:tentative="1">
      <w:start w:val="1"/>
      <w:numFmt w:val="decimal"/>
      <w:lvlText w:val="%7."/>
      <w:lvlJc w:val="left"/>
      <w:pPr>
        <w:ind w:left="5040" w:hanging="360"/>
      </w:pPr>
    </w:lvl>
    <w:lvl w:ilvl="7" w:tplc="041B0003" w:tentative="1">
      <w:start w:val="1"/>
      <w:numFmt w:val="lowerLetter"/>
      <w:lvlText w:val="%8."/>
      <w:lvlJc w:val="left"/>
      <w:pPr>
        <w:ind w:left="5760" w:hanging="360"/>
      </w:pPr>
    </w:lvl>
    <w:lvl w:ilvl="8" w:tplc="041B0005" w:tentative="1">
      <w:start w:val="1"/>
      <w:numFmt w:val="lowerRoman"/>
      <w:lvlText w:val="%9."/>
      <w:lvlJc w:val="right"/>
      <w:pPr>
        <w:ind w:left="6480" w:hanging="180"/>
      </w:pPr>
    </w:lvl>
  </w:abstractNum>
  <w:abstractNum w:abstractNumId="92" w15:restartNumberingAfterBreak="0">
    <w:nsid w:val="40886D46"/>
    <w:multiLevelType w:val="hybridMultilevel"/>
    <w:tmpl w:val="8986488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409D0AD2"/>
    <w:multiLevelType w:val="hybridMultilevel"/>
    <w:tmpl w:val="856059D6"/>
    <w:lvl w:ilvl="0" w:tplc="041B000F">
      <w:start w:val="1"/>
      <w:numFmt w:val="bullet"/>
      <w:lvlText w:val=""/>
      <w:lvlJc w:val="left"/>
      <w:pPr>
        <w:ind w:left="720" w:hanging="360"/>
      </w:pPr>
      <w:rPr>
        <w:rFonts w:ascii="Symbol" w:hAnsi="Symbol" w:hint="default"/>
      </w:rPr>
    </w:lvl>
    <w:lvl w:ilvl="1" w:tplc="041B0019" w:tentative="1">
      <w:start w:val="1"/>
      <w:numFmt w:val="bullet"/>
      <w:lvlText w:val="o"/>
      <w:lvlJc w:val="left"/>
      <w:pPr>
        <w:ind w:left="1440" w:hanging="360"/>
      </w:pPr>
      <w:rPr>
        <w:rFonts w:ascii="Courier New" w:hAnsi="Courier New" w:hint="default"/>
      </w:rPr>
    </w:lvl>
    <w:lvl w:ilvl="2" w:tplc="ED72EDBC"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94" w15:restartNumberingAfterBreak="0">
    <w:nsid w:val="40F951BC"/>
    <w:multiLevelType w:val="multilevel"/>
    <w:tmpl w:val="A03CC8C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5" w15:restartNumberingAfterBreak="0">
    <w:nsid w:val="41A21B7F"/>
    <w:multiLevelType w:val="multilevel"/>
    <w:tmpl w:val="2580F160"/>
    <w:lvl w:ilvl="0">
      <w:start w:val="1"/>
      <w:numFmt w:val="bullet"/>
      <w:lvlText w:val=""/>
      <w:lvlJc w:val="left"/>
      <w:pPr>
        <w:ind w:left="720" w:hanging="360"/>
      </w:pPr>
      <w:rPr>
        <w:rFonts w:ascii="Symbol" w:hAnsi="Symbol" w:cs="Symbol" w:hint="default"/>
      </w:rPr>
    </w:lvl>
    <w:lvl w:ilvl="1">
      <w:start w:val="1"/>
      <w:numFmt w:val="bullet"/>
      <w:lvlText w:val=""/>
      <w:lvlJc w:val="left"/>
      <w:pPr>
        <w:ind w:left="1440" w:hanging="360"/>
      </w:pPr>
      <w:rPr>
        <w:rFonts w:ascii="Symbol" w:hAnsi="Symbol" w:cs="Symbol" w:hint="default"/>
        <w:sz w:val="22"/>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6" w15:restartNumberingAfterBreak="0">
    <w:nsid w:val="41A21F8A"/>
    <w:multiLevelType w:val="multilevel"/>
    <w:tmpl w:val="5E208F7E"/>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97" w15:restartNumberingAfterBreak="0">
    <w:nsid w:val="41B872C7"/>
    <w:multiLevelType w:val="multilevel"/>
    <w:tmpl w:val="FA4AA53A"/>
    <w:lvl w:ilvl="0">
      <w:start w:val="1"/>
      <w:numFmt w:val="decimal"/>
      <w:lvlText w:val="%1."/>
      <w:lvlJc w:val="left"/>
      <w:pPr>
        <w:ind w:left="720" w:hanging="360"/>
      </w:pPr>
      <w:rPr>
        <w:rFonts w:eastAsia="Calibri" w:cs="Arial"/>
        <w:b w:val="0"/>
        <w:sz w:val="22"/>
        <w:szCs w:val="24"/>
      </w:rPr>
    </w:lvl>
    <w:lvl w:ilvl="1">
      <w:start w:val="1"/>
      <w:numFmt w:val="lowerLetter"/>
      <w:lvlText w:val="%2."/>
      <w:lvlJc w:val="left"/>
      <w:pPr>
        <w:ind w:left="1440" w:hanging="360"/>
      </w:pPr>
    </w:lvl>
    <w:lvl w:ilvl="2">
      <w:start w:val="1"/>
      <w:numFmt w:val="decimal"/>
      <w:lvlText w:val="%3."/>
      <w:lvlJc w:val="left"/>
      <w:pPr>
        <w:ind w:left="234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8" w15:restartNumberingAfterBreak="0">
    <w:nsid w:val="424218F9"/>
    <w:multiLevelType w:val="multilevel"/>
    <w:tmpl w:val="94C61344"/>
    <w:lvl w:ilvl="0">
      <w:start w:val="1"/>
      <w:numFmt w:val="decimal"/>
      <w:lvlText w:val="%1."/>
      <w:lvlJc w:val="left"/>
      <w:pPr>
        <w:ind w:left="720" w:hanging="360"/>
      </w:pPr>
      <w:rPr>
        <w:rFonts w:ascii="Arial" w:eastAsia="Calibri" w:hAnsi="Arial" w:cs="Arial"/>
        <w:b/>
        <w:sz w:val="22"/>
        <w:szCs w:val="24"/>
      </w:rPr>
    </w:lvl>
    <w:lvl w:ilvl="1">
      <w:start w:val="1"/>
      <w:numFmt w:val="lowerLetter"/>
      <w:lvlText w:val="%2."/>
      <w:lvlJc w:val="left"/>
      <w:pPr>
        <w:ind w:left="1440" w:hanging="360"/>
      </w:pPr>
    </w:lvl>
    <w:lvl w:ilvl="2">
      <w:start w:val="1"/>
      <w:numFmt w:val="decimal"/>
      <w:lvlText w:val="%3."/>
      <w:lvlJc w:val="left"/>
      <w:pPr>
        <w:ind w:left="234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9" w15:restartNumberingAfterBreak="0">
    <w:nsid w:val="42CC3D59"/>
    <w:multiLevelType w:val="hybridMultilevel"/>
    <w:tmpl w:val="43AEC1E8"/>
    <w:lvl w:ilvl="0" w:tplc="AA562A88">
      <w:start w:val="1"/>
      <w:numFmt w:val="decimal"/>
      <w:lvlText w:val="%1."/>
      <w:lvlJc w:val="left"/>
      <w:pPr>
        <w:ind w:left="720" w:hanging="360"/>
      </w:pPr>
      <w:rPr>
        <w:rFonts w:hint="default"/>
      </w:rPr>
    </w:lvl>
    <w:lvl w:ilvl="1" w:tplc="16B6A438">
      <w:start w:val="1"/>
      <w:numFmt w:val="lowerLetter"/>
      <w:lvlText w:val="%2."/>
      <w:lvlJc w:val="left"/>
      <w:pPr>
        <w:ind w:left="1440" w:hanging="360"/>
      </w:pPr>
    </w:lvl>
    <w:lvl w:ilvl="2" w:tplc="6F521BF8">
      <w:start w:val="1"/>
      <w:numFmt w:val="decimal"/>
      <w:lvlText w:val="%3."/>
      <w:lvlJc w:val="left"/>
      <w:pPr>
        <w:ind w:left="2340" w:hanging="360"/>
      </w:pPr>
      <w:rPr>
        <w:rFonts w:hint="default"/>
      </w:rPr>
    </w:lvl>
    <w:lvl w:ilvl="3" w:tplc="6344A914" w:tentative="1">
      <w:start w:val="1"/>
      <w:numFmt w:val="decimal"/>
      <w:lvlText w:val="%4."/>
      <w:lvlJc w:val="left"/>
      <w:pPr>
        <w:ind w:left="2880" w:hanging="360"/>
      </w:pPr>
    </w:lvl>
    <w:lvl w:ilvl="4" w:tplc="FCFE5334" w:tentative="1">
      <w:start w:val="1"/>
      <w:numFmt w:val="lowerLetter"/>
      <w:lvlText w:val="%5."/>
      <w:lvlJc w:val="left"/>
      <w:pPr>
        <w:ind w:left="3600" w:hanging="360"/>
      </w:pPr>
    </w:lvl>
    <w:lvl w:ilvl="5" w:tplc="57EEBE74" w:tentative="1">
      <w:start w:val="1"/>
      <w:numFmt w:val="lowerRoman"/>
      <w:lvlText w:val="%6."/>
      <w:lvlJc w:val="right"/>
      <w:pPr>
        <w:ind w:left="4320" w:hanging="180"/>
      </w:pPr>
    </w:lvl>
    <w:lvl w:ilvl="6" w:tplc="E3583A02" w:tentative="1">
      <w:start w:val="1"/>
      <w:numFmt w:val="decimal"/>
      <w:lvlText w:val="%7."/>
      <w:lvlJc w:val="left"/>
      <w:pPr>
        <w:ind w:left="5040" w:hanging="360"/>
      </w:pPr>
    </w:lvl>
    <w:lvl w:ilvl="7" w:tplc="AF2E1D6A" w:tentative="1">
      <w:start w:val="1"/>
      <w:numFmt w:val="lowerLetter"/>
      <w:lvlText w:val="%8."/>
      <w:lvlJc w:val="left"/>
      <w:pPr>
        <w:ind w:left="5760" w:hanging="360"/>
      </w:pPr>
    </w:lvl>
    <w:lvl w:ilvl="8" w:tplc="BA2A53FA" w:tentative="1">
      <w:start w:val="1"/>
      <w:numFmt w:val="lowerRoman"/>
      <w:lvlText w:val="%9."/>
      <w:lvlJc w:val="right"/>
      <w:pPr>
        <w:ind w:left="6480" w:hanging="180"/>
      </w:pPr>
    </w:lvl>
  </w:abstractNum>
  <w:abstractNum w:abstractNumId="100" w15:restartNumberingAfterBreak="0">
    <w:nsid w:val="42D76B0D"/>
    <w:multiLevelType w:val="hybridMultilevel"/>
    <w:tmpl w:val="CB5E7380"/>
    <w:lvl w:ilvl="0" w:tplc="0409000F">
      <w:start w:val="1"/>
      <w:numFmt w:val="bullet"/>
      <w:lvlText w:val=""/>
      <w:lvlJc w:val="left"/>
      <w:pPr>
        <w:ind w:left="720" w:hanging="360"/>
      </w:pPr>
      <w:rPr>
        <w:rFonts w:ascii="Symbol" w:hAnsi="Symbol" w:hint="default"/>
        <w:sz w:val="24"/>
        <w:szCs w:val="24"/>
      </w:rPr>
    </w:lvl>
    <w:lvl w:ilvl="1" w:tplc="041B0019" w:tentative="1">
      <w:start w:val="1"/>
      <w:numFmt w:val="bullet"/>
      <w:lvlText w:val="o"/>
      <w:lvlJc w:val="left"/>
      <w:pPr>
        <w:ind w:left="1440" w:hanging="360"/>
      </w:pPr>
      <w:rPr>
        <w:rFonts w:ascii="Courier New" w:hAnsi="Courier New" w:cs="Courier New" w:hint="default"/>
      </w:rPr>
    </w:lvl>
    <w:lvl w:ilvl="2" w:tplc="041B000F"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01" w15:restartNumberingAfterBreak="0">
    <w:nsid w:val="43123F22"/>
    <w:multiLevelType w:val="hybridMultilevel"/>
    <w:tmpl w:val="973A1882"/>
    <w:lvl w:ilvl="0" w:tplc="30CE9BE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2" w15:restartNumberingAfterBreak="0">
    <w:nsid w:val="438B6981"/>
    <w:multiLevelType w:val="hybridMultilevel"/>
    <w:tmpl w:val="9FD0633A"/>
    <w:lvl w:ilvl="0" w:tplc="04090001">
      <w:start w:val="1"/>
      <w:numFmt w:val="decimal"/>
      <w:lvlText w:val="%1."/>
      <w:lvlJc w:val="left"/>
      <w:pPr>
        <w:ind w:left="720" w:hanging="360"/>
      </w:pPr>
      <w:rPr>
        <w:rFonts w:hint="default"/>
        <w:sz w:val="22"/>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03" w15:restartNumberingAfterBreak="0">
    <w:nsid w:val="439A3343"/>
    <w:multiLevelType w:val="hybridMultilevel"/>
    <w:tmpl w:val="43AEC1E8"/>
    <w:lvl w:ilvl="0" w:tplc="26D28C5A">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15:restartNumberingAfterBreak="0">
    <w:nsid w:val="44D30A25"/>
    <w:multiLevelType w:val="multilevel"/>
    <w:tmpl w:val="9F5064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5" w15:restartNumberingAfterBreak="0">
    <w:nsid w:val="456A374B"/>
    <w:multiLevelType w:val="hybridMultilevel"/>
    <w:tmpl w:val="F9EA08DC"/>
    <w:lvl w:ilvl="0" w:tplc="BBA2D554">
      <w:start w:val="1"/>
      <w:numFmt w:val="decimal"/>
      <w:lvlText w:val="%1."/>
      <w:lvlJc w:val="left"/>
      <w:pPr>
        <w:ind w:left="720" w:hanging="360"/>
      </w:pPr>
      <w:rPr>
        <w:rFonts w:hint="default"/>
        <w:b w:val="0"/>
      </w:rPr>
    </w:lvl>
    <w:lvl w:ilvl="1" w:tplc="AF9EC06A" w:tentative="1">
      <w:start w:val="1"/>
      <w:numFmt w:val="lowerLetter"/>
      <w:lvlText w:val="%2."/>
      <w:lvlJc w:val="left"/>
      <w:pPr>
        <w:ind w:left="1440" w:hanging="360"/>
      </w:pPr>
    </w:lvl>
    <w:lvl w:ilvl="2" w:tplc="4CAE141E" w:tentative="1">
      <w:start w:val="1"/>
      <w:numFmt w:val="lowerRoman"/>
      <w:lvlText w:val="%3."/>
      <w:lvlJc w:val="right"/>
      <w:pPr>
        <w:ind w:left="2160" w:hanging="180"/>
      </w:pPr>
    </w:lvl>
    <w:lvl w:ilvl="3" w:tplc="11BE0B8E" w:tentative="1">
      <w:start w:val="1"/>
      <w:numFmt w:val="decimal"/>
      <w:lvlText w:val="%4."/>
      <w:lvlJc w:val="left"/>
      <w:pPr>
        <w:ind w:left="2880" w:hanging="360"/>
      </w:pPr>
    </w:lvl>
    <w:lvl w:ilvl="4" w:tplc="C51423B6" w:tentative="1">
      <w:start w:val="1"/>
      <w:numFmt w:val="lowerLetter"/>
      <w:lvlText w:val="%5."/>
      <w:lvlJc w:val="left"/>
      <w:pPr>
        <w:ind w:left="3600" w:hanging="360"/>
      </w:pPr>
    </w:lvl>
    <w:lvl w:ilvl="5" w:tplc="71C6166E" w:tentative="1">
      <w:start w:val="1"/>
      <w:numFmt w:val="lowerRoman"/>
      <w:lvlText w:val="%6."/>
      <w:lvlJc w:val="right"/>
      <w:pPr>
        <w:ind w:left="4320" w:hanging="180"/>
      </w:pPr>
    </w:lvl>
    <w:lvl w:ilvl="6" w:tplc="EDF8DB10" w:tentative="1">
      <w:start w:val="1"/>
      <w:numFmt w:val="decimal"/>
      <w:lvlText w:val="%7."/>
      <w:lvlJc w:val="left"/>
      <w:pPr>
        <w:ind w:left="5040" w:hanging="360"/>
      </w:pPr>
    </w:lvl>
    <w:lvl w:ilvl="7" w:tplc="9DEE5B4A" w:tentative="1">
      <w:start w:val="1"/>
      <w:numFmt w:val="lowerLetter"/>
      <w:lvlText w:val="%8."/>
      <w:lvlJc w:val="left"/>
      <w:pPr>
        <w:ind w:left="5760" w:hanging="360"/>
      </w:pPr>
    </w:lvl>
    <w:lvl w:ilvl="8" w:tplc="7EA4B786" w:tentative="1">
      <w:start w:val="1"/>
      <w:numFmt w:val="lowerRoman"/>
      <w:lvlText w:val="%9."/>
      <w:lvlJc w:val="right"/>
      <w:pPr>
        <w:ind w:left="6480" w:hanging="180"/>
      </w:pPr>
    </w:lvl>
  </w:abstractNum>
  <w:abstractNum w:abstractNumId="106" w15:restartNumberingAfterBreak="0">
    <w:nsid w:val="45B15872"/>
    <w:multiLevelType w:val="hybridMultilevel"/>
    <w:tmpl w:val="C2C210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46501F4C"/>
    <w:multiLevelType w:val="hybridMultilevel"/>
    <w:tmpl w:val="84A07AFC"/>
    <w:lvl w:ilvl="0" w:tplc="1D127D4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46DD4793"/>
    <w:multiLevelType w:val="hybridMultilevel"/>
    <w:tmpl w:val="F2345CEA"/>
    <w:lvl w:ilvl="0" w:tplc="0409000F">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15:restartNumberingAfterBreak="0">
    <w:nsid w:val="475D7638"/>
    <w:multiLevelType w:val="hybridMultilevel"/>
    <w:tmpl w:val="F99C8400"/>
    <w:lvl w:ilvl="0" w:tplc="FEACCE8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47666342"/>
    <w:multiLevelType w:val="hybridMultilevel"/>
    <w:tmpl w:val="2C56243A"/>
    <w:lvl w:ilvl="0" w:tplc="E9AC0A5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47EF6713"/>
    <w:multiLevelType w:val="multilevel"/>
    <w:tmpl w:val="32569E70"/>
    <w:lvl w:ilvl="0">
      <w:start w:val="1"/>
      <w:numFmt w:val="decimal"/>
      <w:lvlText w:val="%1."/>
      <w:lvlJc w:val="left"/>
      <w:pPr>
        <w:ind w:left="720" w:hanging="360"/>
      </w:pPr>
      <w:rPr>
        <w:rFonts w:ascii="Arial" w:hAnsi="Arial"/>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2" w15:restartNumberingAfterBreak="0">
    <w:nsid w:val="47FB1923"/>
    <w:multiLevelType w:val="multilevel"/>
    <w:tmpl w:val="F0CC804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3" w15:restartNumberingAfterBreak="0">
    <w:nsid w:val="483A267E"/>
    <w:multiLevelType w:val="multilevel"/>
    <w:tmpl w:val="6100A7E8"/>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4" w15:restartNumberingAfterBreak="0">
    <w:nsid w:val="48B76A8F"/>
    <w:multiLevelType w:val="hybridMultilevel"/>
    <w:tmpl w:val="CD84F900"/>
    <w:lvl w:ilvl="0" w:tplc="247E6C7C">
      <w:start w:val="1"/>
      <w:numFmt w:val="decimal"/>
      <w:lvlText w:val="%1."/>
      <w:lvlJc w:val="left"/>
      <w:pPr>
        <w:ind w:left="720" w:hanging="360"/>
      </w:pPr>
      <w:rPr>
        <w:rFonts w:hint="default"/>
      </w:rPr>
    </w:lvl>
    <w:lvl w:ilvl="1" w:tplc="41249462" w:tentative="1">
      <w:start w:val="1"/>
      <w:numFmt w:val="lowerLetter"/>
      <w:lvlText w:val="%2."/>
      <w:lvlJc w:val="left"/>
      <w:pPr>
        <w:ind w:left="1440" w:hanging="360"/>
      </w:pPr>
    </w:lvl>
    <w:lvl w:ilvl="2" w:tplc="1AE4F8E4" w:tentative="1">
      <w:start w:val="1"/>
      <w:numFmt w:val="lowerRoman"/>
      <w:lvlText w:val="%3."/>
      <w:lvlJc w:val="right"/>
      <w:pPr>
        <w:ind w:left="2160" w:hanging="180"/>
      </w:pPr>
    </w:lvl>
    <w:lvl w:ilvl="3" w:tplc="DBCA62E8" w:tentative="1">
      <w:start w:val="1"/>
      <w:numFmt w:val="decimal"/>
      <w:lvlText w:val="%4."/>
      <w:lvlJc w:val="left"/>
      <w:pPr>
        <w:ind w:left="2880" w:hanging="360"/>
      </w:pPr>
    </w:lvl>
    <w:lvl w:ilvl="4" w:tplc="FE301A52" w:tentative="1">
      <w:start w:val="1"/>
      <w:numFmt w:val="lowerLetter"/>
      <w:lvlText w:val="%5."/>
      <w:lvlJc w:val="left"/>
      <w:pPr>
        <w:ind w:left="3600" w:hanging="360"/>
      </w:pPr>
    </w:lvl>
    <w:lvl w:ilvl="5" w:tplc="191A84BE" w:tentative="1">
      <w:start w:val="1"/>
      <w:numFmt w:val="lowerRoman"/>
      <w:lvlText w:val="%6."/>
      <w:lvlJc w:val="right"/>
      <w:pPr>
        <w:ind w:left="4320" w:hanging="180"/>
      </w:pPr>
    </w:lvl>
    <w:lvl w:ilvl="6" w:tplc="EBDE50A6" w:tentative="1">
      <w:start w:val="1"/>
      <w:numFmt w:val="decimal"/>
      <w:lvlText w:val="%7."/>
      <w:lvlJc w:val="left"/>
      <w:pPr>
        <w:ind w:left="5040" w:hanging="360"/>
      </w:pPr>
    </w:lvl>
    <w:lvl w:ilvl="7" w:tplc="6EF42AAE" w:tentative="1">
      <w:start w:val="1"/>
      <w:numFmt w:val="lowerLetter"/>
      <w:lvlText w:val="%8."/>
      <w:lvlJc w:val="left"/>
      <w:pPr>
        <w:ind w:left="5760" w:hanging="360"/>
      </w:pPr>
    </w:lvl>
    <w:lvl w:ilvl="8" w:tplc="DBA4DCFC" w:tentative="1">
      <w:start w:val="1"/>
      <w:numFmt w:val="lowerRoman"/>
      <w:lvlText w:val="%9."/>
      <w:lvlJc w:val="right"/>
      <w:pPr>
        <w:ind w:left="6480" w:hanging="180"/>
      </w:pPr>
    </w:lvl>
  </w:abstractNum>
  <w:abstractNum w:abstractNumId="115" w15:restartNumberingAfterBreak="0">
    <w:nsid w:val="48BA397F"/>
    <w:multiLevelType w:val="hybridMultilevel"/>
    <w:tmpl w:val="84A07A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49917F75"/>
    <w:multiLevelType w:val="multilevel"/>
    <w:tmpl w:val="E946D5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7" w15:restartNumberingAfterBreak="0">
    <w:nsid w:val="4BA820C1"/>
    <w:multiLevelType w:val="multilevel"/>
    <w:tmpl w:val="30860C0C"/>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4.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8" w15:restartNumberingAfterBreak="0">
    <w:nsid w:val="4BCF0A6B"/>
    <w:multiLevelType w:val="hybridMultilevel"/>
    <w:tmpl w:val="9AEE36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4C105915"/>
    <w:multiLevelType w:val="hybridMultilevel"/>
    <w:tmpl w:val="097AE91A"/>
    <w:lvl w:ilvl="0" w:tplc="478075CE">
      <w:start w:val="1"/>
      <w:numFmt w:val="bullet"/>
      <w:lvlText w:val=""/>
      <w:lvlJc w:val="left"/>
      <w:pPr>
        <w:ind w:left="720" w:hanging="360"/>
      </w:pPr>
      <w:rPr>
        <w:rFonts w:ascii="Symbol" w:hAnsi="Symbol" w:hint="default"/>
      </w:rPr>
    </w:lvl>
    <w:lvl w:ilvl="1" w:tplc="EEDAE2D0">
      <w:start w:val="1"/>
      <w:numFmt w:val="bullet"/>
      <w:lvlText w:val="o"/>
      <w:lvlJc w:val="left"/>
      <w:pPr>
        <w:ind w:left="1440" w:hanging="360"/>
      </w:pPr>
      <w:rPr>
        <w:rFonts w:ascii="Courier New" w:hAnsi="Courier New" w:cs="Courier New" w:hint="default"/>
      </w:rPr>
    </w:lvl>
    <w:lvl w:ilvl="2" w:tplc="F24E5FE2" w:tentative="1">
      <w:start w:val="1"/>
      <w:numFmt w:val="bullet"/>
      <w:lvlText w:val=""/>
      <w:lvlJc w:val="left"/>
      <w:pPr>
        <w:ind w:left="2160" w:hanging="360"/>
      </w:pPr>
      <w:rPr>
        <w:rFonts w:ascii="Wingdings" w:hAnsi="Wingdings" w:hint="default"/>
      </w:rPr>
    </w:lvl>
    <w:lvl w:ilvl="3" w:tplc="CAB4EDE6" w:tentative="1">
      <w:start w:val="1"/>
      <w:numFmt w:val="bullet"/>
      <w:lvlText w:val=""/>
      <w:lvlJc w:val="left"/>
      <w:pPr>
        <w:ind w:left="2880" w:hanging="360"/>
      </w:pPr>
      <w:rPr>
        <w:rFonts w:ascii="Symbol" w:hAnsi="Symbol" w:hint="default"/>
      </w:rPr>
    </w:lvl>
    <w:lvl w:ilvl="4" w:tplc="1522214E" w:tentative="1">
      <w:start w:val="1"/>
      <w:numFmt w:val="bullet"/>
      <w:lvlText w:val="o"/>
      <w:lvlJc w:val="left"/>
      <w:pPr>
        <w:ind w:left="3600" w:hanging="360"/>
      </w:pPr>
      <w:rPr>
        <w:rFonts w:ascii="Courier New" w:hAnsi="Courier New" w:cs="Courier New" w:hint="default"/>
      </w:rPr>
    </w:lvl>
    <w:lvl w:ilvl="5" w:tplc="261452F6" w:tentative="1">
      <w:start w:val="1"/>
      <w:numFmt w:val="bullet"/>
      <w:lvlText w:val=""/>
      <w:lvlJc w:val="left"/>
      <w:pPr>
        <w:ind w:left="4320" w:hanging="360"/>
      </w:pPr>
      <w:rPr>
        <w:rFonts w:ascii="Wingdings" w:hAnsi="Wingdings" w:hint="default"/>
      </w:rPr>
    </w:lvl>
    <w:lvl w:ilvl="6" w:tplc="3A16AE1A" w:tentative="1">
      <w:start w:val="1"/>
      <w:numFmt w:val="bullet"/>
      <w:lvlText w:val=""/>
      <w:lvlJc w:val="left"/>
      <w:pPr>
        <w:ind w:left="5040" w:hanging="360"/>
      </w:pPr>
      <w:rPr>
        <w:rFonts w:ascii="Symbol" w:hAnsi="Symbol" w:hint="default"/>
      </w:rPr>
    </w:lvl>
    <w:lvl w:ilvl="7" w:tplc="AFC4A742" w:tentative="1">
      <w:start w:val="1"/>
      <w:numFmt w:val="bullet"/>
      <w:lvlText w:val="o"/>
      <w:lvlJc w:val="left"/>
      <w:pPr>
        <w:ind w:left="5760" w:hanging="360"/>
      </w:pPr>
      <w:rPr>
        <w:rFonts w:ascii="Courier New" w:hAnsi="Courier New" w:cs="Courier New" w:hint="default"/>
      </w:rPr>
    </w:lvl>
    <w:lvl w:ilvl="8" w:tplc="08783A24" w:tentative="1">
      <w:start w:val="1"/>
      <w:numFmt w:val="bullet"/>
      <w:lvlText w:val=""/>
      <w:lvlJc w:val="left"/>
      <w:pPr>
        <w:ind w:left="6480" w:hanging="360"/>
      </w:pPr>
      <w:rPr>
        <w:rFonts w:ascii="Wingdings" w:hAnsi="Wingdings" w:hint="default"/>
      </w:rPr>
    </w:lvl>
  </w:abstractNum>
  <w:abstractNum w:abstractNumId="120" w15:restartNumberingAfterBreak="0">
    <w:nsid w:val="4D4E6341"/>
    <w:multiLevelType w:val="hybridMultilevel"/>
    <w:tmpl w:val="E39C5AC4"/>
    <w:lvl w:ilvl="0" w:tplc="04090001">
      <w:start w:val="1"/>
      <w:numFmt w:val="decimal"/>
      <w:lvlText w:val="(%1)"/>
      <w:lvlJc w:val="left"/>
      <w:pPr>
        <w:ind w:left="360" w:hanging="360"/>
      </w:pPr>
      <w:rPr>
        <w:rFonts w:hint="default"/>
      </w:rPr>
    </w:lvl>
    <w:lvl w:ilvl="1" w:tplc="04090003" w:tentative="1">
      <w:start w:val="1"/>
      <w:numFmt w:val="lowerLetter"/>
      <w:lvlText w:val="%2."/>
      <w:lvlJc w:val="left"/>
      <w:pPr>
        <w:ind w:left="1080" w:hanging="360"/>
      </w:p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121" w15:restartNumberingAfterBreak="0">
    <w:nsid w:val="4DB13E5B"/>
    <w:multiLevelType w:val="hybridMultilevel"/>
    <w:tmpl w:val="CB8A145C"/>
    <w:lvl w:ilvl="0" w:tplc="A1A6E626">
      <w:start w:val="1"/>
      <w:numFmt w:val="bullet"/>
      <w:lvlText w:val=""/>
      <w:lvlJc w:val="left"/>
      <w:pPr>
        <w:ind w:left="1112" w:hanging="360"/>
      </w:pPr>
      <w:rPr>
        <w:rFonts w:ascii="Symbol" w:hAnsi="Symbol" w:hint="default"/>
      </w:rPr>
    </w:lvl>
    <w:lvl w:ilvl="1" w:tplc="04090019" w:tentative="1">
      <w:start w:val="1"/>
      <w:numFmt w:val="bullet"/>
      <w:lvlText w:val="o"/>
      <w:lvlJc w:val="left"/>
      <w:pPr>
        <w:ind w:left="1832" w:hanging="360"/>
      </w:pPr>
      <w:rPr>
        <w:rFonts w:ascii="Courier New" w:hAnsi="Courier New" w:cs="Courier New" w:hint="default"/>
      </w:rPr>
    </w:lvl>
    <w:lvl w:ilvl="2" w:tplc="0409001B" w:tentative="1">
      <w:start w:val="1"/>
      <w:numFmt w:val="bullet"/>
      <w:lvlText w:val=""/>
      <w:lvlJc w:val="left"/>
      <w:pPr>
        <w:ind w:left="2552" w:hanging="360"/>
      </w:pPr>
      <w:rPr>
        <w:rFonts w:ascii="Wingdings" w:hAnsi="Wingdings" w:hint="default"/>
      </w:rPr>
    </w:lvl>
    <w:lvl w:ilvl="3" w:tplc="0409000F" w:tentative="1">
      <w:start w:val="1"/>
      <w:numFmt w:val="bullet"/>
      <w:lvlText w:val=""/>
      <w:lvlJc w:val="left"/>
      <w:pPr>
        <w:ind w:left="3272" w:hanging="360"/>
      </w:pPr>
      <w:rPr>
        <w:rFonts w:ascii="Symbol" w:hAnsi="Symbol" w:hint="default"/>
      </w:rPr>
    </w:lvl>
    <w:lvl w:ilvl="4" w:tplc="04090019" w:tentative="1">
      <w:start w:val="1"/>
      <w:numFmt w:val="bullet"/>
      <w:lvlText w:val="o"/>
      <w:lvlJc w:val="left"/>
      <w:pPr>
        <w:ind w:left="3992" w:hanging="360"/>
      </w:pPr>
      <w:rPr>
        <w:rFonts w:ascii="Courier New" w:hAnsi="Courier New" w:cs="Courier New" w:hint="default"/>
      </w:rPr>
    </w:lvl>
    <w:lvl w:ilvl="5" w:tplc="0409001B" w:tentative="1">
      <w:start w:val="1"/>
      <w:numFmt w:val="bullet"/>
      <w:lvlText w:val=""/>
      <w:lvlJc w:val="left"/>
      <w:pPr>
        <w:ind w:left="4712" w:hanging="360"/>
      </w:pPr>
      <w:rPr>
        <w:rFonts w:ascii="Wingdings" w:hAnsi="Wingdings" w:hint="default"/>
      </w:rPr>
    </w:lvl>
    <w:lvl w:ilvl="6" w:tplc="0409000F" w:tentative="1">
      <w:start w:val="1"/>
      <w:numFmt w:val="bullet"/>
      <w:lvlText w:val=""/>
      <w:lvlJc w:val="left"/>
      <w:pPr>
        <w:ind w:left="5432" w:hanging="360"/>
      </w:pPr>
      <w:rPr>
        <w:rFonts w:ascii="Symbol" w:hAnsi="Symbol" w:hint="default"/>
      </w:rPr>
    </w:lvl>
    <w:lvl w:ilvl="7" w:tplc="04090019" w:tentative="1">
      <w:start w:val="1"/>
      <w:numFmt w:val="bullet"/>
      <w:lvlText w:val="o"/>
      <w:lvlJc w:val="left"/>
      <w:pPr>
        <w:ind w:left="6152" w:hanging="360"/>
      </w:pPr>
      <w:rPr>
        <w:rFonts w:ascii="Courier New" w:hAnsi="Courier New" w:cs="Courier New" w:hint="default"/>
      </w:rPr>
    </w:lvl>
    <w:lvl w:ilvl="8" w:tplc="0409001B" w:tentative="1">
      <w:start w:val="1"/>
      <w:numFmt w:val="bullet"/>
      <w:lvlText w:val=""/>
      <w:lvlJc w:val="left"/>
      <w:pPr>
        <w:ind w:left="6872" w:hanging="360"/>
      </w:pPr>
      <w:rPr>
        <w:rFonts w:ascii="Wingdings" w:hAnsi="Wingdings" w:hint="default"/>
      </w:rPr>
    </w:lvl>
  </w:abstractNum>
  <w:abstractNum w:abstractNumId="122" w15:restartNumberingAfterBreak="0">
    <w:nsid w:val="4F937462"/>
    <w:multiLevelType w:val="hybridMultilevel"/>
    <w:tmpl w:val="8A0A0938"/>
    <w:lvl w:ilvl="0" w:tplc="04090001">
      <w:start w:val="1"/>
      <w:numFmt w:val="decimal"/>
      <w:lvlText w:val="%1."/>
      <w:lvlJc w:val="left"/>
      <w:pPr>
        <w:ind w:left="720" w:hanging="360"/>
      </w:pPr>
      <w:rPr>
        <w:rFonts w:hint="default"/>
        <w:sz w:val="24"/>
        <w:szCs w:val="24"/>
      </w:rPr>
    </w:lvl>
    <w:lvl w:ilvl="1" w:tplc="04090003">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23" w15:restartNumberingAfterBreak="0">
    <w:nsid w:val="500F0390"/>
    <w:multiLevelType w:val="hybridMultilevel"/>
    <w:tmpl w:val="E828DB2E"/>
    <w:lvl w:ilvl="0" w:tplc="E45A072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51062A09"/>
    <w:multiLevelType w:val="multilevel"/>
    <w:tmpl w:val="BF1AD658"/>
    <w:lvl w:ilvl="0">
      <w:start w:val="1"/>
      <w:numFmt w:val="decimal"/>
      <w:lvlText w:val="%1."/>
      <w:lvlJc w:val="left"/>
      <w:pPr>
        <w:ind w:left="720" w:hanging="360"/>
      </w:pPr>
      <w:rPr>
        <w:rFonts w:ascii="Arial" w:hAnsi="Arial"/>
        <w:sz w:val="22"/>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5" w15:restartNumberingAfterBreak="0">
    <w:nsid w:val="51266B3E"/>
    <w:multiLevelType w:val="hybridMultilevel"/>
    <w:tmpl w:val="36C81922"/>
    <w:lvl w:ilvl="0" w:tplc="1F1CDACA">
      <w:start w:val="1"/>
      <w:numFmt w:val="decimal"/>
      <w:lvlText w:val="%1."/>
      <w:lvlJc w:val="left"/>
      <w:pPr>
        <w:ind w:left="720" w:hanging="360"/>
      </w:pPr>
      <w:rPr>
        <w:rFonts w:hint="default"/>
        <w:sz w:val="22"/>
        <w:szCs w:val="24"/>
      </w:rPr>
    </w:lvl>
    <w:lvl w:ilvl="1" w:tplc="38F8DC5E">
      <w:start w:val="1"/>
      <w:numFmt w:val="lowerLetter"/>
      <w:lvlText w:val="%2."/>
      <w:lvlJc w:val="left"/>
      <w:pPr>
        <w:ind w:left="1440" w:hanging="360"/>
      </w:pPr>
    </w:lvl>
    <w:lvl w:ilvl="2" w:tplc="854C12B4" w:tentative="1">
      <w:start w:val="1"/>
      <w:numFmt w:val="lowerRoman"/>
      <w:lvlText w:val="%3."/>
      <w:lvlJc w:val="right"/>
      <w:pPr>
        <w:ind w:left="2160" w:hanging="180"/>
      </w:pPr>
    </w:lvl>
    <w:lvl w:ilvl="3" w:tplc="E570B65C" w:tentative="1">
      <w:start w:val="1"/>
      <w:numFmt w:val="decimal"/>
      <w:lvlText w:val="%4."/>
      <w:lvlJc w:val="left"/>
      <w:pPr>
        <w:ind w:left="2880" w:hanging="360"/>
      </w:pPr>
    </w:lvl>
    <w:lvl w:ilvl="4" w:tplc="693C9D38" w:tentative="1">
      <w:start w:val="1"/>
      <w:numFmt w:val="lowerLetter"/>
      <w:lvlText w:val="%5."/>
      <w:lvlJc w:val="left"/>
      <w:pPr>
        <w:ind w:left="3600" w:hanging="360"/>
      </w:pPr>
    </w:lvl>
    <w:lvl w:ilvl="5" w:tplc="FFE8F024" w:tentative="1">
      <w:start w:val="1"/>
      <w:numFmt w:val="lowerRoman"/>
      <w:lvlText w:val="%6."/>
      <w:lvlJc w:val="right"/>
      <w:pPr>
        <w:ind w:left="4320" w:hanging="180"/>
      </w:pPr>
    </w:lvl>
    <w:lvl w:ilvl="6" w:tplc="1F4E4668" w:tentative="1">
      <w:start w:val="1"/>
      <w:numFmt w:val="decimal"/>
      <w:lvlText w:val="%7."/>
      <w:lvlJc w:val="left"/>
      <w:pPr>
        <w:ind w:left="5040" w:hanging="360"/>
      </w:pPr>
    </w:lvl>
    <w:lvl w:ilvl="7" w:tplc="5BEE579C" w:tentative="1">
      <w:start w:val="1"/>
      <w:numFmt w:val="lowerLetter"/>
      <w:lvlText w:val="%8."/>
      <w:lvlJc w:val="left"/>
      <w:pPr>
        <w:ind w:left="5760" w:hanging="360"/>
      </w:pPr>
    </w:lvl>
    <w:lvl w:ilvl="8" w:tplc="58DECD18" w:tentative="1">
      <w:start w:val="1"/>
      <w:numFmt w:val="lowerRoman"/>
      <w:lvlText w:val="%9."/>
      <w:lvlJc w:val="right"/>
      <w:pPr>
        <w:ind w:left="6480" w:hanging="180"/>
      </w:pPr>
    </w:lvl>
  </w:abstractNum>
  <w:abstractNum w:abstractNumId="126" w15:restartNumberingAfterBreak="0">
    <w:nsid w:val="51AB5827"/>
    <w:multiLevelType w:val="hybridMultilevel"/>
    <w:tmpl w:val="301E50BA"/>
    <w:lvl w:ilvl="0" w:tplc="78140294">
      <w:start w:val="1"/>
      <w:numFmt w:val="bullet"/>
      <w:lvlText w:val=""/>
      <w:lvlJc w:val="left"/>
      <w:pPr>
        <w:ind w:left="1080" w:hanging="360"/>
      </w:pPr>
      <w:rPr>
        <w:rFonts w:ascii="Symbol" w:hAnsi="Symbol" w:hint="default"/>
      </w:rPr>
    </w:lvl>
    <w:lvl w:ilvl="1" w:tplc="04090019" w:tentative="1">
      <w:start w:val="1"/>
      <w:numFmt w:val="bullet"/>
      <w:lvlText w:val="o"/>
      <w:lvlJc w:val="left"/>
      <w:pPr>
        <w:ind w:left="1800" w:hanging="360"/>
      </w:pPr>
      <w:rPr>
        <w:rFonts w:ascii="Courier New" w:hAnsi="Courier New" w:cs="Courier New" w:hint="default"/>
      </w:rPr>
    </w:lvl>
    <w:lvl w:ilvl="2" w:tplc="0409001B" w:tentative="1">
      <w:start w:val="1"/>
      <w:numFmt w:val="bullet"/>
      <w:lvlText w:val=""/>
      <w:lvlJc w:val="left"/>
      <w:pPr>
        <w:ind w:left="2520" w:hanging="360"/>
      </w:pPr>
      <w:rPr>
        <w:rFonts w:ascii="Wingdings" w:hAnsi="Wingdings" w:hint="default"/>
      </w:rPr>
    </w:lvl>
    <w:lvl w:ilvl="3" w:tplc="0409000F" w:tentative="1">
      <w:start w:val="1"/>
      <w:numFmt w:val="bullet"/>
      <w:lvlText w:val=""/>
      <w:lvlJc w:val="left"/>
      <w:pPr>
        <w:ind w:left="3240" w:hanging="360"/>
      </w:pPr>
      <w:rPr>
        <w:rFonts w:ascii="Symbol" w:hAnsi="Symbol" w:hint="default"/>
      </w:rPr>
    </w:lvl>
    <w:lvl w:ilvl="4" w:tplc="04090019" w:tentative="1">
      <w:start w:val="1"/>
      <w:numFmt w:val="bullet"/>
      <w:lvlText w:val="o"/>
      <w:lvlJc w:val="left"/>
      <w:pPr>
        <w:ind w:left="3960" w:hanging="360"/>
      </w:pPr>
      <w:rPr>
        <w:rFonts w:ascii="Courier New" w:hAnsi="Courier New" w:cs="Courier New" w:hint="default"/>
      </w:rPr>
    </w:lvl>
    <w:lvl w:ilvl="5" w:tplc="0409001B" w:tentative="1">
      <w:start w:val="1"/>
      <w:numFmt w:val="bullet"/>
      <w:lvlText w:val=""/>
      <w:lvlJc w:val="left"/>
      <w:pPr>
        <w:ind w:left="4680" w:hanging="360"/>
      </w:pPr>
      <w:rPr>
        <w:rFonts w:ascii="Wingdings" w:hAnsi="Wingdings" w:hint="default"/>
      </w:rPr>
    </w:lvl>
    <w:lvl w:ilvl="6" w:tplc="0409000F" w:tentative="1">
      <w:start w:val="1"/>
      <w:numFmt w:val="bullet"/>
      <w:lvlText w:val=""/>
      <w:lvlJc w:val="left"/>
      <w:pPr>
        <w:ind w:left="5400" w:hanging="360"/>
      </w:pPr>
      <w:rPr>
        <w:rFonts w:ascii="Symbol" w:hAnsi="Symbol" w:hint="default"/>
      </w:rPr>
    </w:lvl>
    <w:lvl w:ilvl="7" w:tplc="04090019" w:tentative="1">
      <w:start w:val="1"/>
      <w:numFmt w:val="bullet"/>
      <w:lvlText w:val="o"/>
      <w:lvlJc w:val="left"/>
      <w:pPr>
        <w:ind w:left="6120" w:hanging="360"/>
      </w:pPr>
      <w:rPr>
        <w:rFonts w:ascii="Courier New" w:hAnsi="Courier New" w:cs="Courier New" w:hint="default"/>
      </w:rPr>
    </w:lvl>
    <w:lvl w:ilvl="8" w:tplc="0409001B" w:tentative="1">
      <w:start w:val="1"/>
      <w:numFmt w:val="bullet"/>
      <w:lvlText w:val=""/>
      <w:lvlJc w:val="left"/>
      <w:pPr>
        <w:ind w:left="6840" w:hanging="360"/>
      </w:pPr>
      <w:rPr>
        <w:rFonts w:ascii="Wingdings" w:hAnsi="Wingdings" w:hint="default"/>
      </w:rPr>
    </w:lvl>
  </w:abstractNum>
  <w:abstractNum w:abstractNumId="127" w15:restartNumberingAfterBreak="0">
    <w:nsid w:val="525B2DD5"/>
    <w:multiLevelType w:val="hybridMultilevel"/>
    <w:tmpl w:val="E1AC3C5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28" w15:restartNumberingAfterBreak="0">
    <w:nsid w:val="53825859"/>
    <w:multiLevelType w:val="hybridMultilevel"/>
    <w:tmpl w:val="DB56F83C"/>
    <w:lvl w:ilvl="0" w:tplc="0409000F">
      <w:start w:val="1"/>
      <w:numFmt w:val="decimal"/>
      <w:lvlText w:val="%1."/>
      <w:lvlJc w:val="left"/>
      <w:pPr>
        <w:ind w:left="720" w:hanging="360"/>
      </w:pPr>
      <w:rPr>
        <w:rFonts w:hint="default"/>
        <w:sz w:val="22"/>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54686D81"/>
    <w:multiLevelType w:val="hybridMultilevel"/>
    <w:tmpl w:val="D068E436"/>
    <w:lvl w:ilvl="0" w:tplc="30CE9BEC">
      <w:start w:val="1"/>
      <w:numFmt w:val="decimal"/>
      <w:lvlText w:val="%1."/>
      <w:lvlJc w:val="left"/>
      <w:pPr>
        <w:ind w:left="720" w:hanging="360"/>
      </w:pPr>
      <w:rPr>
        <w:rFonts w:hint="default"/>
        <w:sz w:val="24"/>
        <w:szCs w:val="24"/>
      </w:rPr>
    </w:lvl>
    <w:lvl w:ilvl="1" w:tplc="041B0003" w:tentative="1">
      <w:start w:val="1"/>
      <w:numFmt w:val="lowerLetter"/>
      <w:lvlText w:val="%2."/>
      <w:lvlJc w:val="left"/>
      <w:pPr>
        <w:ind w:left="1440" w:hanging="360"/>
      </w:pPr>
    </w:lvl>
    <w:lvl w:ilvl="2" w:tplc="041B0005" w:tentative="1">
      <w:start w:val="1"/>
      <w:numFmt w:val="lowerRoman"/>
      <w:lvlText w:val="%3."/>
      <w:lvlJc w:val="right"/>
      <w:pPr>
        <w:ind w:left="2160" w:hanging="180"/>
      </w:pPr>
    </w:lvl>
    <w:lvl w:ilvl="3" w:tplc="041B0001" w:tentative="1">
      <w:start w:val="1"/>
      <w:numFmt w:val="decimal"/>
      <w:lvlText w:val="%4."/>
      <w:lvlJc w:val="left"/>
      <w:pPr>
        <w:ind w:left="2880" w:hanging="360"/>
      </w:pPr>
    </w:lvl>
    <w:lvl w:ilvl="4" w:tplc="041B0003" w:tentative="1">
      <w:start w:val="1"/>
      <w:numFmt w:val="lowerLetter"/>
      <w:lvlText w:val="%5."/>
      <w:lvlJc w:val="left"/>
      <w:pPr>
        <w:ind w:left="3600" w:hanging="360"/>
      </w:pPr>
    </w:lvl>
    <w:lvl w:ilvl="5" w:tplc="041B0005" w:tentative="1">
      <w:start w:val="1"/>
      <w:numFmt w:val="lowerRoman"/>
      <w:lvlText w:val="%6."/>
      <w:lvlJc w:val="right"/>
      <w:pPr>
        <w:ind w:left="4320" w:hanging="180"/>
      </w:pPr>
    </w:lvl>
    <w:lvl w:ilvl="6" w:tplc="041B0001" w:tentative="1">
      <w:start w:val="1"/>
      <w:numFmt w:val="decimal"/>
      <w:lvlText w:val="%7."/>
      <w:lvlJc w:val="left"/>
      <w:pPr>
        <w:ind w:left="5040" w:hanging="360"/>
      </w:pPr>
    </w:lvl>
    <w:lvl w:ilvl="7" w:tplc="041B0003" w:tentative="1">
      <w:start w:val="1"/>
      <w:numFmt w:val="lowerLetter"/>
      <w:lvlText w:val="%8."/>
      <w:lvlJc w:val="left"/>
      <w:pPr>
        <w:ind w:left="5760" w:hanging="360"/>
      </w:pPr>
    </w:lvl>
    <w:lvl w:ilvl="8" w:tplc="041B0005" w:tentative="1">
      <w:start w:val="1"/>
      <w:numFmt w:val="lowerRoman"/>
      <w:lvlText w:val="%9."/>
      <w:lvlJc w:val="right"/>
      <w:pPr>
        <w:ind w:left="6480" w:hanging="180"/>
      </w:pPr>
    </w:lvl>
  </w:abstractNum>
  <w:abstractNum w:abstractNumId="130" w15:restartNumberingAfterBreak="0">
    <w:nsid w:val="558B6E92"/>
    <w:multiLevelType w:val="hybridMultilevel"/>
    <w:tmpl w:val="DE74B83C"/>
    <w:lvl w:ilvl="0" w:tplc="87DC81A8">
      <w:start w:val="1"/>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15:restartNumberingAfterBreak="0">
    <w:nsid w:val="55A842DE"/>
    <w:multiLevelType w:val="hybridMultilevel"/>
    <w:tmpl w:val="0F601F0E"/>
    <w:lvl w:ilvl="0" w:tplc="04090003">
      <w:start w:val="1"/>
      <w:numFmt w:val="bullet"/>
      <w:lvlText w:val="o"/>
      <w:lvlJc w:val="left"/>
      <w:pPr>
        <w:ind w:left="1068" w:hanging="360"/>
      </w:pPr>
      <w:rPr>
        <w:rFonts w:ascii="Courier New" w:hAnsi="Courier New" w:hint="default"/>
      </w:rPr>
    </w:lvl>
    <w:lvl w:ilvl="1" w:tplc="04090003" w:tentative="1">
      <w:start w:val="1"/>
      <w:numFmt w:val="bullet"/>
      <w:lvlText w:val="o"/>
      <w:lvlJc w:val="left"/>
      <w:pPr>
        <w:ind w:left="1788" w:hanging="360"/>
      </w:pPr>
      <w:rPr>
        <w:rFonts w:ascii="Courier New" w:hAnsi="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32" w15:restartNumberingAfterBreak="0">
    <w:nsid w:val="55B24653"/>
    <w:multiLevelType w:val="hybridMultilevel"/>
    <w:tmpl w:val="E1AC3C5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33" w15:restartNumberingAfterBreak="0">
    <w:nsid w:val="56152145"/>
    <w:multiLevelType w:val="multilevel"/>
    <w:tmpl w:val="2A0EDB7E"/>
    <w:lvl w:ilvl="0">
      <w:start w:val="1"/>
      <w:numFmt w:val="decimal"/>
      <w:lvlText w:val="%1."/>
      <w:lvlJc w:val="left"/>
      <w:pPr>
        <w:ind w:left="360" w:hanging="360"/>
      </w:pPr>
      <w:rPr>
        <w:rFonts w:ascii="Arial" w:hAnsi="Arial"/>
        <w:sz w:val="22"/>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4" w15:restartNumberingAfterBreak="0">
    <w:nsid w:val="56EB4C02"/>
    <w:multiLevelType w:val="hybridMultilevel"/>
    <w:tmpl w:val="52423D18"/>
    <w:lvl w:ilvl="0" w:tplc="024ED566">
      <w:start w:val="1"/>
      <w:numFmt w:val="decimal"/>
      <w:lvlText w:val="%1."/>
      <w:lvlJc w:val="left"/>
      <w:pPr>
        <w:ind w:left="720" w:hanging="360"/>
      </w:pPr>
      <w:rPr>
        <w:rFonts w:hint="default"/>
      </w:rPr>
    </w:lvl>
    <w:lvl w:ilvl="1" w:tplc="3566D704" w:tentative="1">
      <w:start w:val="1"/>
      <w:numFmt w:val="lowerLetter"/>
      <w:lvlText w:val="%2."/>
      <w:lvlJc w:val="left"/>
      <w:pPr>
        <w:ind w:left="1440" w:hanging="360"/>
      </w:pPr>
    </w:lvl>
    <w:lvl w:ilvl="2" w:tplc="3BC2CC94" w:tentative="1">
      <w:start w:val="1"/>
      <w:numFmt w:val="lowerRoman"/>
      <w:lvlText w:val="%3."/>
      <w:lvlJc w:val="right"/>
      <w:pPr>
        <w:ind w:left="2160" w:hanging="180"/>
      </w:pPr>
    </w:lvl>
    <w:lvl w:ilvl="3" w:tplc="F47A703A" w:tentative="1">
      <w:start w:val="1"/>
      <w:numFmt w:val="decimal"/>
      <w:lvlText w:val="%4."/>
      <w:lvlJc w:val="left"/>
      <w:pPr>
        <w:ind w:left="2880" w:hanging="360"/>
      </w:pPr>
    </w:lvl>
    <w:lvl w:ilvl="4" w:tplc="D31EC1D0" w:tentative="1">
      <w:start w:val="1"/>
      <w:numFmt w:val="lowerLetter"/>
      <w:lvlText w:val="%5."/>
      <w:lvlJc w:val="left"/>
      <w:pPr>
        <w:ind w:left="3600" w:hanging="360"/>
      </w:pPr>
    </w:lvl>
    <w:lvl w:ilvl="5" w:tplc="F288DE5A" w:tentative="1">
      <w:start w:val="1"/>
      <w:numFmt w:val="lowerRoman"/>
      <w:lvlText w:val="%6."/>
      <w:lvlJc w:val="right"/>
      <w:pPr>
        <w:ind w:left="4320" w:hanging="180"/>
      </w:pPr>
    </w:lvl>
    <w:lvl w:ilvl="6" w:tplc="E1F03140" w:tentative="1">
      <w:start w:val="1"/>
      <w:numFmt w:val="decimal"/>
      <w:lvlText w:val="%7."/>
      <w:lvlJc w:val="left"/>
      <w:pPr>
        <w:ind w:left="5040" w:hanging="360"/>
      </w:pPr>
    </w:lvl>
    <w:lvl w:ilvl="7" w:tplc="DF02EDA2" w:tentative="1">
      <w:start w:val="1"/>
      <w:numFmt w:val="lowerLetter"/>
      <w:lvlText w:val="%8."/>
      <w:lvlJc w:val="left"/>
      <w:pPr>
        <w:ind w:left="5760" w:hanging="360"/>
      </w:pPr>
    </w:lvl>
    <w:lvl w:ilvl="8" w:tplc="F45E7B76" w:tentative="1">
      <w:start w:val="1"/>
      <w:numFmt w:val="lowerRoman"/>
      <w:lvlText w:val="%9."/>
      <w:lvlJc w:val="right"/>
      <w:pPr>
        <w:ind w:left="6480" w:hanging="180"/>
      </w:pPr>
    </w:lvl>
  </w:abstractNum>
  <w:abstractNum w:abstractNumId="135" w15:restartNumberingAfterBreak="0">
    <w:nsid w:val="575D5096"/>
    <w:multiLevelType w:val="hybridMultilevel"/>
    <w:tmpl w:val="84A07A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57B4605B"/>
    <w:multiLevelType w:val="multilevel"/>
    <w:tmpl w:val="2C02A614"/>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1.%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7" w15:restartNumberingAfterBreak="0">
    <w:nsid w:val="590D112F"/>
    <w:multiLevelType w:val="hybridMultilevel"/>
    <w:tmpl w:val="74ECFBFC"/>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38" w15:restartNumberingAfterBreak="0">
    <w:nsid w:val="59CE06D6"/>
    <w:multiLevelType w:val="multilevel"/>
    <w:tmpl w:val="8F62338C"/>
    <w:lvl w:ilvl="0">
      <w:start w:val="1"/>
      <w:numFmt w:val="decimal"/>
      <w:lvlText w:val="%1"/>
      <w:lvlJc w:val="left"/>
      <w:pPr>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5.1.%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9" w15:restartNumberingAfterBreak="0">
    <w:nsid w:val="5A0E0BB2"/>
    <w:multiLevelType w:val="hybridMultilevel"/>
    <w:tmpl w:val="43AEC1E8"/>
    <w:lvl w:ilvl="0" w:tplc="217CF3AA">
      <w:start w:val="1"/>
      <w:numFmt w:val="decimal"/>
      <w:lvlText w:val="%1."/>
      <w:lvlJc w:val="left"/>
      <w:pPr>
        <w:ind w:left="720" w:hanging="360"/>
      </w:pPr>
      <w:rPr>
        <w:rFonts w:hint="default"/>
      </w:rPr>
    </w:lvl>
    <w:lvl w:ilvl="1" w:tplc="8470369C">
      <w:start w:val="1"/>
      <w:numFmt w:val="lowerLetter"/>
      <w:lvlText w:val="%2."/>
      <w:lvlJc w:val="left"/>
      <w:pPr>
        <w:ind w:left="1440" w:hanging="360"/>
      </w:pPr>
    </w:lvl>
    <w:lvl w:ilvl="2" w:tplc="59381040">
      <w:start w:val="1"/>
      <w:numFmt w:val="decimal"/>
      <w:lvlText w:val="%3."/>
      <w:lvlJc w:val="left"/>
      <w:pPr>
        <w:ind w:left="2340" w:hanging="360"/>
      </w:pPr>
      <w:rPr>
        <w:rFonts w:hint="default"/>
      </w:rPr>
    </w:lvl>
    <w:lvl w:ilvl="3" w:tplc="D57A5DB0" w:tentative="1">
      <w:start w:val="1"/>
      <w:numFmt w:val="decimal"/>
      <w:lvlText w:val="%4."/>
      <w:lvlJc w:val="left"/>
      <w:pPr>
        <w:ind w:left="2880" w:hanging="360"/>
      </w:pPr>
    </w:lvl>
    <w:lvl w:ilvl="4" w:tplc="8CD69A76" w:tentative="1">
      <w:start w:val="1"/>
      <w:numFmt w:val="lowerLetter"/>
      <w:lvlText w:val="%5."/>
      <w:lvlJc w:val="left"/>
      <w:pPr>
        <w:ind w:left="3600" w:hanging="360"/>
      </w:pPr>
    </w:lvl>
    <w:lvl w:ilvl="5" w:tplc="398ADB18" w:tentative="1">
      <w:start w:val="1"/>
      <w:numFmt w:val="lowerRoman"/>
      <w:lvlText w:val="%6."/>
      <w:lvlJc w:val="right"/>
      <w:pPr>
        <w:ind w:left="4320" w:hanging="180"/>
      </w:pPr>
    </w:lvl>
    <w:lvl w:ilvl="6" w:tplc="B3FEC30A" w:tentative="1">
      <w:start w:val="1"/>
      <w:numFmt w:val="decimal"/>
      <w:lvlText w:val="%7."/>
      <w:lvlJc w:val="left"/>
      <w:pPr>
        <w:ind w:left="5040" w:hanging="360"/>
      </w:pPr>
    </w:lvl>
    <w:lvl w:ilvl="7" w:tplc="CEF2BC04" w:tentative="1">
      <w:start w:val="1"/>
      <w:numFmt w:val="lowerLetter"/>
      <w:lvlText w:val="%8."/>
      <w:lvlJc w:val="left"/>
      <w:pPr>
        <w:ind w:left="5760" w:hanging="360"/>
      </w:pPr>
    </w:lvl>
    <w:lvl w:ilvl="8" w:tplc="8E781D80" w:tentative="1">
      <w:start w:val="1"/>
      <w:numFmt w:val="lowerRoman"/>
      <w:lvlText w:val="%9."/>
      <w:lvlJc w:val="right"/>
      <w:pPr>
        <w:ind w:left="6480" w:hanging="180"/>
      </w:pPr>
    </w:lvl>
  </w:abstractNum>
  <w:abstractNum w:abstractNumId="140" w15:restartNumberingAfterBreak="0">
    <w:nsid w:val="5A4836F8"/>
    <w:multiLevelType w:val="hybridMultilevel"/>
    <w:tmpl w:val="E1AC3C52"/>
    <w:lvl w:ilvl="0" w:tplc="0409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0F"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1" w15:restartNumberingAfterBreak="0">
    <w:nsid w:val="5B2555E1"/>
    <w:multiLevelType w:val="hybridMultilevel"/>
    <w:tmpl w:val="84A07A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15:restartNumberingAfterBreak="0">
    <w:nsid w:val="5BB0280E"/>
    <w:multiLevelType w:val="hybridMultilevel"/>
    <w:tmpl w:val="1F8CA1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5C672F95"/>
    <w:multiLevelType w:val="hybridMultilevel"/>
    <w:tmpl w:val="51CED5CA"/>
    <w:lvl w:ilvl="0" w:tplc="041B000F">
      <w:start w:val="1"/>
      <w:numFmt w:val="bullet"/>
      <w:lvlText w:val=""/>
      <w:lvlJc w:val="left"/>
      <w:pPr>
        <w:ind w:left="720" w:hanging="360"/>
      </w:pPr>
      <w:rPr>
        <w:rFonts w:ascii="Symbol" w:hAnsi="Symbol" w:hint="default"/>
      </w:rPr>
    </w:lvl>
    <w:lvl w:ilvl="1" w:tplc="041B0019" w:tentative="1">
      <w:start w:val="1"/>
      <w:numFmt w:val="bullet"/>
      <w:lvlText w:val="o"/>
      <w:lvlJc w:val="left"/>
      <w:pPr>
        <w:ind w:left="1440" w:hanging="360"/>
      </w:pPr>
      <w:rPr>
        <w:rFonts w:ascii="Courier New" w:hAnsi="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44" w15:restartNumberingAfterBreak="0">
    <w:nsid w:val="5CA914A2"/>
    <w:multiLevelType w:val="multilevel"/>
    <w:tmpl w:val="9F1C7CCA"/>
    <w:lvl w:ilvl="0">
      <w:start w:val="1"/>
      <w:numFmt w:val="decimal"/>
      <w:lvlText w:val="%1."/>
      <w:lvlJc w:val="left"/>
      <w:pPr>
        <w:ind w:left="720" w:hanging="360"/>
      </w:pPr>
      <w:rPr>
        <w:rFonts w:ascii="Arial" w:hAnsi="Arial"/>
        <w:b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5" w15:restartNumberingAfterBreak="0">
    <w:nsid w:val="5D0B49D2"/>
    <w:multiLevelType w:val="multilevel"/>
    <w:tmpl w:val="213E8F02"/>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3.%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6" w15:restartNumberingAfterBreak="0">
    <w:nsid w:val="5D1D6453"/>
    <w:multiLevelType w:val="hybridMultilevel"/>
    <w:tmpl w:val="310E2E18"/>
    <w:lvl w:ilvl="0" w:tplc="B9BC0EF4">
      <w:start w:val="1"/>
      <w:numFmt w:val="bullet"/>
      <w:lvlText w:val=""/>
      <w:lvlJc w:val="left"/>
      <w:pPr>
        <w:ind w:left="1112" w:hanging="360"/>
      </w:pPr>
      <w:rPr>
        <w:rFonts w:ascii="Symbol" w:hAnsi="Symbol" w:hint="default"/>
      </w:rPr>
    </w:lvl>
    <w:lvl w:ilvl="1" w:tplc="2C286DA0" w:tentative="1">
      <w:start w:val="1"/>
      <w:numFmt w:val="bullet"/>
      <w:lvlText w:val="o"/>
      <w:lvlJc w:val="left"/>
      <w:pPr>
        <w:ind w:left="1832" w:hanging="360"/>
      </w:pPr>
      <w:rPr>
        <w:rFonts w:ascii="Courier New" w:hAnsi="Courier New" w:cs="Courier New" w:hint="default"/>
      </w:rPr>
    </w:lvl>
    <w:lvl w:ilvl="2" w:tplc="EF74E0CC" w:tentative="1">
      <w:start w:val="1"/>
      <w:numFmt w:val="bullet"/>
      <w:lvlText w:val=""/>
      <w:lvlJc w:val="left"/>
      <w:pPr>
        <w:ind w:left="2552" w:hanging="360"/>
      </w:pPr>
      <w:rPr>
        <w:rFonts w:ascii="Wingdings" w:hAnsi="Wingdings" w:hint="default"/>
      </w:rPr>
    </w:lvl>
    <w:lvl w:ilvl="3" w:tplc="9564C4FC" w:tentative="1">
      <w:start w:val="1"/>
      <w:numFmt w:val="bullet"/>
      <w:lvlText w:val=""/>
      <w:lvlJc w:val="left"/>
      <w:pPr>
        <w:ind w:left="3272" w:hanging="360"/>
      </w:pPr>
      <w:rPr>
        <w:rFonts w:ascii="Symbol" w:hAnsi="Symbol" w:hint="default"/>
      </w:rPr>
    </w:lvl>
    <w:lvl w:ilvl="4" w:tplc="6908D5BC" w:tentative="1">
      <w:start w:val="1"/>
      <w:numFmt w:val="bullet"/>
      <w:lvlText w:val="o"/>
      <w:lvlJc w:val="left"/>
      <w:pPr>
        <w:ind w:left="3992" w:hanging="360"/>
      </w:pPr>
      <w:rPr>
        <w:rFonts w:ascii="Courier New" w:hAnsi="Courier New" w:cs="Courier New" w:hint="default"/>
      </w:rPr>
    </w:lvl>
    <w:lvl w:ilvl="5" w:tplc="29BA3036" w:tentative="1">
      <w:start w:val="1"/>
      <w:numFmt w:val="bullet"/>
      <w:lvlText w:val=""/>
      <w:lvlJc w:val="left"/>
      <w:pPr>
        <w:ind w:left="4712" w:hanging="360"/>
      </w:pPr>
      <w:rPr>
        <w:rFonts w:ascii="Wingdings" w:hAnsi="Wingdings" w:hint="default"/>
      </w:rPr>
    </w:lvl>
    <w:lvl w:ilvl="6" w:tplc="F32A4810" w:tentative="1">
      <w:start w:val="1"/>
      <w:numFmt w:val="bullet"/>
      <w:lvlText w:val=""/>
      <w:lvlJc w:val="left"/>
      <w:pPr>
        <w:ind w:left="5432" w:hanging="360"/>
      </w:pPr>
      <w:rPr>
        <w:rFonts w:ascii="Symbol" w:hAnsi="Symbol" w:hint="default"/>
      </w:rPr>
    </w:lvl>
    <w:lvl w:ilvl="7" w:tplc="DD50D618" w:tentative="1">
      <w:start w:val="1"/>
      <w:numFmt w:val="bullet"/>
      <w:lvlText w:val="o"/>
      <w:lvlJc w:val="left"/>
      <w:pPr>
        <w:ind w:left="6152" w:hanging="360"/>
      </w:pPr>
      <w:rPr>
        <w:rFonts w:ascii="Courier New" w:hAnsi="Courier New" w:cs="Courier New" w:hint="default"/>
      </w:rPr>
    </w:lvl>
    <w:lvl w:ilvl="8" w:tplc="E36E7E04" w:tentative="1">
      <w:start w:val="1"/>
      <w:numFmt w:val="bullet"/>
      <w:lvlText w:val=""/>
      <w:lvlJc w:val="left"/>
      <w:pPr>
        <w:ind w:left="6872" w:hanging="360"/>
      </w:pPr>
      <w:rPr>
        <w:rFonts w:ascii="Wingdings" w:hAnsi="Wingdings" w:hint="default"/>
      </w:rPr>
    </w:lvl>
  </w:abstractNum>
  <w:abstractNum w:abstractNumId="147" w15:restartNumberingAfterBreak="0">
    <w:nsid w:val="5E02378A"/>
    <w:multiLevelType w:val="hybridMultilevel"/>
    <w:tmpl w:val="FA5E7C8E"/>
    <w:lvl w:ilvl="0" w:tplc="04090001">
      <w:start w:val="1"/>
      <w:numFmt w:val="decimal"/>
      <w:lvlText w:val="%1."/>
      <w:lvlJc w:val="left"/>
      <w:pPr>
        <w:ind w:left="720" w:hanging="360"/>
      </w:pPr>
      <w:rPr>
        <w:rFonts w:hint="default"/>
        <w:sz w:val="22"/>
      </w:rPr>
    </w:lvl>
    <w:lvl w:ilvl="1" w:tplc="04090003">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48" w15:restartNumberingAfterBreak="0">
    <w:nsid w:val="5E177388"/>
    <w:multiLevelType w:val="multilevel"/>
    <w:tmpl w:val="022A50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9" w15:restartNumberingAfterBreak="0">
    <w:nsid w:val="5E4661E8"/>
    <w:multiLevelType w:val="hybridMultilevel"/>
    <w:tmpl w:val="5A54E42E"/>
    <w:lvl w:ilvl="0" w:tplc="8BA25156">
      <w:start w:val="1"/>
      <w:numFmt w:val="bullet"/>
      <w:pStyle w:val="Bullet2"/>
      <w:lvlText w:val="-"/>
      <w:lvlJc w:val="left"/>
      <w:pPr>
        <w:ind w:left="360" w:hanging="360"/>
      </w:pPr>
      <w:rPr>
        <w:rFonts w:ascii="Courier New" w:hAnsi="Courier New" w:hint="default"/>
        <w:color w:val="auto"/>
      </w:rPr>
    </w:lvl>
    <w:lvl w:ilvl="1" w:tplc="C43CD692">
      <w:start w:val="1"/>
      <w:numFmt w:val="bullet"/>
      <w:lvlText w:val="o"/>
      <w:lvlJc w:val="left"/>
      <w:pPr>
        <w:ind w:left="1080" w:hanging="360"/>
      </w:pPr>
      <w:rPr>
        <w:rFonts w:ascii="Courier New" w:hAnsi="Courier New" w:cs="Courier New" w:hint="default"/>
      </w:rPr>
    </w:lvl>
    <w:lvl w:ilvl="2" w:tplc="4B266AB0" w:tentative="1">
      <w:start w:val="1"/>
      <w:numFmt w:val="bullet"/>
      <w:lvlText w:val=""/>
      <w:lvlJc w:val="left"/>
      <w:pPr>
        <w:ind w:left="1800" w:hanging="360"/>
      </w:pPr>
      <w:rPr>
        <w:rFonts w:ascii="Wingdings" w:hAnsi="Wingdings" w:hint="default"/>
      </w:rPr>
    </w:lvl>
    <w:lvl w:ilvl="3" w:tplc="38F475F8" w:tentative="1">
      <w:start w:val="1"/>
      <w:numFmt w:val="bullet"/>
      <w:lvlText w:val=""/>
      <w:lvlJc w:val="left"/>
      <w:pPr>
        <w:ind w:left="2520" w:hanging="360"/>
      </w:pPr>
      <w:rPr>
        <w:rFonts w:ascii="Symbol" w:hAnsi="Symbol" w:hint="default"/>
      </w:rPr>
    </w:lvl>
    <w:lvl w:ilvl="4" w:tplc="13A03CDE" w:tentative="1">
      <w:start w:val="1"/>
      <w:numFmt w:val="bullet"/>
      <w:lvlText w:val="o"/>
      <w:lvlJc w:val="left"/>
      <w:pPr>
        <w:ind w:left="3240" w:hanging="360"/>
      </w:pPr>
      <w:rPr>
        <w:rFonts w:ascii="Courier New" w:hAnsi="Courier New" w:cs="Courier New" w:hint="default"/>
      </w:rPr>
    </w:lvl>
    <w:lvl w:ilvl="5" w:tplc="874A968C" w:tentative="1">
      <w:start w:val="1"/>
      <w:numFmt w:val="bullet"/>
      <w:lvlText w:val=""/>
      <w:lvlJc w:val="left"/>
      <w:pPr>
        <w:ind w:left="3960" w:hanging="360"/>
      </w:pPr>
      <w:rPr>
        <w:rFonts w:ascii="Wingdings" w:hAnsi="Wingdings" w:hint="default"/>
      </w:rPr>
    </w:lvl>
    <w:lvl w:ilvl="6" w:tplc="F2B491D0" w:tentative="1">
      <w:start w:val="1"/>
      <w:numFmt w:val="bullet"/>
      <w:lvlText w:val=""/>
      <w:lvlJc w:val="left"/>
      <w:pPr>
        <w:ind w:left="4680" w:hanging="360"/>
      </w:pPr>
      <w:rPr>
        <w:rFonts w:ascii="Symbol" w:hAnsi="Symbol" w:hint="default"/>
      </w:rPr>
    </w:lvl>
    <w:lvl w:ilvl="7" w:tplc="4282C978" w:tentative="1">
      <w:start w:val="1"/>
      <w:numFmt w:val="bullet"/>
      <w:lvlText w:val="o"/>
      <w:lvlJc w:val="left"/>
      <w:pPr>
        <w:ind w:left="5400" w:hanging="360"/>
      </w:pPr>
      <w:rPr>
        <w:rFonts w:ascii="Courier New" w:hAnsi="Courier New" w:cs="Courier New" w:hint="default"/>
      </w:rPr>
    </w:lvl>
    <w:lvl w:ilvl="8" w:tplc="BB66B054" w:tentative="1">
      <w:start w:val="1"/>
      <w:numFmt w:val="bullet"/>
      <w:lvlText w:val=""/>
      <w:lvlJc w:val="left"/>
      <w:pPr>
        <w:ind w:left="6120" w:hanging="360"/>
      </w:pPr>
      <w:rPr>
        <w:rFonts w:ascii="Wingdings" w:hAnsi="Wingdings" w:hint="default"/>
      </w:rPr>
    </w:lvl>
  </w:abstractNum>
  <w:abstractNum w:abstractNumId="150" w15:restartNumberingAfterBreak="0">
    <w:nsid w:val="5E69354E"/>
    <w:multiLevelType w:val="multilevel"/>
    <w:tmpl w:val="A066006A"/>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4.1.%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1" w15:restartNumberingAfterBreak="0">
    <w:nsid w:val="5F062DA1"/>
    <w:multiLevelType w:val="hybridMultilevel"/>
    <w:tmpl w:val="4E5A2BB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15:restartNumberingAfterBreak="0">
    <w:nsid w:val="60EF7930"/>
    <w:multiLevelType w:val="multilevel"/>
    <w:tmpl w:val="6F3E1E82"/>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3.1.%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3" w15:restartNumberingAfterBreak="0">
    <w:nsid w:val="613E4F99"/>
    <w:multiLevelType w:val="multilevel"/>
    <w:tmpl w:val="D70A2828"/>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4" w15:restartNumberingAfterBreak="0">
    <w:nsid w:val="621F0572"/>
    <w:multiLevelType w:val="multilevel"/>
    <w:tmpl w:val="1A00ED6A"/>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bullet"/>
      <w:lvlText w:val="-"/>
      <w:lvlJc w:val="left"/>
      <w:pPr>
        <w:ind w:left="3960" w:hanging="360"/>
      </w:pPr>
      <w:rPr>
        <w:rFonts w:ascii="Times New Roman" w:hAnsi="Times New Roman" w:cs="Times New Roman" w:hint="default"/>
      </w:r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55" w15:restartNumberingAfterBreak="0">
    <w:nsid w:val="62371C59"/>
    <w:multiLevelType w:val="multilevel"/>
    <w:tmpl w:val="40568428"/>
    <w:lvl w:ilvl="0">
      <w:start w:val="1"/>
      <w:numFmt w:val="decimal"/>
      <w:lvlText w:val="%1"/>
      <w:lvlJc w:val="left"/>
      <w:pPr>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6" w15:restartNumberingAfterBreak="0">
    <w:nsid w:val="629F2C4F"/>
    <w:multiLevelType w:val="hybridMultilevel"/>
    <w:tmpl w:val="18B8B9CE"/>
    <w:lvl w:ilvl="0" w:tplc="C9CAF8AC">
      <w:start w:val="1"/>
      <w:numFmt w:val="bullet"/>
      <w:lvlText w:val=""/>
      <w:lvlJc w:val="left"/>
      <w:pPr>
        <w:ind w:left="1112" w:hanging="360"/>
      </w:pPr>
      <w:rPr>
        <w:rFonts w:ascii="Symbol" w:hAnsi="Symbol" w:hint="default"/>
      </w:rPr>
    </w:lvl>
    <w:lvl w:ilvl="1" w:tplc="64987F6E" w:tentative="1">
      <w:start w:val="1"/>
      <w:numFmt w:val="bullet"/>
      <w:lvlText w:val="o"/>
      <w:lvlJc w:val="left"/>
      <w:pPr>
        <w:ind w:left="1832" w:hanging="360"/>
      </w:pPr>
      <w:rPr>
        <w:rFonts w:ascii="Courier New" w:hAnsi="Courier New" w:cs="Courier New" w:hint="default"/>
      </w:rPr>
    </w:lvl>
    <w:lvl w:ilvl="2" w:tplc="1124E9B2" w:tentative="1">
      <w:start w:val="1"/>
      <w:numFmt w:val="bullet"/>
      <w:lvlText w:val=""/>
      <w:lvlJc w:val="left"/>
      <w:pPr>
        <w:ind w:left="2552" w:hanging="360"/>
      </w:pPr>
      <w:rPr>
        <w:rFonts w:ascii="Wingdings" w:hAnsi="Wingdings" w:hint="default"/>
      </w:rPr>
    </w:lvl>
    <w:lvl w:ilvl="3" w:tplc="00F86920" w:tentative="1">
      <w:start w:val="1"/>
      <w:numFmt w:val="bullet"/>
      <w:lvlText w:val=""/>
      <w:lvlJc w:val="left"/>
      <w:pPr>
        <w:ind w:left="3272" w:hanging="360"/>
      </w:pPr>
      <w:rPr>
        <w:rFonts w:ascii="Symbol" w:hAnsi="Symbol" w:hint="default"/>
      </w:rPr>
    </w:lvl>
    <w:lvl w:ilvl="4" w:tplc="5C164278" w:tentative="1">
      <w:start w:val="1"/>
      <w:numFmt w:val="bullet"/>
      <w:lvlText w:val="o"/>
      <w:lvlJc w:val="left"/>
      <w:pPr>
        <w:ind w:left="3992" w:hanging="360"/>
      </w:pPr>
      <w:rPr>
        <w:rFonts w:ascii="Courier New" w:hAnsi="Courier New" w:cs="Courier New" w:hint="default"/>
      </w:rPr>
    </w:lvl>
    <w:lvl w:ilvl="5" w:tplc="45869C98" w:tentative="1">
      <w:start w:val="1"/>
      <w:numFmt w:val="bullet"/>
      <w:lvlText w:val=""/>
      <w:lvlJc w:val="left"/>
      <w:pPr>
        <w:ind w:left="4712" w:hanging="360"/>
      </w:pPr>
      <w:rPr>
        <w:rFonts w:ascii="Wingdings" w:hAnsi="Wingdings" w:hint="default"/>
      </w:rPr>
    </w:lvl>
    <w:lvl w:ilvl="6" w:tplc="F2544A5A" w:tentative="1">
      <w:start w:val="1"/>
      <w:numFmt w:val="bullet"/>
      <w:lvlText w:val=""/>
      <w:lvlJc w:val="left"/>
      <w:pPr>
        <w:ind w:left="5432" w:hanging="360"/>
      </w:pPr>
      <w:rPr>
        <w:rFonts w:ascii="Symbol" w:hAnsi="Symbol" w:hint="default"/>
      </w:rPr>
    </w:lvl>
    <w:lvl w:ilvl="7" w:tplc="E562A4F0" w:tentative="1">
      <w:start w:val="1"/>
      <w:numFmt w:val="bullet"/>
      <w:lvlText w:val="o"/>
      <w:lvlJc w:val="left"/>
      <w:pPr>
        <w:ind w:left="6152" w:hanging="360"/>
      </w:pPr>
      <w:rPr>
        <w:rFonts w:ascii="Courier New" w:hAnsi="Courier New" w:cs="Courier New" w:hint="default"/>
      </w:rPr>
    </w:lvl>
    <w:lvl w:ilvl="8" w:tplc="22D4A778" w:tentative="1">
      <w:start w:val="1"/>
      <w:numFmt w:val="bullet"/>
      <w:lvlText w:val=""/>
      <w:lvlJc w:val="left"/>
      <w:pPr>
        <w:ind w:left="6872" w:hanging="360"/>
      </w:pPr>
      <w:rPr>
        <w:rFonts w:ascii="Wingdings" w:hAnsi="Wingdings" w:hint="default"/>
      </w:rPr>
    </w:lvl>
  </w:abstractNum>
  <w:abstractNum w:abstractNumId="157" w15:restartNumberingAfterBreak="0">
    <w:nsid w:val="62B470A4"/>
    <w:multiLevelType w:val="hybridMultilevel"/>
    <w:tmpl w:val="EB1E7EC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58" w15:restartNumberingAfterBreak="0">
    <w:nsid w:val="63BE48C5"/>
    <w:multiLevelType w:val="hybridMultilevel"/>
    <w:tmpl w:val="65EA62C6"/>
    <w:lvl w:ilvl="0" w:tplc="041B0017">
      <w:start w:val="1"/>
      <w:numFmt w:val="decimal"/>
      <w:lvlText w:val="%1."/>
      <w:lvlJc w:val="left"/>
      <w:pPr>
        <w:ind w:left="720" w:hanging="360"/>
      </w:pPr>
      <w:rPr>
        <w:rFonts w:hint="default"/>
      </w:rPr>
    </w:lvl>
    <w:lvl w:ilvl="1" w:tplc="F47E19B0"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9" w15:restartNumberingAfterBreak="0">
    <w:nsid w:val="64304DA2"/>
    <w:multiLevelType w:val="multilevel"/>
    <w:tmpl w:val="01B24F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0" w15:restartNumberingAfterBreak="0">
    <w:nsid w:val="64596B4E"/>
    <w:multiLevelType w:val="multilevel"/>
    <w:tmpl w:val="A89029E6"/>
    <w:lvl w:ilvl="0">
      <w:start w:val="1"/>
      <w:numFmt w:val="decimal"/>
      <w:lvlText w:val="%1."/>
      <w:lvlJc w:val="left"/>
      <w:pPr>
        <w:ind w:left="720" w:hanging="360"/>
      </w:pPr>
      <w:rPr>
        <w:rFonts w:ascii="Arial" w:hAnsi="Arial"/>
        <w:b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1" w15:restartNumberingAfterBreak="0">
    <w:nsid w:val="64F562C9"/>
    <w:multiLevelType w:val="multilevel"/>
    <w:tmpl w:val="EAAC639E"/>
    <w:lvl w:ilvl="0">
      <w:start w:val="1"/>
      <w:numFmt w:val="decimal"/>
      <w:lvlText w:val="%1."/>
      <w:lvlJc w:val="left"/>
      <w:pPr>
        <w:ind w:left="720" w:hanging="360"/>
      </w:pPr>
      <w:rPr>
        <w:rFonts w:ascii="Arial" w:hAnsi="Arial"/>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2" w15:restartNumberingAfterBreak="0">
    <w:nsid w:val="65181280"/>
    <w:multiLevelType w:val="hybridMultilevel"/>
    <w:tmpl w:val="E1AC3C52"/>
    <w:lvl w:ilvl="0" w:tplc="65D4D714">
      <w:start w:val="1"/>
      <w:numFmt w:val="decimal"/>
      <w:lvlText w:val="%1."/>
      <w:lvlJc w:val="left"/>
      <w:pPr>
        <w:ind w:left="720" w:hanging="360"/>
      </w:pPr>
      <w:rPr>
        <w:rFonts w:hint="default"/>
      </w:rPr>
    </w:lvl>
    <w:lvl w:ilvl="1" w:tplc="A5367E76" w:tentative="1">
      <w:start w:val="1"/>
      <w:numFmt w:val="lowerLetter"/>
      <w:lvlText w:val="%2."/>
      <w:lvlJc w:val="left"/>
      <w:pPr>
        <w:ind w:left="1440" w:hanging="360"/>
      </w:pPr>
    </w:lvl>
    <w:lvl w:ilvl="2" w:tplc="14126E0E" w:tentative="1">
      <w:start w:val="1"/>
      <w:numFmt w:val="lowerRoman"/>
      <w:lvlText w:val="%3."/>
      <w:lvlJc w:val="right"/>
      <w:pPr>
        <w:ind w:left="2160" w:hanging="180"/>
      </w:pPr>
    </w:lvl>
    <w:lvl w:ilvl="3" w:tplc="8E2A6130" w:tentative="1">
      <w:start w:val="1"/>
      <w:numFmt w:val="decimal"/>
      <w:lvlText w:val="%4."/>
      <w:lvlJc w:val="left"/>
      <w:pPr>
        <w:ind w:left="2880" w:hanging="360"/>
      </w:pPr>
    </w:lvl>
    <w:lvl w:ilvl="4" w:tplc="E2461F7C" w:tentative="1">
      <w:start w:val="1"/>
      <w:numFmt w:val="lowerLetter"/>
      <w:lvlText w:val="%5."/>
      <w:lvlJc w:val="left"/>
      <w:pPr>
        <w:ind w:left="3600" w:hanging="360"/>
      </w:pPr>
    </w:lvl>
    <w:lvl w:ilvl="5" w:tplc="60F071C6" w:tentative="1">
      <w:start w:val="1"/>
      <w:numFmt w:val="lowerRoman"/>
      <w:lvlText w:val="%6."/>
      <w:lvlJc w:val="right"/>
      <w:pPr>
        <w:ind w:left="4320" w:hanging="180"/>
      </w:pPr>
    </w:lvl>
    <w:lvl w:ilvl="6" w:tplc="2708DEE6" w:tentative="1">
      <w:start w:val="1"/>
      <w:numFmt w:val="decimal"/>
      <w:lvlText w:val="%7."/>
      <w:lvlJc w:val="left"/>
      <w:pPr>
        <w:ind w:left="5040" w:hanging="360"/>
      </w:pPr>
    </w:lvl>
    <w:lvl w:ilvl="7" w:tplc="C63CA99E" w:tentative="1">
      <w:start w:val="1"/>
      <w:numFmt w:val="lowerLetter"/>
      <w:lvlText w:val="%8."/>
      <w:lvlJc w:val="left"/>
      <w:pPr>
        <w:ind w:left="5760" w:hanging="360"/>
      </w:pPr>
    </w:lvl>
    <w:lvl w:ilvl="8" w:tplc="B10A5106" w:tentative="1">
      <w:start w:val="1"/>
      <w:numFmt w:val="lowerRoman"/>
      <w:lvlText w:val="%9."/>
      <w:lvlJc w:val="right"/>
      <w:pPr>
        <w:ind w:left="6480" w:hanging="180"/>
      </w:pPr>
    </w:lvl>
  </w:abstractNum>
  <w:abstractNum w:abstractNumId="163" w15:restartNumberingAfterBreak="0">
    <w:nsid w:val="657347D5"/>
    <w:multiLevelType w:val="hybridMultilevel"/>
    <w:tmpl w:val="E1AC3C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665B0090"/>
    <w:multiLevelType w:val="hybridMultilevel"/>
    <w:tmpl w:val="8548A4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5" w15:restartNumberingAfterBreak="0">
    <w:nsid w:val="666E6675"/>
    <w:multiLevelType w:val="hybridMultilevel"/>
    <w:tmpl w:val="3D3C9C0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6" w15:restartNumberingAfterBreak="0">
    <w:nsid w:val="66EB0965"/>
    <w:multiLevelType w:val="hybridMultilevel"/>
    <w:tmpl w:val="F4BC9A0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7" w15:restartNumberingAfterBreak="0">
    <w:nsid w:val="68B07DD0"/>
    <w:multiLevelType w:val="hybridMultilevel"/>
    <w:tmpl w:val="F4BC9A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15:restartNumberingAfterBreak="0">
    <w:nsid w:val="68BE0FF8"/>
    <w:multiLevelType w:val="hybridMultilevel"/>
    <w:tmpl w:val="AF469AC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9" w15:restartNumberingAfterBreak="0">
    <w:nsid w:val="68E30EC2"/>
    <w:multiLevelType w:val="hybridMultilevel"/>
    <w:tmpl w:val="D5581D96"/>
    <w:lvl w:ilvl="0" w:tplc="0409000F">
      <w:start w:val="1"/>
      <w:numFmt w:val="bullet"/>
      <w:lvlText w:val=""/>
      <w:lvlJc w:val="left"/>
      <w:pPr>
        <w:ind w:left="720" w:hanging="360"/>
      </w:pPr>
      <w:rPr>
        <w:rFonts w:ascii="Symbol" w:hAnsi="Symbol" w:hint="default"/>
      </w:rPr>
    </w:lvl>
    <w:lvl w:ilvl="1" w:tplc="041B0019">
      <w:start w:val="1"/>
      <w:numFmt w:val="bullet"/>
      <w:lvlText w:val="o"/>
      <w:lvlJc w:val="left"/>
      <w:pPr>
        <w:ind w:left="1440" w:hanging="360"/>
      </w:pPr>
      <w:rPr>
        <w:rFonts w:ascii="Courier New" w:hAnsi="Courier New" w:cs="Courier New" w:hint="default"/>
      </w:rPr>
    </w:lvl>
    <w:lvl w:ilvl="2" w:tplc="ED72EDBC">
      <w:start w:val="1"/>
      <w:numFmt w:val="bullet"/>
      <w:lvlText w:val=""/>
      <w:lvlJc w:val="left"/>
      <w:pPr>
        <w:ind w:left="2160" w:hanging="360"/>
      </w:pPr>
      <w:rPr>
        <w:rFonts w:ascii="Wingdings" w:hAnsi="Wingdings" w:hint="default"/>
      </w:rPr>
    </w:lvl>
    <w:lvl w:ilvl="3" w:tplc="041B000F">
      <w:start w:val="1"/>
      <w:numFmt w:val="bullet"/>
      <w:lvlText w:val=""/>
      <w:lvlJc w:val="left"/>
      <w:pPr>
        <w:ind w:left="2880" w:hanging="360"/>
      </w:pPr>
      <w:rPr>
        <w:rFonts w:ascii="Symbol" w:hAnsi="Symbol" w:hint="default"/>
      </w:rPr>
    </w:lvl>
    <w:lvl w:ilvl="4" w:tplc="041B0019">
      <w:start w:val="1"/>
      <w:numFmt w:val="bullet"/>
      <w:lvlText w:val="o"/>
      <w:lvlJc w:val="left"/>
      <w:pPr>
        <w:ind w:left="3600" w:hanging="360"/>
      </w:pPr>
      <w:rPr>
        <w:rFonts w:ascii="Courier New" w:hAnsi="Courier New" w:cs="Courier New" w:hint="default"/>
      </w:rPr>
    </w:lvl>
    <w:lvl w:ilvl="5" w:tplc="041B001B">
      <w:start w:val="1"/>
      <w:numFmt w:val="bullet"/>
      <w:lvlText w:val=""/>
      <w:lvlJc w:val="left"/>
      <w:pPr>
        <w:ind w:left="4320" w:hanging="360"/>
      </w:pPr>
      <w:rPr>
        <w:rFonts w:ascii="Wingdings" w:hAnsi="Wingdings" w:hint="default"/>
      </w:rPr>
    </w:lvl>
    <w:lvl w:ilvl="6" w:tplc="041B000F">
      <w:start w:val="1"/>
      <w:numFmt w:val="bullet"/>
      <w:lvlText w:val=""/>
      <w:lvlJc w:val="left"/>
      <w:pPr>
        <w:ind w:left="5040" w:hanging="360"/>
      </w:pPr>
      <w:rPr>
        <w:rFonts w:ascii="Symbol" w:hAnsi="Symbol" w:hint="default"/>
      </w:rPr>
    </w:lvl>
    <w:lvl w:ilvl="7" w:tplc="041B0019">
      <w:start w:val="1"/>
      <w:numFmt w:val="bullet"/>
      <w:lvlText w:val="o"/>
      <w:lvlJc w:val="left"/>
      <w:pPr>
        <w:ind w:left="5760" w:hanging="360"/>
      </w:pPr>
      <w:rPr>
        <w:rFonts w:ascii="Courier New" w:hAnsi="Courier New" w:cs="Courier New" w:hint="default"/>
      </w:rPr>
    </w:lvl>
    <w:lvl w:ilvl="8" w:tplc="041B001B">
      <w:start w:val="1"/>
      <w:numFmt w:val="bullet"/>
      <w:lvlText w:val=""/>
      <w:lvlJc w:val="left"/>
      <w:pPr>
        <w:ind w:left="6480" w:hanging="360"/>
      </w:pPr>
      <w:rPr>
        <w:rFonts w:ascii="Wingdings" w:hAnsi="Wingdings" w:hint="default"/>
      </w:rPr>
    </w:lvl>
  </w:abstractNum>
  <w:abstractNum w:abstractNumId="170" w15:restartNumberingAfterBreak="0">
    <w:nsid w:val="69C03DBF"/>
    <w:multiLevelType w:val="multilevel"/>
    <w:tmpl w:val="107E34BA"/>
    <w:lvl w:ilvl="0">
      <w:start w:val="1"/>
      <w:numFmt w:val="decimal"/>
      <w:lvlText w:val="%1."/>
      <w:lvlJc w:val="left"/>
      <w:pPr>
        <w:ind w:left="720" w:hanging="360"/>
      </w:pPr>
      <w:rPr>
        <w:rFonts w:ascii="Arial" w:hAnsi="Arial"/>
        <w:b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1" w15:restartNumberingAfterBreak="0">
    <w:nsid w:val="6A1C7FE1"/>
    <w:multiLevelType w:val="hybridMultilevel"/>
    <w:tmpl w:val="663450B6"/>
    <w:lvl w:ilvl="0" w:tplc="A21C7BA6">
      <w:start w:val="1"/>
      <w:numFmt w:val="bullet"/>
      <w:lvlText w:val=""/>
      <w:lvlJc w:val="left"/>
      <w:pPr>
        <w:ind w:left="1112" w:hanging="360"/>
      </w:pPr>
      <w:rPr>
        <w:rFonts w:ascii="Symbol" w:hAnsi="Symbol" w:hint="default"/>
      </w:rPr>
    </w:lvl>
    <w:lvl w:ilvl="1" w:tplc="2DE2C790" w:tentative="1">
      <w:start w:val="1"/>
      <w:numFmt w:val="bullet"/>
      <w:lvlText w:val="o"/>
      <w:lvlJc w:val="left"/>
      <w:pPr>
        <w:ind w:left="1832" w:hanging="360"/>
      </w:pPr>
      <w:rPr>
        <w:rFonts w:ascii="Courier New" w:hAnsi="Courier New" w:cs="Courier New" w:hint="default"/>
      </w:rPr>
    </w:lvl>
    <w:lvl w:ilvl="2" w:tplc="8FC05842" w:tentative="1">
      <w:start w:val="1"/>
      <w:numFmt w:val="bullet"/>
      <w:lvlText w:val=""/>
      <w:lvlJc w:val="left"/>
      <w:pPr>
        <w:ind w:left="2552" w:hanging="360"/>
      </w:pPr>
      <w:rPr>
        <w:rFonts w:ascii="Wingdings" w:hAnsi="Wingdings" w:hint="default"/>
      </w:rPr>
    </w:lvl>
    <w:lvl w:ilvl="3" w:tplc="2F4E4270" w:tentative="1">
      <w:start w:val="1"/>
      <w:numFmt w:val="bullet"/>
      <w:lvlText w:val=""/>
      <w:lvlJc w:val="left"/>
      <w:pPr>
        <w:ind w:left="3272" w:hanging="360"/>
      </w:pPr>
      <w:rPr>
        <w:rFonts w:ascii="Symbol" w:hAnsi="Symbol" w:hint="default"/>
      </w:rPr>
    </w:lvl>
    <w:lvl w:ilvl="4" w:tplc="0DACCDF6" w:tentative="1">
      <w:start w:val="1"/>
      <w:numFmt w:val="bullet"/>
      <w:lvlText w:val="o"/>
      <w:lvlJc w:val="left"/>
      <w:pPr>
        <w:ind w:left="3992" w:hanging="360"/>
      </w:pPr>
      <w:rPr>
        <w:rFonts w:ascii="Courier New" w:hAnsi="Courier New" w:cs="Courier New" w:hint="default"/>
      </w:rPr>
    </w:lvl>
    <w:lvl w:ilvl="5" w:tplc="FDECF60E" w:tentative="1">
      <w:start w:val="1"/>
      <w:numFmt w:val="bullet"/>
      <w:lvlText w:val=""/>
      <w:lvlJc w:val="left"/>
      <w:pPr>
        <w:ind w:left="4712" w:hanging="360"/>
      </w:pPr>
      <w:rPr>
        <w:rFonts w:ascii="Wingdings" w:hAnsi="Wingdings" w:hint="default"/>
      </w:rPr>
    </w:lvl>
    <w:lvl w:ilvl="6" w:tplc="320E9C22" w:tentative="1">
      <w:start w:val="1"/>
      <w:numFmt w:val="bullet"/>
      <w:lvlText w:val=""/>
      <w:lvlJc w:val="left"/>
      <w:pPr>
        <w:ind w:left="5432" w:hanging="360"/>
      </w:pPr>
      <w:rPr>
        <w:rFonts w:ascii="Symbol" w:hAnsi="Symbol" w:hint="default"/>
      </w:rPr>
    </w:lvl>
    <w:lvl w:ilvl="7" w:tplc="60121182" w:tentative="1">
      <w:start w:val="1"/>
      <w:numFmt w:val="bullet"/>
      <w:lvlText w:val="o"/>
      <w:lvlJc w:val="left"/>
      <w:pPr>
        <w:ind w:left="6152" w:hanging="360"/>
      </w:pPr>
      <w:rPr>
        <w:rFonts w:ascii="Courier New" w:hAnsi="Courier New" w:cs="Courier New" w:hint="default"/>
      </w:rPr>
    </w:lvl>
    <w:lvl w:ilvl="8" w:tplc="0AA26C44" w:tentative="1">
      <w:start w:val="1"/>
      <w:numFmt w:val="bullet"/>
      <w:lvlText w:val=""/>
      <w:lvlJc w:val="left"/>
      <w:pPr>
        <w:ind w:left="6872" w:hanging="360"/>
      </w:pPr>
      <w:rPr>
        <w:rFonts w:ascii="Wingdings" w:hAnsi="Wingdings" w:hint="default"/>
      </w:rPr>
    </w:lvl>
  </w:abstractNum>
  <w:abstractNum w:abstractNumId="172" w15:restartNumberingAfterBreak="0">
    <w:nsid w:val="6C4030FF"/>
    <w:multiLevelType w:val="singleLevel"/>
    <w:tmpl w:val="097EAC3A"/>
    <w:lvl w:ilvl="0">
      <w:start w:val="1"/>
      <w:numFmt w:val="bullet"/>
      <w:pStyle w:val="ListBullet2"/>
      <w:lvlText w:val="-"/>
      <w:lvlJc w:val="left"/>
      <w:pPr>
        <w:tabs>
          <w:tab w:val="num" w:pos="680"/>
        </w:tabs>
        <w:ind w:left="680" w:hanging="340"/>
      </w:pPr>
      <w:rPr>
        <w:rFonts w:ascii="9999999" w:hAnsi="9999999" w:cs="Courier New" w:hint="default"/>
      </w:rPr>
    </w:lvl>
  </w:abstractNum>
  <w:abstractNum w:abstractNumId="173" w15:restartNumberingAfterBreak="0">
    <w:nsid w:val="6C5F3F53"/>
    <w:multiLevelType w:val="hybridMultilevel"/>
    <w:tmpl w:val="448E708C"/>
    <w:lvl w:ilvl="0" w:tplc="B49AE676">
      <w:start w:val="1"/>
      <w:numFmt w:val="bullet"/>
      <w:lvlText w:val=""/>
      <w:lvlJc w:val="left"/>
      <w:pPr>
        <w:ind w:left="720" w:hanging="360"/>
      </w:pPr>
      <w:rPr>
        <w:rFonts w:ascii="Symbol" w:hAnsi="Symbol" w:hint="default"/>
      </w:rPr>
    </w:lvl>
    <w:lvl w:ilvl="1" w:tplc="E996D4BA" w:tentative="1">
      <w:start w:val="1"/>
      <w:numFmt w:val="bullet"/>
      <w:lvlText w:val="o"/>
      <w:lvlJc w:val="left"/>
      <w:pPr>
        <w:ind w:left="1440" w:hanging="360"/>
      </w:pPr>
      <w:rPr>
        <w:rFonts w:ascii="Courier New" w:hAnsi="Courier New" w:hint="default"/>
      </w:rPr>
    </w:lvl>
    <w:lvl w:ilvl="2" w:tplc="76FAE28E" w:tentative="1">
      <w:start w:val="1"/>
      <w:numFmt w:val="bullet"/>
      <w:lvlText w:val=""/>
      <w:lvlJc w:val="left"/>
      <w:pPr>
        <w:ind w:left="2160" w:hanging="360"/>
      </w:pPr>
      <w:rPr>
        <w:rFonts w:ascii="Wingdings" w:hAnsi="Wingdings" w:hint="default"/>
      </w:rPr>
    </w:lvl>
    <w:lvl w:ilvl="3" w:tplc="FDAA1B9C" w:tentative="1">
      <w:start w:val="1"/>
      <w:numFmt w:val="bullet"/>
      <w:lvlText w:val=""/>
      <w:lvlJc w:val="left"/>
      <w:pPr>
        <w:ind w:left="2880" w:hanging="360"/>
      </w:pPr>
      <w:rPr>
        <w:rFonts w:ascii="Symbol" w:hAnsi="Symbol" w:hint="default"/>
      </w:rPr>
    </w:lvl>
    <w:lvl w:ilvl="4" w:tplc="79542E36" w:tentative="1">
      <w:start w:val="1"/>
      <w:numFmt w:val="bullet"/>
      <w:lvlText w:val="o"/>
      <w:lvlJc w:val="left"/>
      <w:pPr>
        <w:ind w:left="3600" w:hanging="360"/>
      </w:pPr>
      <w:rPr>
        <w:rFonts w:ascii="Courier New" w:hAnsi="Courier New" w:hint="default"/>
      </w:rPr>
    </w:lvl>
    <w:lvl w:ilvl="5" w:tplc="50B6E60A" w:tentative="1">
      <w:start w:val="1"/>
      <w:numFmt w:val="bullet"/>
      <w:lvlText w:val=""/>
      <w:lvlJc w:val="left"/>
      <w:pPr>
        <w:ind w:left="4320" w:hanging="360"/>
      </w:pPr>
      <w:rPr>
        <w:rFonts w:ascii="Wingdings" w:hAnsi="Wingdings" w:hint="default"/>
      </w:rPr>
    </w:lvl>
    <w:lvl w:ilvl="6" w:tplc="C2F4A8E8" w:tentative="1">
      <w:start w:val="1"/>
      <w:numFmt w:val="bullet"/>
      <w:lvlText w:val=""/>
      <w:lvlJc w:val="left"/>
      <w:pPr>
        <w:ind w:left="5040" w:hanging="360"/>
      </w:pPr>
      <w:rPr>
        <w:rFonts w:ascii="Symbol" w:hAnsi="Symbol" w:hint="default"/>
      </w:rPr>
    </w:lvl>
    <w:lvl w:ilvl="7" w:tplc="352E973A" w:tentative="1">
      <w:start w:val="1"/>
      <w:numFmt w:val="bullet"/>
      <w:lvlText w:val="o"/>
      <w:lvlJc w:val="left"/>
      <w:pPr>
        <w:ind w:left="5760" w:hanging="360"/>
      </w:pPr>
      <w:rPr>
        <w:rFonts w:ascii="Courier New" w:hAnsi="Courier New" w:hint="default"/>
      </w:rPr>
    </w:lvl>
    <w:lvl w:ilvl="8" w:tplc="33B04C34" w:tentative="1">
      <w:start w:val="1"/>
      <w:numFmt w:val="bullet"/>
      <w:lvlText w:val=""/>
      <w:lvlJc w:val="left"/>
      <w:pPr>
        <w:ind w:left="6480" w:hanging="360"/>
      </w:pPr>
      <w:rPr>
        <w:rFonts w:ascii="Wingdings" w:hAnsi="Wingdings" w:hint="default"/>
      </w:rPr>
    </w:lvl>
  </w:abstractNum>
  <w:abstractNum w:abstractNumId="174" w15:restartNumberingAfterBreak="0">
    <w:nsid w:val="6E8531D8"/>
    <w:multiLevelType w:val="hybridMultilevel"/>
    <w:tmpl w:val="F2A64E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15:restartNumberingAfterBreak="0">
    <w:nsid w:val="6F9A4715"/>
    <w:multiLevelType w:val="hybridMultilevel"/>
    <w:tmpl w:val="03DA0A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6" w15:restartNumberingAfterBreak="0">
    <w:nsid w:val="6FE616AA"/>
    <w:multiLevelType w:val="hybridMultilevel"/>
    <w:tmpl w:val="677A17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7" w15:restartNumberingAfterBreak="0">
    <w:nsid w:val="707C1907"/>
    <w:multiLevelType w:val="hybridMultilevel"/>
    <w:tmpl w:val="C2F4A4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15:restartNumberingAfterBreak="0">
    <w:nsid w:val="70C34225"/>
    <w:multiLevelType w:val="hybridMultilevel"/>
    <w:tmpl w:val="705CFB1A"/>
    <w:lvl w:ilvl="0" w:tplc="04090001">
      <w:start w:val="1"/>
      <w:numFmt w:val="decimal"/>
      <w:lvlText w:val="%1."/>
      <w:lvlJc w:val="left"/>
      <w:pPr>
        <w:ind w:left="720" w:hanging="360"/>
      </w:pPr>
      <w:rPr>
        <w:rFonts w:hint="default"/>
      </w:rPr>
    </w:lvl>
    <w:lvl w:ilvl="1" w:tplc="04090003">
      <w:start w:val="1"/>
      <w:numFmt w:val="lowerLetter"/>
      <w:lvlText w:val="%2."/>
      <w:lvlJc w:val="left"/>
      <w:pPr>
        <w:ind w:left="1440" w:hanging="360"/>
      </w:pPr>
    </w:lvl>
    <w:lvl w:ilvl="2" w:tplc="04090005">
      <w:start w:val="1"/>
      <w:numFmt w:val="decimal"/>
      <w:lvlText w:val="%3."/>
      <w:lvlJc w:val="left"/>
      <w:pPr>
        <w:ind w:left="2340" w:hanging="360"/>
      </w:pPr>
      <w:rPr>
        <w:rFonts w:hint="default"/>
      </w:r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79" w15:restartNumberingAfterBreak="0">
    <w:nsid w:val="71151228"/>
    <w:multiLevelType w:val="multilevel"/>
    <w:tmpl w:val="68A62166"/>
    <w:lvl w:ilvl="0">
      <w:start w:val="1"/>
      <w:numFmt w:val="decimal"/>
      <w:lvlText w:val="%1"/>
      <w:lvlJc w:val="left"/>
      <w:pPr>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5.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0" w15:restartNumberingAfterBreak="0">
    <w:nsid w:val="72D40DC7"/>
    <w:multiLevelType w:val="hybridMultilevel"/>
    <w:tmpl w:val="2C7E4F3E"/>
    <w:lvl w:ilvl="0" w:tplc="FF6EA8FC">
      <w:start w:val="1"/>
      <w:numFmt w:val="decimal"/>
      <w:lvlText w:val="%1."/>
      <w:lvlJc w:val="left"/>
      <w:pPr>
        <w:ind w:left="720" w:hanging="360"/>
      </w:pPr>
      <w:rPr>
        <w:rFonts w:hint="default"/>
      </w:rPr>
    </w:lvl>
    <w:lvl w:ilvl="1" w:tplc="4B52E098" w:tentative="1">
      <w:start w:val="1"/>
      <w:numFmt w:val="lowerLetter"/>
      <w:lvlText w:val="%2."/>
      <w:lvlJc w:val="left"/>
      <w:pPr>
        <w:ind w:left="1440" w:hanging="360"/>
      </w:pPr>
    </w:lvl>
    <w:lvl w:ilvl="2" w:tplc="E12CF0F4" w:tentative="1">
      <w:start w:val="1"/>
      <w:numFmt w:val="lowerRoman"/>
      <w:lvlText w:val="%3."/>
      <w:lvlJc w:val="right"/>
      <w:pPr>
        <w:ind w:left="2160" w:hanging="180"/>
      </w:pPr>
    </w:lvl>
    <w:lvl w:ilvl="3" w:tplc="65DE80EE" w:tentative="1">
      <w:start w:val="1"/>
      <w:numFmt w:val="decimal"/>
      <w:lvlText w:val="%4."/>
      <w:lvlJc w:val="left"/>
      <w:pPr>
        <w:ind w:left="2880" w:hanging="360"/>
      </w:pPr>
    </w:lvl>
    <w:lvl w:ilvl="4" w:tplc="A4CEE65C" w:tentative="1">
      <w:start w:val="1"/>
      <w:numFmt w:val="lowerLetter"/>
      <w:lvlText w:val="%5."/>
      <w:lvlJc w:val="left"/>
      <w:pPr>
        <w:ind w:left="3600" w:hanging="360"/>
      </w:pPr>
    </w:lvl>
    <w:lvl w:ilvl="5" w:tplc="037023FE" w:tentative="1">
      <w:start w:val="1"/>
      <w:numFmt w:val="lowerRoman"/>
      <w:lvlText w:val="%6."/>
      <w:lvlJc w:val="right"/>
      <w:pPr>
        <w:ind w:left="4320" w:hanging="180"/>
      </w:pPr>
    </w:lvl>
    <w:lvl w:ilvl="6" w:tplc="218E9C66" w:tentative="1">
      <w:start w:val="1"/>
      <w:numFmt w:val="decimal"/>
      <w:lvlText w:val="%7."/>
      <w:lvlJc w:val="left"/>
      <w:pPr>
        <w:ind w:left="5040" w:hanging="360"/>
      </w:pPr>
    </w:lvl>
    <w:lvl w:ilvl="7" w:tplc="76B8FCB8" w:tentative="1">
      <w:start w:val="1"/>
      <w:numFmt w:val="lowerLetter"/>
      <w:lvlText w:val="%8."/>
      <w:lvlJc w:val="left"/>
      <w:pPr>
        <w:ind w:left="5760" w:hanging="360"/>
      </w:pPr>
    </w:lvl>
    <w:lvl w:ilvl="8" w:tplc="E35E2964" w:tentative="1">
      <w:start w:val="1"/>
      <w:numFmt w:val="lowerRoman"/>
      <w:lvlText w:val="%9."/>
      <w:lvlJc w:val="right"/>
      <w:pPr>
        <w:ind w:left="6480" w:hanging="180"/>
      </w:pPr>
    </w:lvl>
  </w:abstractNum>
  <w:abstractNum w:abstractNumId="181" w15:restartNumberingAfterBreak="0">
    <w:nsid w:val="734031DC"/>
    <w:multiLevelType w:val="hybridMultilevel"/>
    <w:tmpl w:val="28DE1B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15:restartNumberingAfterBreak="0">
    <w:nsid w:val="735840DB"/>
    <w:multiLevelType w:val="hybridMultilevel"/>
    <w:tmpl w:val="2C5624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15:restartNumberingAfterBreak="0">
    <w:nsid w:val="73D050B4"/>
    <w:multiLevelType w:val="hybridMultilevel"/>
    <w:tmpl w:val="88D8283C"/>
    <w:lvl w:ilvl="0" w:tplc="0409000F">
      <w:start w:val="1"/>
      <w:numFmt w:val="decimal"/>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4" w15:restartNumberingAfterBreak="0">
    <w:nsid w:val="74065369"/>
    <w:multiLevelType w:val="hybridMultilevel"/>
    <w:tmpl w:val="69DEFA8E"/>
    <w:lvl w:ilvl="0" w:tplc="039A86DA">
      <w:start w:val="1"/>
      <w:numFmt w:val="bullet"/>
      <w:lvlText w:val=""/>
      <w:lvlJc w:val="left"/>
      <w:pPr>
        <w:ind w:left="720" w:hanging="360"/>
      </w:pPr>
      <w:rPr>
        <w:rFonts w:ascii="Symbol" w:hAnsi="Symbol"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85" w15:restartNumberingAfterBreak="0">
    <w:nsid w:val="740F2E58"/>
    <w:multiLevelType w:val="multilevel"/>
    <w:tmpl w:val="AFBEA6F8"/>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3.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6" w15:restartNumberingAfterBreak="0">
    <w:nsid w:val="74EB3572"/>
    <w:multiLevelType w:val="hybridMultilevel"/>
    <w:tmpl w:val="8F88D3CC"/>
    <w:lvl w:ilvl="0" w:tplc="7DDA72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15:restartNumberingAfterBreak="0">
    <w:nsid w:val="76515F32"/>
    <w:multiLevelType w:val="multilevel"/>
    <w:tmpl w:val="9C4EDE82"/>
    <w:lvl w:ilvl="0">
      <w:start w:val="1"/>
      <w:numFmt w:val="decimal"/>
      <w:lvlText w:val="%1."/>
      <w:lvlJc w:val="left"/>
      <w:pPr>
        <w:ind w:left="720" w:hanging="360"/>
      </w:pPr>
      <w:rPr>
        <w:b/>
        <w:color w:val="00000A"/>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8" w15:restartNumberingAfterBreak="0">
    <w:nsid w:val="77402BB0"/>
    <w:multiLevelType w:val="hybridMultilevel"/>
    <w:tmpl w:val="66A43F6A"/>
    <w:lvl w:ilvl="0" w:tplc="1C10FF90">
      <w:start w:val="1"/>
      <w:numFmt w:val="bullet"/>
      <w:lvlText w:val=""/>
      <w:lvlJc w:val="left"/>
      <w:pPr>
        <w:ind w:left="720" w:hanging="360"/>
      </w:pPr>
      <w:rPr>
        <w:rFonts w:ascii="Symbol" w:hAnsi="Symbol" w:hint="default"/>
      </w:rPr>
    </w:lvl>
    <w:lvl w:ilvl="1" w:tplc="D2943016">
      <w:start w:val="1"/>
      <w:numFmt w:val="bullet"/>
      <w:lvlText w:val="o"/>
      <w:lvlJc w:val="left"/>
      <w:pPr>
        <w:ind w:left="1440" w:hanging="360"/>
      </w:pPr>
      <w:rPr>
        <w:rFonts w:ascii="Courier New" w:hAnsi="Courier New" w:cs="Courier New" w:hint="default"/>
      </w:rPr>
    </w:lvl>
    <w:lvl w:ilvl="2" w:tplc="1A049402">
      <w:start w:val="1"/>
      <w:numFmt w:val="bullet"/>
      <w:lvlText w:val=""/>
      <w:lvlJc w:val="left"/>
      <w:pPr>
        <w:ind w:left="2160" w:hanging="360"/>
      </w:pPr>
      <w:rPr>
        <w:rFonts w:ascii="Wingdings" w:hAnsi="Wingdings" w:hint="default"/>
      </w:rPr>
    </w:lvl>
    <w:lvl w:ilvl="3" w:tplc="83F6FD8C">
      <w:start w:val="1"/>
      <w:numFmt w:val="bullet"/>
      <w:lvlText w:val=""/>
      <w:lvlJc w:val="left"/>
      <w:pPr>
        <w:ind w:left="2880" w:hanging="360"/>
      </w:pPr>
      <w:rPr>
        <w:rFonts w:ascii="Symbol" w:hAnsi="Symbol" w:hint="default"/>
      </w:rPr>
    </w:lvl>
    <w:lvl w:ilvl="4" w:tplc="89A0248A">
      <w:start w:val="1"/>
      <w:numFmt w:val="bullet"/>
      <w:lvlText w:val="o"/>
      <w:lvlJc w:val="left"/>
      <w:pPr>
        <w:ind w:left="3600" w:hanging="360"/>
      </w:pPr>
      <w:rPr>
        <w:rFonts w:ascii="Courier New" w:hAnsi="Courier New" w:cs="Courier New" w:hint="default"/>
      </w:rPr>
    </w:lvl>
    <w:lvl w:ilvl="5" w:tplc="0D225552">
      <w:start w:val="1"/>
      <w:numFmt w:val="bullet"/>
      <w:lvlText w:val=""/>
      <w:lvlJc w:val="left"/>
      <w:pPr>
        <w:ind w:left="4320" w:hanging="360"/>
      </w:pPr>
      <w:rPr>
        <w:rFonts w:ascii="Wingdings" w:hAnsi="Wingdings" w:hint="default"/>
      </w:rPr>
    </w:lvl>
    <w:lvl w:ilvl="6" w:tplc="A9AA7340">
      <w:start w:val="1"/>
      <w:numFmt w:val="bullet"/>
      <w:lvlText w:val=""/>
      <w:lvlJc w:val="left"/>
      <w:pPr>
        <w:ind w:left="5040" w:hanging="360"/>
      </w:pPr>
      <w:rPr>
        <w:rFonts w:ascii="Symbol" w:hAnsi="Symbol" w:hint="default"/>
      </w:rPr>
    </w:lvl>
    <w:lvl w:ilvl="7" w:tplc="CB7002B2">
      <w:start w:val="1"/>
      <w:numFmt w:val="bullet"/>
      <w:lvlText w:val="o"/>
      <w:lvlJc w:val="left"/>
      <w:pPr>
        <w:ind w:left="5760" w:hanging="360"/>
      </w:pPr>
      <w:rPr>
        <w:rFonts w:ascii="Courier New" w:hAnsi="Courier New" w:cs="Courier New" w:hint="default"/>
      </w:rPr>
    </w:lvl>
    <w:lvl w:ilvl="8" w:tplc="D21029D2">
      <w:start w:val="1"/>
      <w:numFmt w:val="bullet"/>
      <w:lvlText w:val=""/>
      <w:lvlJc w:val="left"/>
      <w:pPr>
        <w:ind w:left="6480" w:hanging="360"/>
      </w:pPr>
      <w:rPr>
        <w:rFonts w:ascii="Wingdings" w:hAnsi="Wingdings" w:hint="default"/>
      </w:rPr>
    </w:lvl>
  </w:abstractNum>
  <w:abstractNum w:abstractNumId="189" w15:restartNumberingAfterBreak="0">
    <w:nsid w:val="77553E1A"/>
    <w:multiLevelType w:val="hybridMultilevel"/>
    <w:tmpl w:val="98BAB212"/>
    <w:lvl w:ilvl="0" w:tplc="041B0001">
      <w:start w:val="1"/>
      <w:numFmt w:val="decimal"/>
      <w:lvlText w:val="%1."/>
      <w:lvlJc w:val="left"/>
      <w:pPr>
        <w:ind w:left="720" w:hanging="360"/>
      </w:pPr>
      <w:rPr>
        <w:rFonts w:hint="default"/>
      </w:rPr>
    </w:lvl>
    <w:lvl w:ilvl="1" w:tplc="041B0003" w:tentative="1">
      <w:start w:val="1"/>
      <w:numFmt w:val="lowerLetter"/>
      <w:lvlText w:val="%2."/>
      <w:lvlJc w:val="left"/>
      <w:pPr>
        <w:ind w:left="1440" w:hanging="360"/>
      </w:pPr>
    </w:lvl>
    <w:lvl w:ilvl="2" w:tplc="041B0005" w:tentative="1">
      <w:start w:val="1"/>
      <w:numFmt w:val="lowerRoman"/>
      <w:lvlText w:val="%3."/>
      <w:lvlJc w:val="right"/>
      <w:pPr>
        <w:ind w:left="2160" w:hanging="180"/>
      </w:pPr>
    </w:lvl>
    <w:lvl w:ilvl="3" w:tplc="041B0001" w:tentative="1">
      <w:start w:val="1"/>
      <w:numFmt w:val="decimal"/>
      <w:lvlText w:val="%4."/>
      <w:lvlJc w:val="left"/>
      <w:pPr>
        <w:ind w:left="2880" w:hanging="360"/>
      </w:pPr>
    </w:lvl>
    <w:lvl w:ilvl="4" w:tplc="041B0003" w:tentative="1">
      <w:start w:val="1"/>
      <w:numFmt w:val="lowerLetter"/>
      <w:lvlText w:val="%5."/>
      <w:lvlJc w:val="left"/>
      <w:pPr>
        <w:ind w:left="3600" w:hanging="360"/>
      </w:pPr>
    </w:lvl>
    <w:lvl w:ilvl="5" w:tplc="041B0005" w:tentative="1">
      <w:start w:val="1"/>
      <w:numFmt w:val="lowerRoman"/>
      <w:lvlText w:val="%6."/>
      <w:lvlJc w:val="right"/>
      <w:pPr>
        <w:ind w:left="4320" w:hanging="180"/>
      </w:pPr>
    </w:lvl>
    <w:lvl w:ilvl="6" w:tplc="041B0001" w:tentative="1">
      <w:start w:val="1"/>
      <w:numFmt w:val="decimal"/>
      <w:lvlText w:val="%7."/>
      <w:lvlJc w:val="left"/>
      <w:pPr>
        <w:ind w:left="5040" w:hanging="360"/>
      </w:pPr>
    </w:lvl>
    <w:lvl w:ilvl="7" w:tplc="041B0003" w:tentative="1">
      <w:start w:val="1"/>
      <w:numFmt w:val="lowerLetter"/>
      <w:lvlText w:val="%8."/>
      <w:lvlJc w:val="left"/>
      <w:pPr>
        <w:ind w:left="5760" w:hanging="360"/>
      </w:pPr>
    </w:lvl>
    <w:lvl w:ilvl="8" w:tplc="041B0005" w:tentative="1">
      <w:start w:val="1"/>
      <w:numFmt w:val="lowerRoman"/>
      <w:lvlText w:val="%9."/>
      <w:lvlJc w:val="right"/>
      <w:pPr>
        <w:ind w:left="6480" w:hanging="180"/>
      </w:pPr>
    </w:lvl>
  </w:abstractNum>
  <w:abstractNum w:abstractNumId="190" w15:restartNumberingAfterBreak="0">
    <w:nsid w:val="777E5F97"/>
    <w:multiLevelType w:val="multilevel"/>
    <w:tmpl w:val="CE12316E"/>
    <w:lvl w:ilvl="0">
      <w:start w:val="1"/>
      <w:numFmt w:val="upperLetter"/>
      <w:pStyle w:val="AppendixHeading"/>
      <w:lvlText w:val="%1"/>
      <w:lvlJc w:val="left"/>
      <w:pPr>
        <w:tabs>
          <w:tab w:val="num" w:pos="0"/>
        </w:tabs>
        <w:ind w:left="0" w:hanging="964"/>
      </w:pPr>
    </w:lvl>
    <w:lvl w:ilvl="1">
      <w:start w:val="1"/>
      <w:numFmt w:val="decimal"/>
      <w:pStyle w:val="AppendixHeading2"/>
      <w:lvlText w:val="%1.%2"/>
      <w:lvlJc w:val="left"/>
      <w:pPr>
        <w:tabs>
          <w:tab w:val="num" w:pos="0"/>
        </w:tabs>
        <w:ind w:left="0" w:hanging="964"/>
      </w:pPr>
    </w:lvl>
    <w:lvl w:ilvl="2">
      <w:start w:val="1"/>
      <w:numFmt w:val="decimal"/>
      <w:pStyle w:val="AppendixHeading3"/>
      <w:lvlText w:val="%1.%2.%3"/>
      <w:lvlJc w:val="left"/>
      <w:pPr>
        <w:tabs>
          <w:tab w:val="num" w:pos="0"/>
        </w:tabs>
        <w:ind w:left="0" w:hanging="964"/>
      </w:pPr>
    </w:lvl>
    <w:lvl w:ilvl="3">
      <w:start w:val="1"/>
      <w:numFmt w:val="decimal"/>
      <w:pStyle w:val="AppendixHeading4"/>
      <w:lvlText w:val="%1.%2.%3.%4"/>
      <w:lvlJc w:val="left"/>
      <w:pPr>
        <w:tabs>
          <w:tab w:val="num" w:pos="0"/>
        </w:tabs>
        <w:ind w:left="0" w:hanging="964"/>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91" w15:restartNumberingAfterBreak="0">
    <w:nsid w:val="78B0572A"/>
    <w:multiLevelType w:val="multilevel"/>
    <w:tmpl w:val="538A614A"/>
    <w:lvl w:ilvl="0">
      <w:start w:val="1"/>
      <w:numFmt w:val="decimal"/>
      <w:lvlText w:val="%1."/>
      <w:lvlJc w:val="left"/>
      <w:pPr>
        <w:ind w:left="720" w:hanging="360"/>
      </w:pPr>
      <w:rPr>
        <w:rFonts w:ascii="Arial" w:hAnsi="Arial"/>
        <w:b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2" w15:restartNumberingAfterBreak="0">
    <w:nsid w:val="791B644B"/>
    <w:multiLevelType w:val="hybridMultilevel"/>
    <w:tmpl w:val="B5B47082"/>
    <w:lvl w:ilvl="0" w:tplc="068A2814">
      <w:start w:val="1"/>
      <w:numFmt w:val="decimal"/>
      <w:lvlText w:val="%1."/>
      <w:lvlJc w:val="left"/>
      <w:pPr>
        <w:ind w:left="720" w:hanging="360"/>
      </w:pPr>
      <w:rPr>
        <w:rFonts w:hint="default"/>
      </w:rPr>
    </w:lvl>
    <w:lvl w:ilvl="1" w:tplc="D72AEAF4" w:tentative="1">
      <w:start w:val="1"/>
      <w:numFmt w:val="lowerLetter"/>
      <w:lvlText w:val="%2."/>
      <w:lvlJc w:val="left"/>
      <w:pPr>
        <w:ind w:left="1440" w:hanging="360"/>
      </w:pPr>
    </w:lvl>
    <w:lvl w:ilvl="2" w:tplc="4B042EC0" w:tentative="1">
      <w:start w:val="1"/>
      <w:numFmt w:val="lowerRoman"/>
      <w:lvlText w:val="%3."/>
      <w:lvlJc w:val="right"/>
      <w:pPr>
        <w:ind w:left="2160" w:hanging="180"/>
      </w:pPr>
    </w:lvl>
    <w:lvl w:ilvl="3" w:tplc="E5024476" w:tentative="1">
      <w:start w:val="1"/>
      <w:numFmt w:val="decimal"/>
      <w:lvlText w:val="%4."/>
      <w:lvlJc w:val="left"/>
      <w:pPr>
        <w:ind w:left="2880" w:hanging="360"/>
      </w:pPr>
    </w:lvl>
    <w:lvl w:ilvl="4" w:tplc="B8F2C858" w:tentative="1">
      <w:start w:val="1"/>
      <w:numFmt w:val="lowerLetter"/>
      <w:lvlText w:val="%5."/>
      <w:lvlJc w:val="left"/>
      <w:pPr>
        <w:ind w:left="3600" w:hanging="360"/>
      </w:pPr>
    </w:lvl>
    <w:lvl w:ilvl="5" w:tplc="571C5D02" w:tentative="1">
      <w:start w:val="1"/>
      <w:numFmt w:val="lowerRoman"/>
      <w:lvlText w:val="%6."/>
      <w:lvlJc w:val="right"/>
      <w:pPr>
        <w:ind w:left="4320" w:hanging="180"/>
      </w:pPr>
    </w:lvl>
    <w:lvl w:ilvl="6" w:tplc="73421FE0" w:tentative="1">
      <w:start w:val="1"/>
      <w:numFmt w:val="decimal"/>
      <w:lvlText w:val="%7."/>
      <w:lvlJc w:val="left"/>
      <w:pPr>
        <w:ind w:left="5040" w:hanging="360"/>
      </w:pPr>
    </w:lvl>
    <w:lvl w:ilvl="7" w:tplc="5F00F566" w:tentative="1">
      <w:start w:val="1"/>
      <w:numFmt w:val="lowerLetter"/>
      <w:lvlText w:val="%8."/>
      <w:lvlJc w:val="left"/>
      <w:pPr>
        <w:ind w:left="5760" w:hanging="360"/>
      </w:pPr>
    </w:lvl>
    <w:lvl w:ilvl="8" w:tplc="F064C0E0" w:tentative="1">
      <w:start w:val="1"/>
      <w:numFmt w:val="lowerRoman"/>
      <w:lvlText w:val="%9."/>
      <w:lvlJc w:val="right"/>
      <w:pPr>
        <w:ind w:left="6480" w:hanging="180"/>
      </w:pPr>
    </w:lvl>
  </w:abstractNum>
  <w:abstractNum w:abstractNumId="193" w15:restartNumberingAfterBreak="0">
    <w:nsid w:val="79FE516F"/>
    <w:multiLevelType w:val="hybridMultilevel"/>
    <w:tmpl w:val="7B1668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4" w15:restartNumberingAfterBreak="0">
    <w:nsid w:val="7A560C31"/>
    <w:multiLevelType w:val="hybridMultilevel"/>
    <w:tmpl w:val="E89C36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5" w15:restartNumberingAfterBreak="0">
    <w:nsid w:val="7A991A9C"/>
    <w:multiLevelType w:val="hybridMultilevel"/>
    <w:tmpl w:val="865AD0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6" w15:restartNumberingAfterBreak="0">
    <w:nsid w:val="7B3D367F"/>
    <w:multiLevelType w:val="hybridMultilevel"/>
    <w:tmpl w:val="E828DB2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7" w15:restartNumberingAfterBreak="0">
    <w:nsid w:val="7B7D4C21"/>
    <w:multiLevelType w:val="hybridMultilevel"/>
    <w:tmpl w:val="8F88D3CC"/>
    <w:lvl w:ilvl="0" w:tplc="7DDA72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8" w15:restartNumberingAfterBreak="0">
    <w:nsid w:val="7BC16E88"/>
    <w:multiLevelType w:val="hybridMultilevel"/>
    <w:tmpl w:val="302EA268"/>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99" w15:restartNumberingAfterBreak="0">
    <w:nsid w:val="7BE96C48"/>
    <w:multiLevelType w:val="hybridMultilevel"/>
    <w:tmpl w:val="14D6DDBE"/>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00" w15:restartNumberingAfterBreak="0">
    <w:nsid w:val="7CA642DE"/>
    <w:multiLevelType w:val="multilevel"/>
    <w:tmpl w:val="084A67FC"/>
    <w:lvl w:ilvl="0">
      <w:start w:val="1"/>
      <w:numFmt w:val="decimal"/>
      <w:lvlText w:val="%1."/>
      <w:lvlJc w:val="left"/>
      <w:pPr>
        <w:ind w:left="720" w:hanging="360"/>
      </w:pPr>
      <w:rPr>
        <w:rFonts w:eastAsia="Calibri" w:cs="Arial"/>
        <w:sz w:val="22"/>
      </w:rPr>
    </w:lvl>
    <w:lvl w:ilvl="1">
      <w:start w:val="1"/>
      <w:numFmt w:val="lowerLetter"/>
      <w:lvlText w:val="%2."/>
      <w:lvlJc w:val="left"/>
      <w:pPr>
        <w:ind w:left="1440" w:hanging="360"/>
      </w:pPr>
    </w:lvl>
    <w:lvl w:ilvl="2">
      <w:start w:val="1"/>
      <w:numFmt w:val="decimal"/>
      <w:lvlText w:val="%3."/>
      <w:lvlJc w:val="left"/>
      <w:pPr>
        <w:ind w:left="234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1" w15:restartNumberingAfterBreak="0">
    <w:nsid w:val="7D265CFB"/>
    <w:multiLevelType w:val="hybridMultilevel"/>
    <w:tmpl w:val="C12E8A8E"/>
    <w:lvl w:ilvl="0" w:tplc="8CF2B600">
      <w:start w:val="1"/>
      <w:numFmt w:val="bullet"/>
      <w:lvlText w:val=""/>
      <w:lvlJc w:val="left"/>
      <w:pPr>
        <w:ind w:left="720" w:hanging="360"/>
      </w:pPr>
      <w:rPr>
        <w:rFonts w:ascii="Symbol" w:hAnsi="Symbol" w:hint="default"/>
      </w:rPr>
    </w:lvl>
    <w:lvl w:ilvl="1" w:tplc="B9D22638" w:tentative="1">
      <w:start w:val="1"/>
      <w:numFmt w:val="bullet"/>
      <w:lvlText w:val="o"/>
      <w:lvlJc w:val="left"/>
      <w:pPr>
        <w:ind w:left="1440" w:hanging="360"/>
      </w:pPr>
      <w:rPr>
        <w:rFonts w:ascii="Courier New" w:hAnsi="Courier New" w:cs="Courier New" w:hint="default"/>
      </w:rPr>
    </w:lvl>
    <w:lvl w:ilvl="2" w:tplc="AD865ED8" w:tentative="1">
      <w:start w:val="1"/>
      <w:numFmt w:val="bullet"/>
      <w:lvlText w:val=""/>
      <w:lvlJc w:val="left"/>
      <w:pPr>
        <w:ind w:left="2160" w:hanging="360"/>
      </w:pPr>
      <w:rPr>
        <w:rFonts w:ascii="Wingdings" w:hAnsi="Wingdings" w:hint="default"/>
      </w:rPr>
    </w:lvl>
    <w:lvl w:ilvl="3" w:tplc="09DCBA54" w:tentative="1">
      <w:start w:val="1"/>
      <w:numFmt w:val="bullet"/>
      <w:lvlText w:val=""/>
      <w:lvlJc w:val="left"/>
      <w:pPr>
        <w:ind w:left="2880" w:hanging="360"/>
      </w:pPr>
      <w:rPr>
        <w:rFonts w:ascii="Symbol" w:hAnsi="Symbol" w:hint="default"/>
      </w:rPr>
    </w:lvl>
    <w:lvl w:ilvl="4" w:tplc="DBD62474" w:tentative="1">
      <w:start w:val="1"/>
      <w:numFmt w:val="bullet"/>
      <w:lvlText w:val="o"/>
      <w:lvlJc w:val="left"/>
      <w:pPr>
        <w:ind w:left="3600" w:hanging="360"/>
      </w:pPr>
      <w:rPr>
        <w:rFonts w:ascii="Courier New" w:hAnsi="Courier New" w:cs="Courier New" w:hint="default"/>
      </w:rPr>
    </w:lvl>
    <w:lvl w:ilvl="5" w:tplc="01B4C834" w:tentative="1">
      <w:start w:val="1"/>
      <w:numFmt w:val="bullet"/>
      <w:lvlText w:val=""/>
      <w:lvlJc w:val="left"/>
      <w:pPr>
        <w:ind w:left="4320" w:hanging="360"/>
      </w:pPr>
      <w:rPr>
        <w:rFonts w:ascii="Wingdings" w:hAnsi="Wingdings" w:hint="default"/>
      </w:rPr>
    </w:lvl>
    <w:lvl w:ilvl="6" w:tplc="24426274" w:tentative="1">
      <w:start w:val="1"/>
      <w:numFmt w:val="bullet"/>
      <w:lvlText w:val=""/>
      <w:lvlJc w:val="left"/>
      <w:pPr>
        <w:ind w:left="5040" w:hanging="360"/>
      </w:pPr>
      <w:rPr>
        <w:rFonts w:ascii="Symbol" w:hAnsi="Symbol" w:hint="default"/>
      </w:rPr>
    </w:lvl>
    <w:lvl w:ilvl="7" w:tplc="56B4B7E6" w:tentative="1">
      <w:start w:val="1"/>
      <w:numFmt w:val="bullet"/>
      <w:lvlText w:val="o"/>
      <w:lvlJc w:val="left"/>
      <w:pPr>
        <w:ind w:left="5760" w:hanging="360"/>
      </w:pPr>
      <w:rPr>
        <w:rFonts w:ascii="Courier New" w:hAnsi="Courier New" w:cs="Courier New" w:hint="default"/>
      </w:rPr>
    </w:lvl>
    <w:lvl w:ilvl="8" w:tplc="A2ECDF98" w:tentative="1">
      <w:start w:val="1"/>
      <w:numFmt w:val="bullet"/>
      <w:lvlText w:val=""/>
      <w:lvlJc w:val="left"/>
      <w:pPr>
        <w:ind w:left="6480" w:hanging="360"/>
      </w:pPr>
      <w:rPr>
        <w:rFonts w:ascii="Wingdings" w:hAnsi="Wingdings" w:hint="default"/>
      </w:rPr>
    </w:lvl>
  </w:abstractNum>
  <w:abstractNum w:abstractNumId="202" w15:restartNumberingAfterBreak="0">
    <w:nsid w:val="7D3B06F9"/>
    <w:multiLevelType w:val="multilevel"/>
    <w:tmpl w:val="734EE024"/>
    <w:lvl w:ilvl="0">
      <w:start w:val="1"/>
      <w:numFmt w:val="decimal"/>
      <w:lvlText w:val="%1."/>
      <w:lvlJc w:val="left"/>
      <w:pPr>
        <w:ind w:left="720" w:hanging="360"/>
      </w:pPr>
      <w:rPr>
        <w:rFonts w:eastAsia="Calibri" w:cs="Arial"/>
        <w:b w:val="0"/>
        <w:sz w:val="22"/>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3" w15:restartNumberingAfterBreak="0">
    <w:nsid w:val="7D685358"/>
    <w:multiLevelType w:val="hybridMultilevel"/>
    <w:tmpl w:val="25360608"/>
    <w:lvl w:ilvl="0" w:tplc="9C701E0A">
      <w:start w:val="1"/>
      <w:numFmt w:val="lowerLetter"/>
      <w:lvlText w:val="%1)"/>
      <w:lvlJc w:val="left"/>
      <w:pPr>
        <w:ind w:left="720" w:hanging="360"/>
      </w:pPr>
      <w:rPr>
        <w:rFonts w:hint="default"/>
      </w:rPr>
    </w:lvl>
    <w:lvl w:ilvl="1" w:tplc="CD8AD8B4" w:tentative="1">
      <w:start w:val="1"/>
      <w:numFmt w:val="lowerLetter"/>
      <w:lvlText w:val="%2."/>
      <w:lvlJc w:val="left"/>
      <w:pPr>
        <w:ind w:left="1440" w:hanging="360"/>
      </w:pPr>
    </w:lvl>
    <w:lvl w:ilvl="2" w:tplc="06A2D868" w:tentative="1">
      <w:start w:val="1"/>
      <w:numFmt w:val="lowerRoman"/>
      <w:lvlText w:val="%3."/>
      <w:lvlJc w:val="right"/>
      <w:pPr>
        <w:ind w:left="2160" w:hanging="180"/>
      </w:pPr>
    </w:lvl>
    <w:lvl w:ilvl="3" w:tplc="CD886AB2" w:tentative="1">
      <w:start w:val="1"/>
      <w:numFmt w:val="decimal"/>
      <w:lvlText w:val="%4."/>
      <w:lvlJc w:val="left"/>
      <w:pPr>
        <w:ind w:left="2880" w:hanging="360"/>
      </w:pPr>
    </w:lvl>
    <w:lvl w:ilvl="4" w:tplc="8A2E6D3C" w:tentative="1">
      <w:start w:val="1"/>
      <w:numFmt w:val="lowerLetter"/>
      <w:lvlText w:val="%5."/>
      <w:lvlJc w:val="left"/>
      <w:pPr>
        <w:ind w:left="3600" w:hanging="360"/>
      </w:pPr>
    </w:lvl>
    <w:lvl w:ilvl="5" w:tplc="21D2D07A" w:tentative="1">
      <w:start w:val="1"/>
      <w:numFmt w:val="lowerRoman"/>
      <w:lvlText w:val="%6."/>
      <w:lvlJc w:val="right"/>
      <w:pPr>
        <w:ind w:left="4320" w:hanging="180"/>
      </w:pPr>
    </w:lvl>
    <w:lvl w:ilvl="6" w:tplc="74CA002A" w:tentative="1">
      <w:start w:val="1"/>
      <w:numFmt w:val="decimal"/>
      <w:lvlText w:val="%7."/>
      <w:lvlJc w:val="left"/>
      <w:pPr>
        <w:ind w:left="5040" w:hanging="360"/>
      </w:pPr>
    </w:lvl>
    <w:lvl w:ilvl="7" w:tplc="AF1A1952" w:tentative="1">
      <w:start w:val="1"/>
      <w:numFmt w:val="lowerLetter"/>
      <w:lvlText w:val="%8."/>
      <w:lvlJc w:val="left"/>
      <w:pPr>
        <w:ind w:left="5760" w:hanging="360"/>
      </w:pPr>
    </w:lvl>
    <w:lvl w:ilvl="8" w:tplc="9F1EC554" w:tentative="1">
      <w:start w:val="1"/>
      <w:numFmt w:val="lowerRoman"/>
      <w:lvlText w:val="%9."/>
      <w:lvlJc w:val="right"/>
      <w:pPr>
        <w:ind w:left="6480" w:hanging="180"/>
      </w:pPr>
    </w:lvl>
  </w:abstractNum>
  <w:abstractNum w:abstractNumId="204" w15:restartNumberingAfterBreak="0">
    <w:nsid w:val="7E2A5981"/>
    <w:multiLevelType w:val="multilevel"/>
    <w:tmpl w:val="D70A2828"/>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5" w15:restartNumberingAfterBreak="0">
    <w:nsid w:val="7EF8387D"/>
    <w:multiLevelType w:val="hybridMultilevel"/>
    <w:tmpl w:val="3CBA0F6C"/>
    <w:lvl w:ilvl="0" w:tplc="04090001">
      <w:start w:val="1"/>
      <w:numFmt w:val="decimal"/>
      <w:lvlText w:val="%1."/>
      <w:lvlJc w:val="left"/>
      <w:pPr>
        <w:ind w:left="720" w:hanging="360"/>
      </w:pPr>
      <w:rPr>
        <w:rFonts w:hint="default"/>
        <w:b w:val="0"/>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06" w15:restartNumberingAfterBreak="0">
    <w:nsid w:val="7F692B6A"/>
    <w:multiLevelType w:val="hybridMultilevel"/>
    <w:tmpl w:val="8D2C58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7"/>
  </w:num>
  <w:num w:numId="2">
    <w:abstractNumId w:val="149"/>
  </w:num>
  <w:num w:numId="3">
    <w:abstractNumId w:val="172"/>
  </w:num>
  <w:num w:numId="4">
    <w:abstractNumId w:val="5"/>
  </w:num>
  <w:num w:numId="5">
    <w:abstractNumId w:val="84"/>
  </w:num>
  <w:num w:numId="6">
    <w:abstractNumId w:val="190"/>
  </w:num>
  <w:num w:numId="7">
    <w:abstractNumId w:val="0"/>
  </w:num>
  <w:num w:numId="8">
    <w:abstractNumId w:val="67"/>
  </w:num>
  <w:num w:numId="9">
    <w:abstractNumId w:val="189"/>
  </w:num>
  <w:num w:numId="10">
    <w:abstractNumId w:val="142"/>
  </w:num>
  <w:num w:numId="11">
    <w:abstractNumId w:val="195"/>
  </w:num>
  <w:num w:numId="12">
    <w:abstractNumId w:val="129"/>
  </w:num>
  <w:num w:numId="13">
    <w:abstractNumId w:val="54"/>
  </w:num>
  <w:num w:numId="14">
    <w:abstractNumId w:val="128"/>
  </w:num>
  <w:num w:numId="15">
    <w:abstractNumId w:val="31"/>
  </w:num>
  <w:num w:numId="16">
    <w:abstractNumId w:val="56"/>
  </w:num>
  <w:num w:numId="17">
    <w:abstractNumId w:val="193"/>
  </w:num>
  <w:num w:numId="18">
    <w:abstractNumId w:val="201"/>
  </w:num>
  <w:num w:numId="19">
    <w:abstractNumId w:val="72"/>
  </w:num>
  <w:num w:numId="20">
    <w:abstractNumId w:val="203"/>
  </w:num>
  <w:num w:numId="21">
    <w:abstractNumId w:val="119"/>
  </w:num>
  <w:num w:numId="22">
    <w:abstractNumId w:val="184"/>
  </w:num>
  <w:num w:numId="23">
    <w:abstractNumId w:val="41"/>
  </w:num>
  <w:num w:numId="24">
    <w:abstractNumId w:val="71"/>
  </w:num>
  <w:num w:numId="25">
    <w:abstractNumId w:val="89"/>
  </w:num>
  <w:num w:numId="26">
    <w:abstractNumId w:val="44"/>
  </w:num>
  <w:num w:numId="27">
    <w:abstractNumId w:val="164"/>
  </w:num>
  <w:num w:numId="28">
    <w:abstractNumId w:val="183"/>
  </w:num>
  <w:num w:numId="29">
    <w:abstractNumId w:val="92"/>
  </w:num>
  <w:num w:numId="30">
    <w:abstractNumId w:val="165"/>
  </w:num>
  <w:num w:numId="31">
    <w:abstractNumId w:val="168"/>
  </w:num>
  <w:num w:numId="32">
    <w:abstractNumId w:val="178"/>
  </w:num>
  <w:num w:numId="33">
    <w:abstractNumId w:val="91"/>
  </w:num>
  <w:num w:numId="34">
    <w:abstractNumId w:val="121"/>
  </w:num>
  <w:num w:numId="35">
    <w:abstractNumId w:val="156"/>
  </w:num>
  <w:num w:numId="36">
    <w:abstractNumId w:val="82"/>
  </w:num>
  <w:num w:numId="37">
    <w:abstractNumId w:val="192"/>
  </w:num>
  <w:num w:numId="38">
    <w:abstractNumId w:val="110"/>
    <w:lvlOverride w:ilvl="0">
      <w:startOverride w:val="1"/>
    </w:lvlOverride>
  </w:num>
  <w:num w:numId="39">
    <w:abstractNumId w:val="199"/>
  </w:num>
  <w:num w:numId="40">
    <w:abstractNumId w:val="114"/>
  </w:num>
  <w:num w:numId="41">
    <w:abstractNumId w:val="37"/>
  </w:num>
  <w:num w:numId="42">
    <w:abstractNumId w:val="19"/>
  </w:num>
  <w:num w:numId="43">
    <w:abstractNumId w:val="158"/>
  </w:num>
  <w:num w:numId="44">
    <w:abstractNumId w:val="46"/>
  </w:num>
  <w:num w:numId="45">
    <w:abstractNumId w:val="134"/>
  </w:num>
  <w:num w:numId="46">
    <w:abstractNumId w:val="180"/>
  </w:num>
  <w:num w:numId="47">
    <w:abstractNumId w:val="73"/>
  </w:num>
  <w:num w:numId="48">
    <w:abstractNumId w:val="62"/>
  </w:num>
  <w:num w:numId="49">
    <w:abstractNumId w:val="17"/>
  </w:num>
  <w:num w:numId="50">
    <w:abstractNumId w:val="43"/>
  </w:num>
  <w:num w:numId="51">
    <w:abstractNumId w:val="60"/>
  </w:num>
  <w:num w:numId="52">
    <w:abstractNumId w:val="105"/>
  </w:num>
  <w:num w:numId="53">
    <w:abstractNumId w:val="10"/>
  </w:num>
  <w:num w:numId="54">
    <w:abstractNumId w:val="167"/>
  </w:num>
  <w:num w:numId="55">
    <w:abstractNumId w:val="79"/>
  </w:num>
  <w:num w:numId="56">
    <w:abstractNumId w:val="166"/>
  </w:num>
  <w:num w:numId="57">
    <w:abstractNumId w:val="48"/>
  </w:num>
  <w:num w:numId="58">
    <w:abstractNumId w:val="6"/>
  </w:num>
  <w:num w:numId="59">
    <w:abstractNumId w:val="157"/>
  </w:num>
  <w:num w:numId="60">
    <w:abstractNumId w:val="69"/>
  </w:num>
  <w:num w:numId="61">
    <w:abstractNumId w:val="171"/>
  </w:num>
  <w:num w:numId="62">
    <w:abstractNumId w:val="23"/>
  </w:num>
  <w:num w:numId="63">
    <w:abstractNumId w:val="74"/>
  </w:num>
  <w:num w:numId="64">
    <w:abstractNumId w:val="163"/>
  </w:num>
  <w:num w:numId="65">
    <w:abstractNumId w:val="146"/>
  </w:num>
  <w:num w:numId="66">
    <w:abstractNumId w:val="2"/>
  </w:num>
  <w:num w:numId="67">
    <w:abstractNumId w:val="140"/>
  </w:num>
  <w:num w:numId="68">
    <w:abstractNumId w:val="22"/>
  </w:num>
  <w:num w:numId="69">
    <w:abstractNumId w:val="16"/>
  </w:num>
  <w:num w:numId="70">
    <w:abstractNumId w:val="47"/>
  </w:num>
  <w:num w:numId="71">
    <w:abstractNumId w:val="21"/>
  </w:num>
  <w:num w:numId="72">
    <w:abstractNumId w:val="127"/>
  </w:num>
  <w:num w:numId="73">
    <w:abstractNumId w:val="162"/>
  </w:num>
  <w:num w:numId="74">
    <w:abstractNumId w:val="132"/>
  </w:num>
  <w:num w:numId="75">
    <w:abstractNumId w:val="42"/>
  </w:num>
  <w:num w:numId="76">
    <w:abstractNumId w:val="58"/>
  </w:num>
  <w:num w:numId="77">
    <w:abstractNumId w:val="36"/>
  </w:num>
  <w:num w:numId="78">
    <w:abstractNumId w:val="135"/>
  </w:num>
  <w:num w:numId="79">
    <w:abstractNumId w:val="12"/>
  </w:num>
  <w:num w:numId="80">
    <w:abstractNumId w:val="35"/>
  </w:num>
  <w:num w:numId="81">
    <w:abstractNumId w:val="115"/>
  </w:num>
  <w:num w:numId="82">
    <w:abstractNumId w:val="100"/>
  </w:num>
  <w:num w:numId="83">
    <w:abstractNumId w:val="126"/>
  </w:num>
  <w:num w:numId="84">
    <w:abstractNumId w:val="108"/>
  </w:num>
  <w:num w:numId="85">
    <w:abstractNumId w:val="147"/>
  </w:num>
  <w:num w:numId="86">
    <w:abstractNumId w:val="102"/>
  </w:num>
  <w:num w:numId="87">
    <w:abstractNumId w:val="99"/>
  </w:num>
  <w:num w:numId="88">
    <w:abstractNumId w:val="125"/>
  </w:num>
  <w:num w:numId="89">
    <w:abstractNumId w:val="64"/>
  </w:num>
  <w:num w:numId="90">
    <w:abstractNumId w:val="139"/>
  </w:num>
  <w:num w:numId="91">
    <w:abstractNumId w:val="122"/>
  </w:num>
  <w:num w:numId="92">
    <w:abstractNumId w:val="28"/>
  </w:num>
  <w:num w:numId="93">
    <w:abstractNumId w:val="205"/>
  </w:num>
  <w:num w:numId="94">
    <w:abstractNumId w:val="103"/>
  </w:num>
  <w:num w:numId="95">
    <w:abstractNumId w:val="26"/>
  </w:num>
  <w:num w:numId="96">
    <w:abstractNumId w:val="107"/>
  </w:num>
  <w:num w:numId="97">
    <w:abstractNumId w:val="175"/>
  </w:num>
  <w:num w:numId="98">
    <w:abstractNumId w:val="88"/>
  </w:num>
  <w:num w:numId="99">
    <w:abstractNumId w:val="45"/>
  </w:num>
  <w:num w:numId="100">
    <w:abstractNumId w:val="141"/>
  </w:num>
  <w:num w:numId="101">
    <w:abstractNumId w:val="182"/>
  </w:num>
  <w:num w:numId="102">
    <w:abstractNumId w:val="123"/>
  </w:num>
  <w:num w:numId="103">
    <w:abstractNumId w:val="18"/>
  </w:num>
  <w:num w:numId="104">
    <w:abstractNumId w:val="3"/>
  </w:num>
  <w:num w:numId="105">
    <w:abstractNumId w:val="7"/>
  </w:num>
  <w:num w:numId="106">
    <w:abstractNumId w:val="196"/>
  </w:num>
  <w:num w:numId="107">
    <w:abstractNumId w:val="53"/>
  </w:num>
  <w:num w:numId="108">
    <w:abstractNumId w:val="109"/>
  </w:num>
  <w:num w:numId="109">
    <w:abstractNumId w:val="120"/>
  </w:num>
  <w:num w:numId="110">
    <w:abstractNumId w:val="52"/>
  </w:num>
  <w:num w:numId="111">
    <w:abstractNumId w:val="101"/>
  </w:num>
  <w:num w:numId="112">
    <w:abstractNumId w:val="173"/>
  </w:num>
  <w:num w:numId="113">
    <w:abstractNumId w:val="198"/>
  </w:num>
  <w:num w:numId="114">
    <w:abstractNumId w:val="93"/>
  </w:num>
  <w:num w:numId="115">
    <w:abstractNumId w:val="136"/>
  </w:num>
  <w:num w:numId="116">
    <w:abstractNumId w:val="204"/>
  </w:num>
  <w:num w:numId="117">
    <w:abstractNumId w:val="66"/>
  </w:num>
  <w:num w:numId="118">
    <w:abstractNumId w:val="40"/>
  </w:num>
  <w:num w:numId="119">
    <w:abstractNumId w:val="176"/>
  </w:num>
  <w:num w:numId="120">
    <w:abstractNumId w:val="85"/>
  </w:num>
  <w:num w:numId="121">
    <w:abstractNumId w:val="143"/>
  </w:num>
  <w:num w:numId="122">
    <w:abstractNumId w:val="206"/>
  </w:num>
  <w:num w:numId="123">
    <w:abstractNumId w:val="177"/>
  </w:num>
  <w:num w:numId="124">
    <w:abstractNumId w:val="76"/>
  </w:num>
  <w:num w:numId="125">
    <w:abstractNumId w:val="63"/>
  </w:num>
  <w:num w:numId="126">
    <w:abstractNumId w:val="9"/>
  </w:num>
  <w:num w:numId="127">
    <w:abstractNumId w:val="33"/>
  </w:num>
  <w:num w:numId="128">
    <w:abstractNumId w:val="51"/>
  </w:num>
  <w:num w:numId="129">
    <w:abstractNumId w:val="150"/>
  </w:num>
  <w:num w:numId="130">
    <w:abstractNumId w:val="130"/>
  </w:num>
  <w:num w:numId="131">
    <w:abstractNumId w:val="117"/>
  </w:num>
  <w:num w:numId="132">
    <w:abstractNumId w:val="27"/>
  </w:num>
  <w:num w:numId="133">
    <w:abstractNumId w:val="169"/>
  </w:num>
  <w:num w:numId="134">
    <w:abstractNumId w:val="14"/>
  </w:num>
  <w:num w:numId="135">
    <w:abstractNumId w:val="25"/>
  </w:num>
  <w:num w:numId="13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1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20"/>
  </w:num>
  <w:num w:numId="139">
    <w:abstractNumId w:val="148"/>
  </w:num>
  <w:num w:numId="140">
    <w:abstractNumId w:val="68"/>
  </w:num>
  <w:num w:numId="141">
    <w:abstractNumId w:val="80"/>
  </w:num>
  <w:num w:numId="142">
    <w:abstractNumId w:val="29"/>
  </w:num>
  <w:num w:numId="143">
    <w:abstractNumId w:val="49"/>
  </w:num>
  <w:num w:numId="144">
    <w:abstractNumId w:val="188"/>
  </w:num>
  <w:num w:numId="145">
    <w:abstractNumId w:val="34"/>
  </w:num>
  <w:num w:numId="146">
    <w:abstractNumId w:val="75"/>
  </w:num>
  <w:num w:numId="147">
    <w:abstractNumId w:val="50"/>
  </w:num>
  <w:num w:numId="148">
    <w:abstractNumId w:val="61"/>
  </w:num>
  <w:num w:numId="149">
    <w:abstractNumId w:val="154"/>
  </w:num>
  <w:num w:numId="150">
    <w:abstractNumId w:val="95"/>
  </w:num>
  <w:num w:numId="151">
    <w:abstractNumId w:val="96"/>
  </w:num>
  <w:num w:numId="152">
    <w:abstractNumId w:val="86"/>
  </w:num>
  <w:num w:numId="153">
    <w:abstractNumId w:val="112"/>
  </w:num>
  <w:num w:numId="154">
    <w:abstractNumId w:val="104"/>
  </w:num>
  <w:num w:numId="155">
    <w:abstractNumId w:val="116"/>
  </w:num>
  <w:num w:numId="156">
    <w:abstractNumId w:val="111"/>
  </w:num>
  <w:num w:numId="157">
    <w:abstractNumId w:val="133"/>
  </w:num>
  <w:num w:numId="158">
    <w:abstractNumId w:val="24"/>
  </w:num>
  <w:num w:numId="159">
    <w:abstractNumId w:val="200"/>
  </w:num>
  <w:num w:numId="160">
    <w:abstractNumId w:val="124"/>
  </w:num>
  <w:num w:numId="161">
    <w:abstractNumId w:val="98"/>
  </w:num>
  <w:num w:numId="162">
    <w:abstractNumId w:val="97"/>
  </w:num>
  <w:num w:numId="163">
    <w:abstractNumId w:val="32"/>
  </w:num>
  <w:num w:numId="164">
    <w:abstractNumId w:val="65"/>
  </w:num>
  <w:num w:numId="165">
    <w:abstractNumId w:val="202"/>
  </w:num>
  <w:num w:numId="166">
    <w:abstractNumId w:val="94"/>
  </w:num>
  <w:num w:numId="167">
    <w:abstractNumId w:val="4"/>
  </w:num>
  <w:num w:numId="168">
    <w:abstractNumId w:val="87"/>
  </w:num>
  <w:num w:numId="169">
    <w:abstractNumId w:val="138"/>
  </w:num>
  <w:num w:numId="170">
    <w:abstractNumId w:val="78"/>
  </w:num>
  <w:num w:numId="171">
    <w:abstractNumId w:val="159"/>
  </w:num>
  <w:num w:numId="172">
    <w:abstractNumId w:val="77"/>
  </w:num>
  <w:num w:numId="173">
    <w:abstractNumId w:val="187"/>
  </w:num>
  <w:num w:numId="174">
    <w:abstractNumId w:val="144"/>
  </w:num>
  <w:num w:numId="175">
    <w:abstractNumId w:val="161"/>
  </w:num>
  <w:num w:numId="176">
    <w:abstractNumId w:val="13"/>
  </w:num>
  <w:num w:numId="177">
    <w:abstractNumId w:val="8"/>
  </w:num>
  <w:num w:numId="178">
    <w:abstractNumId w:val="191"/>
  </w:num>
  <w:num w:numId="179">
    <w:abstractNumId w:val="160"/>
  </w:num>
  <w:num w:numId="180">
    <w:abstractNumId w:val="170"/>
  </w:num>
  <w:num w:numId="181">
    <w:abstractNumId w:val="179"/>
  </w:num>
  <w:num w:numId="182">
    <w:abstractNumId w:val="59"/>
  </w:num>
  <w:num w:numId="183">
    <w:abstractNumId w:val="55"/>
  </w:num>
  <w:num w:numId="184">
    <w:abstractNumId w:val="186"/>
  </w:num>
  <w:num w:numId="185">
    <w:abstractNumId w:val="38"/>
  </w:num>
  <w:num w:numId="186">
    <w:abstractNumId w:val="70"/>
  </w:num>
  <w:num w:numId="187">
    <w:abstractNumId w:val="197"/>
  </w:num>
  <w:num w:numId="188">
    <w:abstractNumId w:val="39"/>
  </w:num>
  <w:num w:numId="189">
    <w:abstractNumId w:val="118"/>
  </w:num>
  <w:num w:numId="190">
    <w:abstractNumId w:val="106"/>
  </w:num>
  <w:num w:numId="191">
    <w:abstractNumId w:val="194"/>
  </w:num>
  <w:num w:numId="192">
    <w:abstractNumId w:val="90"/>
  </w:num>
  <w:num w:numId="193">
    <w:abstractNumId w:val="181"/>
  </w:num>
  <w:num w:numId="194">
    <w:abstractNumId w:val="131"/>
  </w:num>
  <w:num w:numId="195">
    <w:abstractNumId w:val="1"/>
  </w:num>
  <w:num w:numId="196">
    <w:abstractNumId w:val="81"/>
  </w:num>
  <w:num w:numId="197">
    <w:abstractNumId w:val="151"/>
  </w:num>
  <w:num w:numId="198">
    <w:abstractNumId w:val="174"/>
  </w:num>
  <w:num w:numId="199">
    <w:abstractNumId w:val="83"/>
  </w:num>
  <w:num w:numId="200">
    <w:abstractNumId w:val="11"/>
  </w:num>
  <w:num w:numId="201">
    <w:abstractNumId w:val="30"/>
  </w:num>
  <w:num w:numId="202">
    <w:abstractNumId w:val="155"/>
  </w:num>
  <w:num w:numId="203">
    <w:abstractNumId w:val="152"/>
  </w:num>
  <w:num w:numId="204">
    <w:abstractNumId w:val="185"/>
  </w:num>
  <w:num w:numId="205">
    <w:abstractNumId w:val="15"/>
  </w:num>
  <w:num w:numId="206">
    <w:abstractNumId w:val="113"/>
  </w:num>
  <w:num w:numId="207">
    <w:abstractNumId w:val="153"/>
  </w:num>
  <w:num w:numId="208">
    <w:abstractNumId w:val="145"/>
  </w:num>
  <w:num w:numId="209">
    <w:abstractNumId w:val="149"/>
  </w:num>
  <w:numIdMacAtCleanup w:val="20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5888"/>
    <w:rsid w:val="0000015B"/>
    <w:rsid w:val="00000DCA"/>
    <w:rsid w:val="000015AF"/>
    <w:rsid w:val="00002A45"/>
    <w:rsid w:val="00006E1C"/>
    <w:rsid w:val="000100A0"/>
    <w:rsid w:val="00011787"/>
    <w:rsid w:val="000142A6"/>
    <w:rsid w:val="00014C11"/>
    <w:rsid w:val="00017D7F"/>
    <w:rsid w:val="000217E6"/>
    <w:rsid w:val="00022556"/>
    <w:rsid w:val="00023464"/>
    <w:rsid w:val="0003027F"/>
    <w:rsid w:val="00030A0A"/>
    <w:rsid w:val="00031F00"/>
    <w:rsid w:val="00033BC6"/>
    <w:rsid w:val="000366CA"/>
    <w:rsid w:val="000374F2"/>
    <w:rsid w:val="0004024B"/>
    <w:rsid w:val="0004048B"/>
    <w:rsid w:val="000414E1"/>
    <w:rsid w:val="00042ADE"/>
    <w:rsid w:val="000438A7"/>
    <w:rsid w:val="000468FA"/>
    <w:rsid w:val="00047830"/>
    <w:rsid w:val="000502F4"/>
    <w:rsid w:val="000553C5"/>
    <w:rsid w:val="00062CC9"/>
    <w:rsid w:val="00065EEE"/>
    <w:rsid w:val="000668F3"/>
    <w:rsid w:val="00067395"/>
    <w:rsid w:val="00071270"/>
    <w:rsid w:val="0007486C"/>
    <w:rsid w:val="00074EB1"/>
    <w:rsid w:val="000779D9"/>
    <w:rsid w:val="00080081"/>
    <w:rsid w:val="00080372"/>
    <w:rsid w:val="00080CFC"/>
    <w:rsid w:val="000811F4"/>
    <w:rsid w:val="00081DB5"/>
    <w:rsid w:val="000826AD"/>
    <w:rsid w:val="000832A8"/>
    <w:rsid w:val="00083CFB"/>
    <w:rsid w:val="000842AB"/>
    <w:rsid w:val="00084F76"/>
    <w:rsid w:val="00085A60"/>
    <w:rsid w:val="000869D3"/>
    <w:rsid w:val="00090929"/>
    <w:rsid w:val="000921D2"/>
    <w:rsid w:val="00092EFE"/>
    <w:rsid w:val="00095026"/>
    <w:rsid w:val="00095D7D"/>
    <w:rsid w:val="00096FD7"/>
    <w:rsid w:val="00097F7D"/>
    <w:rsid w:val="000A01C9"/>
    <w:rsid w:val="000A37C2"/>
    <w:rsid w:val="000B514D"/>
    <w:rsid w:val="000B5BED"/>
    <w:rsid w:val="000B5C29"/>
    <w:rsid w:val="000B6FB7"/>
    <w:rsid w:val="000B7F61"/>
    <w:rsid w:val="000C4BFE"/>
    <w:rsid w:val="000C7605"/>
    <w:rsid w:val="000D07D5"/>
    <w:rsid w:val="000D1A29"/>
    <w:rsid w:val="000D3562"/>
    <w:rsid w:val="000D4171"/>
    <w:rsid w:val="000D51CE"/>
    <w:rsid w:val="000D6D2F"/>
    <w:rsid w:val="000E13E2"/>
    <w:rsid w:val="000E3078"/>
    <w:rsid w:val="000E6764"/>
    <w:rsid w:val="000E6CA8"/>
    <w:rsid w:val="000F22A5"/>
    <w:rsid w:val="000F2CCB"/>
    <w:rsid w:val="000F5063"/>
    <w:rsid w:val="000F596D"/>
    <w:rsid w:val="000F7776"/>
    <w:rsid w:val="0010201D"/>
    <w:rsid w:val="00102031"/>
    <w:rsid w:val="00104295"/>
    <w:rsid w:val="00106CD8"/>
    <w:rsid w:val="00112CA3"/>
    <w:rsid w:val="00117DB0"/>
    <w:rsid w:val="00121611"/>
    <w:rsid w:val="00121BB2"/>
    <w:rsid w:val="00123798"/>
    <w:rsid w:val="001237E0"/>
    <w:rsid w:val="00123B1A"/>
    <w:rsid w:val="00125518"/>
    <w:rsid w:val="0012644C"/>
    <w:rsid w:val="00126D7F"/>
    <w:rsid w:val="00127965"/>
    <w:rsid w:val="001317E6"/>
    <w:rsid w:val="00131C7F"/>
    <w:rsid w:val="00133ABD"/>
    <w:rsid w:val="001359DE"/>
    <w:rsid w:val="00136F40"/>
    <w:rsid w:val="00142351"/>
    <w:rsid w:val="001457E3"/>
    <w:rsid w:val="0014753B"/>
    <w:rsid w:val="0015119D"/>
    <w:rsid w:val="001553F3"/>
    <w:rsid w:val="00155D0D"/>
    <w:rsid w:val="00156C53"/>
    <w:rsid w:val="00160733"/>
    <w:rsid w:val="00165CA3"/>
    <w:rsid w:val="00165DD1"/>
    <w:rsid w:val="00166D3F"/>
    <w:rsid w:val="00166FF5"/>
    <w:rsid w:val="001704BB"/>
    <w:rsid w:val="00171564"/>
    <w:rsid w:val="00171A68"/>
    <w:rsid w:val="00171C15"/>
    <w:rsid w:val="00172A9A"/>
    <w:rsid w:val="00172FAF"/>
    <w:rsid w:val="00173326"/>
    <w:rsid w:val="001733F9"/>
    <w:rsid w:val="0017680D"/>
    <w:rsid w:val="00176C00"/>
    <w:rsid w:val="00180285"/>
    <w:rsid w:val="00184E75"/>
    <w:rsid w:val="00187C8F"/>
    <w:rsid w:val="00195888"/>
    <w:rsid w:val="00195D91"/>
    <w:rsid w:val="00197A82"/>
    <w:rsid w:val="001A18DD"/>
    <w:rsid w:val="001A1931"/>
    <w:rsid w:val="001A4850"/>
    <w:rsid w:val="001A4E96"/>
    <w:rsid w:val="001A51D7"/>
    <w:rsid w:val="001A6B17"/>
    <w:rsid w:val="001B41C2"/>
    <w:rsid w:val="001B5A45"/>
    <w:rsid w:val="001B643C"/>
    <w:rsid w:val="001B6ECA"/>
    <w:rsid w:val="001C2DB5"/>
    <w:rsid w:val="001C46D2"/>
    <w:rsid w:val="001C5305"/>
    <w:rsid w:val="001C5851"/>
    <w:rsid w:val="001C58EF"/>
    <w:rsid w:val="001C79EA"/>
    <w:rsid w:val="001D3C69"/>
    <w:rsid w:val="001D3F43"/>
    <w:rsid w:val="001D4DF2"/>
    <w:rsid w:val="001D5C7F"/>
    <w:rsid w:val="001D6C10"/>
    <w:rsid w:val="001E08DA"/>
    <w:rsid w:val="001E11E8"/>
    <w:rsid w:val="001E2466"/>
    <w:rsid w:val="001E5899"/>
    <w:rsid w:val="001E6070"/>
    <w:rsid w:val="001E671E"/>
    <w:rsid w:val="001E73D4"/>
    <w:rsid w:val="001F37F6"/>
    <w:rsid w:val="001F39E5"/>
    <w:rsid w:val="00201CF1"/>
    <w:rsid w:val="00205B2C"/>
    <w:rsid w:val="00206AD3"/>
    <w:rsid w:val="00207DD2"/>
    <w:rsid w:val="0021006B"/>
    <w:rsid w:val="002117A5"/>
    <w:rsid w:val="00212BA0"/>
    <w:rsid w:val="0022074D"/>
    <w:rsid w:val="002277C5"/>
    <w:rsid w:val="00231EE6"/>
    <w:rsid w:val="0024027D"/>
    <w:rsid w:val="00244E68"/>
    <w:rsid w:val="00247909"/>
    <w:rsid w:val="00252627"/>
    <w:rsid w:val="00257B18"/>
    <w:rsid w:val="00260E6C"/>
    <w:rsid w:val="00262827"/>
    <w:rsid w:val="00265092"/>
    <w:rsid w:val="00265A56"/>
    <w:rsid w:val="00265EF8"/>
    <w:rsid w:val="0026723C"/>
    <w:rsid w:val="0027150E"/>
    <w:rsid w:val="00271C25"/>
    <w:rsid w:val="00272EB1"/>
    <w:rsid w:val="002730C6"/>
    <w:rsid w:val="00274931"/>
    <w:rsid w:val="002754AC"/>
    <w:rsid w:val="00280B78"/>
    <w:rsid w:val="0028178F"/>
    <w:rsid w:val="002817D9"/>
    <w:rsid w:val="00283BFE"/>
    <w:rsid w:val="00286343"/>
    <w:rsid w:val="00286463"/>
    <w:rsid w:val="002866C0"/>
    <w:rsid w:val="00287224"/>
    <w:rsid w:val="00293EF5"/>
    <w:rsid w:val="0029486E"/>
    <w:rsid w:val="002B05D1"/>
    <w:rsid w:val="002B2807"/>
    <w:rsid w:val="002B38AF"/>
    <w:rsid w:val="002B5412"/>
    <w:rsid w:val="002B704F"/>
    <w:rsid w:val="002B70ED"/>
    <w:rsid w:val="002C5B58"/>
    <w:rsid w:val="002C5EFA"/>
    <w:rsid w:val="002C64DC"/>
    <w:rsid w:val="002C6E81"/>
    <w:rsid w:val="002D0B3F"/>
    <w:rsid w:val="002D15CD"/>
    <w:rsid w:val="002D501E"/>
    <w:rsid w:val="002D5F1A"/>
    <w:rsid w:val="002E336A"/>
    <w:rsid w:val="002E33B3"/>
    <w:rsid w:val="002E42CA"/>
    <w:rsid w:val="002F08C9"/>
    <w:rsid w:val="002F3C49"/>
    <w:rsid w:val="002F50DA"/>
    <w:rsid w:val="003000BC"/>
    <w:rsid w:val="00302232"/>
    <w:rsid w:val="00303E04"/>
    <w:rsid w:val="00304F4B"/>
    <w:rsid w:val="00305D83"/>
    <w:rsid w:val="0030718E"/>
    <w:rsid w:val="00307DBA"/>
    <w:rsid w:val="0031590B"/>
    <w:rsid w:val="00316D7A"/>
    <w:rsid w:val="0032193A"/>
    <w:rsid w:val="00322DFA"/>
    <w:rsid w:val="0032559C"/>
    <w:rsid w:val="00327740"/>
    <w:rsid w:val="00330B2C"/>
    <w:rsid w:val="00334041"/>
    <w:rsid w:val="00341894"/>
    <w:rsid w:val="00343085"/>
    <w:rsid w:val="003440C8"/>
    <w:rsid w:val="003446D4"/>
    <w:rsid w:val="00347429"/>
    <w:rsid w:val="003601E9"/>
    <w:rsid w:val="003608C1"/>
    <w:rsid w:val="00361E0E"/>
    <w:rsid w:val="00362EA1"/>
    <w:rsid w:val="00365682"/>
    <w:rsid w:val="00365789"/>
    <w:rsid w:val="00365D57"/>
    <w:rsid w:val="003665E8"/>
    <w:rsid w:val="00366930"/>
    <w:rsid w:val="00370001"/>
    <w:rsid w:val="00370CD5"/>
    <w:rsid w:val="00376651"/>
    <w:rsid w:val="00376662"/>
    <w:rsid w:val="00376E59"/>
    <w:rsid w:val="00376EFE"/>
    <w:rsid w:val="00380816"/>
    <w:rsid w:val="003816F0"/>
    <w:rsid w:val="003842B4"/>
    <w:rsid w:val="00387176"/>
    <w:rsid w:val="003908DB"/>
    <w:rsid w:val="00391439"/>
    <w:rsid w:val="00392F74"/>
    <w:rsid w:val="0039429A"/>
    <w:rsid w:val="003945CC"/>
    <w:rsid w:val="0039493B"/>
    <w:rsid w:val="0039636C"/>
    <w:rsid w:val="003969F4"/>
    <w:rsid w:val="00397FFE"/>
    <w:rsid w:val="003A4317"/>
    <w:rsid w:val="003A461A"/>
    <w:rsid w:val="003A6A67"/>
    <w:rsid w:val="003B0F04"/>
    <w:rsid w:val="003B17E4"/>
    <w:rsid w:val="003B2EE0"/>
    <w:rsid w:val="003B3C1F"/>
    <w:rsid w:val="003B3C2C"/>
    <w:rsid w:val="003B417E"/>
    <w:rsid w:val="003B427A"/>
    <w:rsid w:val="003B5819"/>
    <w:rsid w:val="003B5A2E"/>
    <w:rsid w:val="003B5D75"/>
    <w:rsid w:val="003B601A"/>
    <w:rsid w:val="003B6BC6"/>
    <w:rsid w:val="003B76DE"/>
    <w:rsid w:val="003C0DA5"/>
    <w:rsid w:val="003C1229"/>
    <w:rsid w:val="003C126E"/>
    <w:rsid w:val="003C1B4F"/>
    <w:rsid w:val="003C4208"/>
    <w:rsid w:val="003C559A"/>
    <w:rsid w:val="003C5AEC"/>
    <w:rsid w:val="003C6B1D"/>
    <w:rsid w:val="003C781A"/>
    <w:rsid w:val="003D23BA"/>
    <w:rsid w:val="003D23EF"/>
    <w:rsid w:val="003D55F3"/>
    <w:rsid w:val="003D68D8"/>
    <w:rsid w:val="003D76D8"/>
    <w:rsid w:val="003E165D"/>
    <w:rsid w:val="003E288F"/>
    <w:rsid w:val="003E6989"/>
    <w:rsid w:val="003F2647"/>
    <w:rsid w:val="003F41FB"/>
    <w:rsid w:val="003F492E"/>
    <w:rsid w:val="003F4F7C"/>
    <w:rsid w:val="003F585C"/>
    <w:rsid w:val="003F7FC8"/>
    <w:rsid w:val="00400C32"/>
    <w:rsid w:val="00401A12"/>
    <w:rsid w:val="00401D0C"/>
    <w:rsid w:val="00403431"/>
    <w:rsid w:val="004041D6"/>
    <w:rsid w:val="00405D3A"/>
    <w:rsid w:val="00406C27"/>
    <w:rsid w:val="00407CD6"/>
    <w:rsid w:val="00410296"/>
    <w:rsid w:val="004106E7"/>
    <w:rsid w:val="00412877"/>
    <w:rsid w:val="00414392"/>
    <w:rsid w:val="0041518D"/>
    <w:rsid w:val="004157EB"/>
    <w:rsid w:val="00416C76"/>
    <w:rsid w:val="0042387A"/>
    <w:rsid w:val="00434536"/>
    <w:rsid w:val="00441126"/>
    <w:rsid w:val="004423B1"/>
    <w:rsid w:val="00442FCF"/>
    <w:rsid w:val="00443394"/>
    <w:rsid w:val="0044339F"/>
    <w:rsid w:val="004436C9"/>
    <w:rsid w:val="004442AC"/>
    <w:rsid w:val="00446203"/>
    <w:rsid w:val="0044780E"/>
    <w:rsid w:val="00447F37"/>
    <w:rsid w:val="00453C3B"/>
    <w:rsid w:val="00460D49"/>
    <w:rsid w:val="00462064"/>
    <w:rsid w:val="00463075"/>
    <w:rsid w:val="00474E8C"/>
    <w:rsid w:val="004801AD"/>
    <w:rsid w:val="00480AB5"/>
    <w:rsid w:val="00481A98"/>
    <w:rsid w:val="00483DDC"/>
    <w:rsid w:val="004908D3"/>
    <w:rsid w:val="00490D8A"/>
    <w:rsid w:val="0049571C"/>
    <w:rsid w:val="0049671F"/>
    <w:rsid w:val="004972BE"/>
    <w:rsid w:val="004A047A"/>
    <w:rsid w:val="004A0AF7"/>
    <w:rsid w:val="004A0F6C"/>
    <w:rsid w:val="004A1465"/>
    <w:rsid w:val="004A279D"/>
    <w:rsid w:val="004A4058"/>
    <w:rsid w:val="004A7698"/>
    <w:rsid w:val="004B1B4F"/>
    <w:rsid w:val="004B2F59"/>
    <w:rsid w:val="004B38F3"/>
    <w:rsid w:val="004B4484"/>
    <w:rsid w:val="004B577E"/>
    <w:rsid w:val="004B5A20"/>
    <w:rsid w:val="004B6E78"/>
    <w:rsid w:val="004C13CD"/>
    <w:rsid w:val="004C6F25"/>
    <w:rsid w:val="004C7FDA"/>
    <w:rsid w:val="004D1F24"/>
    <w:rsid w:val="004D61AF"/>
    <w:rsid w:val="004D74C7"/>
    <w:rsid w:val="004D78BF"/>
    <w:rsid w:val="004E2A75"/>
    <w:rsid w:val="004E2CEF"/>
    <w:rsid w:val="004E317A"/>
    <w:rsid w:val="004E4989"/>
    <w:rsid w:val="004E4B17"/>
    <w:rsid w:val="004E6995"/>
    <w:rsid w:val="004E72DF"/>
    <w:rsid w:val="004E7E64"/>
    <w:rsid w:val="004F3C71"/>
    <w:rsid w:val="004F4A57"/>
    <w:rsid w:val="004F6E50"/>
    <w:rsid w:val="00502D59"/>
    <w:rsid w:val="005038B6"/>
    <w:rsid w:val="00503988"/>
    <w:rsid w:val="00505442"/>
    <w:rsid w:val="005116F0"/>
    <w:rsid w:val="00511C98"/>
    <w:rsid w:val="00515036"/>
    <w:rsid w:val="00520677"/>
    <w:rsid w:val="00520A44"/>
    <w:rsid w:val="00520ACD"/>
    <w:rsid w:val="005216ED"/>
    <w:rsid w:val="00521DBE"/>
    <w:rsid w:val="00523170"/>
    <w:rsid w:val="00523714"/>
    <w:rsid w:val="00523D59"/>
    <w:rsid w:val="00526801"/>
    <w:rsid w:val="00526966"/>
    <w:rsid w:val="00527FDA"/>
    <w:rsid w:val="00532524"/>
    <w:rsid w:val="00532855"/>
    <w:rsid w:val="00534E29"/>
    <w:rsid w:val="00534FAF"/>
    <w:rsid w:val="00535BBB"/>
    <w:rsid w:val="00536EBB"/>
    <w:rsid w:val="0054144C"/>
    <w:rsid w:val="00541A3F"/>
    <w:rsid w:val="00544288"/>
    <w:rsid w:val="00545136"/>
    <w:rsid w:val="00547ABC"/>
    <w:rsid w:val="0055075B"/>
    <w:rsid w:val="005508BF"/>
    <w:rsid w:val="005515DC"/>
    <w:rsid w:val="005541E1"/>
    <w:rsid w:val="005557F4"/>
    <w:rsid w:val="00555AA0"/>
    <w:rsid w:val="00555B64"/>
    <w:rsid w:val="005565B4"/>
    <w:rsid w:val="00560274"/>
    <w:rsid w:val="00561816"/>
    <w:rsid w:val="005644EA"/>
    <w:rsid w:val="00564713"/>
    <w:rsid w:val="00564DE4"/>
    <w:rsid w:val="005733D3"/>
    <w:rsid w:val="0057509E"/>
    <w:rsid w:val="005822D0"/>
    <w:rsid w:val="00582A01"/>
    <w:rsid w:val="005862D0"/>
    <w:rsid w:val="005879E7"/>
    <w:rsid w:val="00591143"/>
    <w:rsid w:val="005924E9"/>
    <w:rsid w:val="00592863"/>
    <w:rsid w:val="00594078"/>
    <w:rsid w:val="005A1A2F"/>
    <w:rsid w:val="005A21CA"/>
    <w:rsid w:val="005A299A"/>
    <w:rsid w:val="005A3F6B"/>
    <w:rsid w:val="005A4139"/>
    <w:rsid w:val="005B036A"/>
    <w:rsid w:val="005B0F59"/>
    <w:rsid w:val="005B4B90"/>
    <w:rsid w:val="005C1538"/>
    <w:rsid w:val="005C55DB"/>
    <w:rsid w:val="005C6A85"/>
    <w:rsid w:val="005C77FC"/>
    <w:rsid w:val="005D007D"/>
    <w:rsid w:val="005D147F"/>
    <w:rsid w:val="005D49A6"/>
    <w:rsid w:val="005E1393"/>
    <w:rsid w:val="005E2A71"/>
    <w:rsid w:val="005E34B9"/>
    <w:rsid w:val="005E7FA6"/>
    <w:rsid w:val="005F0C2B"/>
    <w:rsid w:val="005F0FC1"/>
    <w:rsid w:val="005F19FD"/>
    <w:rsid w:val="005F3C52"/>
    <w:rsid w:val="005F6F4F"/>
    <w:rsid w:val="005F7E06"/>
    <w:rsid w:val="006032A6"/>
    <w:rsid w:val="00603655"/>
    <w:rsid w:val="006059DC"/>
    <w:rsid w:val="0060794C"/>
    <w:rsid w:val="0061102A"/>
    <w:rsid w:val="00612B75"/>
    <w:rsid w:val="00613B3B"/>
    <w:rsid w:val="00615945"/>
    <w:rsid w:val="00617944"/>
    <w:rsid w:val="00620448"/>
    <w:rsid w:val="006212E6"/>
    <w:rsid w:val="00622477"/>
    <w:rsid w:val="0062785E"/>
    <w:rsid w:val="006279D3"/>
    <w:rsid w:val="006316BD"/>
    <w:rsid w:val="0063174B"/>
    <w:rsid w:val="00631897"/>
    <w:rsid w:val="00633CE7"/>
    <w:rsid w:val="0064094B"/>
    <w:rsid w:val="00642479"/>
    <w:rsid w:val="00643E33"/>
    <w:rsid w:val="0064689B"/>
    <w:rsid w:val="006473B4"/>
    <w:rsid w:val="006552EF"/>
    <w:rsid w:val="006612B6"/>
    <w:rsid w:val="00661380"/>
    <w:rsid w:val="00662BD4"/>
    <w:rsid w:val="00664198"/>
    <w:rsid w:val="00665286"/>
    <w:rsid w:val="00667217"/>
    <w:rsid w:val="00667BAB"/>
    <w:rsid w:val="006721A9"/>
    <w:rsid w:val="00672C72"/>
    <w:rsid w:val="00673154"/>
    <w:rsid w:val="0067629D"/>
    <w:rsid w:val="00677ED5"/>
    <w:rsid w:val="00680C45"/>
    <w:rsid w:val="00683834"/>
    <w:rsid w:val="00683D91"/>
    <w:rsid w:val="0068583C"/>
    <w:rsid w:val="00685EF3"/>
    <w:rsid w:val="00686F44"/>
    <w:rsid w:val="00687A47"/>
    <w:rsid w:val="00690674"/>
    <w:rsid w:val="0069298A"/>
    <w:rsid w:val="00693984"/>
    <w:rsid w:val="00694874"/>
    <w:rsid w:val="00696577"/>
    <w:rsid w:val="006A6581"/>
    <w:rsid w:val="006A695B"/>
    <w:rsid w:val="006A7945"/>
    <w:rsid w:val="006B1751"/>
    <w:rsid w:val="006B2705"/>
    <w:rsid w:val="006B2BAD"/>
    <w:rsid w:val="006B2E64"/>
    <w:rsid w:val="006B3C23"/>
    <w:rsid w:val="006B40EC"/>
    <w:rsid w:val="006B57A7"/>
    <w:rsid w:val="006C0282"/>
    <w:rsid w:val="006C0E99"/>
    <w:rsid w:val="006C13D8"/>
    <w:rsid w:val="006C2877"/>
    <w:rsid w:val="006C4DFD"/>
    <w:rsid w:val="006C786D"/>
    <w:rsid w:val="006D035F"/>
    <w:rsid w:val="006D156E"/>
    <w:rsid w:val="006D1757"/>
    <w:rsid w:val="006D2212"/>
    <w:rsid w:val="006D4883"/>
    <w:rsid w:val="006D7646"/>
    <w:rsid w:val="006E0E6F"/>
    <w:rsid w:val="006E31C5"/>
    <w:rsid w:val="006F0FA4"/>
    <w:rsid w:val="006F3848"/>
    <w:rsid w:val="006F5C64"/>
    <w:rsid w:val="006F5D9C"/>
    <w:rsid w:val="006F6696"/>
    <w:rsid w:val="00700D49"/>
    <w:rsid w:val="007015C0"/>
    <w:rsid w:val="00702807"/>
    <w:rsid w:val="007032AE"/>
    <w:rsid w:val="0070342C"/>
    <w:rsid w:val="007043D0"/>
    <w:rsid w:val="00706A97"/>
    <w:rsid w:val="007110B3"/>
    <w:rsid w:val="00711230"/>
    <w:rsid w:val="007121C1"/>
    <w:rsid w:val="0071273C"/>
    <w:rsid w:val="0072027B"/>
    <w:rsid w:val="00721F25"/>
    <w:rsid w:val="00722447"/>
    <w:rsid w:val="0072396B"/>
    <w:rsid w:val="00725767"/>
    <w:rsid w:val="0072673A"/>
    <w:rsid w:val="0072709F"/>
    <w:rsid w:val="007274C3"/>
    <w:rsid w:val="00730E13"/>
    <w:rsid w:val="00732468"/>
    <w:rsid w:val="007330F8"/>
    <w:rsid w:val="00733ADE"/>
    <w:rsid w:val="00735199"/>
    <w:rsid w:val="00736BAF"/>
    <w:rsid w:val="007403AB"/>
    <w:rsid w:val="00741BD5"/>
    <w:rsid w:val="007517BE"/>
    <w:rsid w:val="00751985"/>
    <w:rsid w:val="0075665A"/>
    <w:rsid w:val="00757C15"/>
    <w:rsid w:val="00760A52"/>
    <w:rsid w:val="00763D3D"/>
    <w:rsid w:val="00764AA4"/>
    <w:rsid w:val="00770ED0"/>
    <w:rsid w:val="00771AB4"/>
    <w:rsid w:val="00775191"/>
    <w:rsid w:val="00775E79"/>
    <w:rsid w:val="007800F6"/>
    <w:rsid w:val="007806ED"/>
    <w:rsid w:val="00781058"/>
    <w:rsid w:val="007832C2"/>
    <w:rsid w:val="0078338F"/>
    <w:rsid w:val="0078598A"/>
    <w:rsid w:val="0078644F"/>
    <w:rsid w:val="0078660E"/>
    <w:rsid w:val="007878FF"/>
    <w:rsid w:val="00792B5F"/>
    <w:rsid w:val="00796D24"/>
    <w:rsid w:val="0079754C"/>
    <w:rsid w:val="007A39E9"/>
    <w:rsid w:val="007A7F54"/>
    <w:rsid w:val="007B1DBB"/>
    <w:rsid w:val="007B2181"/>
    <w:rsid w:val="007B240B"/>
    <w:rsid w:val="007B4ED4"/>
    <w:rsid w:val="007C3C9E"/>
    <w:rsid w:val="007C3F40"/>
    <w:rsid w:val="007C5969"/>
    <w:rsid w:val="007C62BE"/>
    <w:rsid w:val="007D0DA4"/>
    <w:rsid w:val="007D2100"/>
    <w:rsid w:val="007D3F04"/>
    <w:rsid w:val="007D4AC6"/>
    <w:rsid w:val="007E0028"/>
    <w:rsid w:val="007E009E"/>
    <w:rsid w:val="007E2D47"/>
    <w:rsid w:val="007E5540"/>
    <w:rsid w:val="007E67AE"/>
    <w:rsid w:val="007E6D65"/>
    <w:rsid w:val="007F0551"/>
    <w:rsid w:val="007F06B6"/>
    <w:rsid w:val="007F18A6"/>
    <w:rsid w:val="007F3251"/>
    <w:rsid w:val="007F412B"/>
    <w:rsid w:val="00804D15"/>
    <w:rsid w:val="008077EE"/>
    <w:rsid w:val="00807B81"/>
    <w:rsid w:val="00811168"/>
    <w:rsid w:val="008134BA"/>
    <w:rsid w:val="00813833"/>
    <w:rsid w:val="00813BC8"/>
    <w:rsid w:val="00814CEF"/>
    <w:rsid w:val="0081547C"/>
    <w:rsid w:val="00815F6D"/>
    <w:rsid w:val="00816DCA"/>
    <w:rsid w:val="008172DF"/>
    <w:rsid w:val="00820B35"/>
    <w:rsid w:val="00821AE9"/>
    <w:rsid w:val="008226A1"/>
    <w:rsid w:val="00823682"/>
    <w:rsid w:val="00830093"/>
    <w:rsid w:val="00831327"/>
    <w:rsid w:val="008319B8"/>
    <w:rsid w:val="0083430A"/>
    <w:rsid w:val="0083485E"/>
    <w:rsid w:val="008363D5"/>
    <w:rsid w:val="0084215F"/>
    <w:rsid w:val="0084592C"/>
    <w:rsid w:val="00846204"/>
    <w:rsid w:val="00846873"/>
    <w:rsid w:val="00850B5F"/>
    <w:rsid w:val="00851499"/>
    <w:rsid w:val="0085493E"/>
    <w:rsid w:val="0085726A"/>
    <w:rsid w:val="00861AF6"/>
    <w:rsid w:val="00862655"/>
    <w:rsid w:val="008648C1"/>
    <w:rsid w:val="008710DA"/>
    <w:rsid w:val="008765F1"/>
    <w:rsid w:val="00876CD6"/>
    <w:rsid w:val="0087707D"/>
    <w:rsid w:val="008821C1"/>
    <w:rsid w:val="00887694"/>
    <w:rsid w:val="00887B80"/>
    <w:rsid w:val="008919BC"/>
    <w:rsid w:val="0089368D"/>
    <w:rsid w:val="00893BB9"/>
    <w:rsid w:val="0089422E"/>
    <w:rsid w:val="0089493A"/>
    <w:rsid w:val="0089708D"/>
    <w:rsid w:val="008A06BC"/>
    <w:rsid w:val="008A1A29"/>
    <w:rsid w:val="008A7B56"/>
    <w:rsid w:val="008B062C"/>
    <w:rsid w:val="008B18A7"/>
    <w:rsid w:val="008B29FE"/>
    <w:rsid w:val="008B3FC6"/>
    <w:rsid w:val="008B4A1E"/>
    <w:rsid w:val="008C7715"/>
    <w:rsid w:val="008C7CFA"/>
    <w:rsid w:val="008D032C"/>
    <w:rsid w:val="008D0A1E"/>
    <w:rsid w:val="008D248C"/>
    <w:rsid w:val="008D7627"/>
    <w:rsid w:val="008D78BE"/>
    <w:rsid w:val="008E0BCA"/>
    <w:rsid w:val="008E112C"/>
    <w:rsid w:val="008E26AD"/>
    <w:rsid w:val="008E58FB"/>
    <w:rsid w:val="008E6611"/>
    <w:rsid w:val="008E6B7D"/>
    <w:rsid w:val="008F1158"/>
    <w:rsid w:val="008F1EDB"/>
    <w:rsid w:val="008F4FBE"/>
    <w:rsid w:val="0090148D"/>
    <w:rsid w:val="00901EAB"/>
    <w:rsid w:val="00902BA5"/>
    <w:rsid w:val="0090449F"/>
    <w:rsid w:val="00904548"/>
    <w:rsid w:val="00905DBE"/>
    <w:rsid w:val="009068F9"/>
    <w:rsid w:val="00910814"/>
    <w:rsid w:val="00910CDF"/>
    <w:rsid w:val="00910D57"/>
    <w:rsid w:val="00916332"/>
    <w:rsid w:val="00924D65"/>
    <w:rsid w:val="00934D11"/>
    <w:rsid w:val="009440FA"/>
    <w:rsid w:val="00945A75"/>
    <w:rsid w:val="00945EF5"/>
    <w:rsid w:val="00951E7F"/>
    <w:rsid w:val="00952358"/>
    <w:rsid w:val="00953880"/>
    <w:rsid w:val="00957C4E"/>
    <w:rsid w:val="00960072"/>
    <w:rsid w:val="00960C79"/>
    <w:rsid w:val="009618B1"/>
    <w:rsid w:val="00963DF4"/>
    <w:rsid w:val="0096605E"/>
    <w:rsid w:val="009700B9"/>
    <w:rsid w:val="00972FFA"/>
    <w:rsid w:val="00973940"/>
    <w:rsid w:val="00973BF1"/>
    <w:rsid w:val="0097527D"/>
    <w:rsid w:val="0097577D"/>
    <w:rsid w:val="00975D8A"/>
    <w:rsid w:val="009762C9"/>
    <w:rsid w:val="00977361"/>
    <w:rsid w:val="00981902"/>
    <w:rsid w:val="00982E40"/>
    <w:rsid w:val="0098386C"/>
    <w:rsid w:val="009849D4"/>
    <w:rsid w:val="009849EF"/>
    <w:rsid w:val="00987E07"/>
    <w:rsid w:val="0099039D"/>
    <w:rsid w:val="00991E17"/>
    <w:rsid w:val="0099205E"/>
    <w:rsid w:val="00992DF5"/>
    <w:rsid w:val="00995C35"/>
    <w:rsid w:val="009A0311"/>
    <w:rsid w:val="009A2DC2"/>
    <w:rsid w:val="009A424B"/>
    <w:rsid w:val="009A4527"/>
    <w:rsid w:val="009A6BB3"/>
    <w:rsid w:val="009A741E"/>
    <w:rsid w:val="009A75E0"/>
    <w:rsid w:val="009B04E3"/>
    <w:rsid w:val="009B3261"/>
    <w:rsid w:val="009B6657"/>
    <w:rsid w:val="009C0E92"/>
    <w:rsid w:val="009C229D"/>
    <w:rsid w:val="009D00F4"/>
    <w:rsid w:val="009D08A2"/>
    <w:rsid w:val="009D18E4"/>
    <w:rsid w:val="009D74D8"/>
    <w:rsid w:val="009E0179"/>
    <w:rsid w:val="009E0377"/>
    <w:rsid w:val="009E30BF"/>
    <w:rsid w:val="009E317D"/>
    <w:rsid w:val="009E4608"/>
    <w:rsid w:val="009E606B"/>
    <w:rsid w:val="009E65DD"/>
    <w:rsid w:val="009E7396"/>
    <w:rsid w:val="009E739B"/>
    <w:rsid w:val="009F02A3"/>
    <w:rsid w:val="00A006A2"/>
    <w:rsid w:val="00A01DB5"/>
    <w:rsid w:val="00A03944"/>
    <w:rsid w:val="00A119AC"/>
    <w:rsid w:val="00A124E5"/>
    <w:rsid w:val="00A135DC"/>
    <w:rsid w:val="00A17C27"/>
    <w:rsid w:val="00A23CDF"/>
    <w:rsid w:val="00A24490"/>
    <w:rsid w:val="00A252D4"/>
    <w:rsid w:val="00A258B0"/>
    <w:rsid w:val="00A31343"/>
    <w:rsid w:val="00A31A2B"/>
    <w:rsid w:val="00A3457F"/>
    <w:rsid w:val="00A34942"/>
    <w:rsid w:val="00A36AC2"/>
    <w:rsid w:val="00A417A4"/>
    <w:rsid w:val="00A4317D"/>
    <w:rsid w:val="00A44208"/>
    <w:rsid w:val="00A4451E"/>
    <w:rsid w:val="00A44889"/>
    <w:rsid w:val="00A44F7A"/>
    <w:rsid w:val="00A47949"/>
    <w:rsid w:val="00A51418"/>
    <w:rsid w:val="00A52589"/>
    <w:rsid w:val="00A526F8"/>
    <w:rsid w:val="00A533E7"/>
    <w:rsid w:val="00A55384"/>
    <w:rsid w:val="00A57E00"/>
    <w:rsid w:val="00A57ECF"/>
    <w:rsid w:val="00A61788"/>
    <w:rsid w:val="00A70228"/>
    <w:rsid w:val="00A7186A"/>
    <w:rsid w:val="00A77D64"/>
    <w:rsid w:val="00A837EB"/>
    <w:rsid w:val="00A87443"/>
    <w:rsid w:val="00A901E1"/>
    <w:rsid w:val="00A92D6B"/>
    <w:rsid w:val="00A96153"/>
    <w:rsid w:val="00A975BA"/>
    <w:rsid w:val="00AA1A60"/>
    <w:rsid w:val="00AA3665"/>
    <w:rsid w:val="00AA52B8"/>
    <w:rsid w:val="00AB0113"/>
    <w:rsid w:val="00AB058A"/>
    <w:rsid w:val="00AB1514"/>
    <w:rsid w:val="00AB38D8"/>
    <w:rsid w:val="00AB7BCC"/>
    <w:rsid w:val="00AC2EAE"/>
    <w:rsid w:val="00AC5594"/>
    <w:rsid w:val="00AC67FF"/>
    <w:rsid w:val="00AD0282"/>
    <w:rsid w:val="00AD07A7"/>
    <w:rsid w:val="00AE079B"/>
    <w:rsid w:val="00AE1281"/>
    <w:rsid w:val="00AE3589"/>
    <w:rsid w:val="00AE749F"/>
    <w:rsid w:val="00AF3B86"/>
    <w:rsid w:val="00AF4902"/>
    <w:rsid w:val="00AF7077"/>
    <w:rsid w:val="00B00E6C"/>
    <w:rsid w:val="00B01F4E"/>
    <w:rsid w:val="00B05142"/>
    <w:rsid w:val="00B06B3C"/>
    <w:rsid w:val="00B06EC3"/>
    <w:rsid w:val="00B072F5"/>
    <w:rsid w:val="00B07FBC"/>
    <w:rsid w:val="00B1121B"/>
    <w:rsid w:val="00B1144D"/>
    <w:rsid w:val="00B12DD0"/>
    <w:rsid w:val="00B162D2"/>
    <w:rsid w:val="00B17497"/>
    <w:rsid w:val="00B17F25"/>
    <w:rsid w:val="00B20328"/>
    <w:rsid w:val="00B20361"/>
    <w:rsid w:val="00B2673F"/>
    <w:rsid w:val="00B279AB"/>
    <w:rsid w:val="00B323E8"/>
    <w:rsid w:val="00B333E9"/>
    <w:rsid w:val="00B33A73"/>
    <w:rsid w:val="00B34A66"/>
    <w:rsid w:val="00B35ED4"/>
    <w:rsid w:val="00B40714"/>
    <w:rsid w:val="00B409EF"/>
    <w:rsid w:val="00B42EB5"/>
    <w:rsid w:val="00B464F8"/>
    <w:rsid w:val="00B46750"/>
    <w:rsid w:val="00B46ED4"/>
    <w:rsid w:val="00B55EEC"/>
    <w:rsid w:val="00B56BEF"/>
    <w:rsid w:val="00B57AC6"/>
    <w:rsid w:val="00B62690"/>
    <w:rsid w:val="00B66E11"/>
    <w:rsid w:val="00B71782"/>
    <w:rsid w:val="00B743DB"/>
    <w:rsid w:val="00B74602"/>
    <w:rsid w:val="00B805F9"/>
    <w:rsid w:val="00B81FB5"/>
    <w:rsid w:val="00B8237F"/>
    <w:rsid w:val="00B8276F"/>
    <w:rsid w:val="00B870ED"/>
    <w:rsid w:val="00B90885"/>
    <w:rsid w:val="00B91D6D"/>
    <w:rsid w:val="00B9381F"/>
    <w:rsid w:val="00B974F7"/>
    <w:rsid w:val="00BA1B24"/>
    <w:rsid w:val="00BA2832"/>
    <w:rsid w:val="00BA4A61"/>
    <w:rsid w:val="00BB0611"/>
    <w:rsid w:val="00BB30F6"/>
    <w:rsid w:val="00BC1D49"/>
    <w:rsid w:val="00BC5CCA"/>
    <w:rsid w:val="00BC69FE"/>
    <w:rsid w:val="00BC7408"/>
    <w:rsid w:val="00BC76D0"/>
    <w:rsid w:val="00BD0376"/>
    <w:rsid w:val="00BD254F"/>
    <w:rsid w:val="00BD2CC0"/>
    <w:rsid w:val="00BD36CE"/>
    <w:rsid w:val="00BD54E7"/>
    <w:rsid w:val="00BD5DFC"/>
    <w:rsid w:val="00BD622F"/>
    <w:rsid w:val="00BD6F34"/>
    <w:rsid w:val="00BD7A56"/>
    <w:rsid w:val="00BE16FA"/>
    <w:rsid w:val="00BE1D65"/>
    <w:rsid w:val="00BE1E09"/>
    <w:rsid w:val="00BE24EB"/>
    <w:rsid w:val="00BE2F55"/>
    <w:rsid w:val="00BE3CFF"/>
    <w:rsid w:val="00BE5058"/>
    <w:rsid w:val="00BE6EDE"/>
    <w:rsid w:val="00BF10CE"/>
    <w:rsid w:val="00BF1291"/>
    <w:rsid w:val="00BF14E1"/>
    <w:rsid w:val="00BF1986"/>
    <w:rsid w:val="00BF3137"/>
    <w:rsid w:val="00BF665B"/>
    <w:rsid w:val="00C02A47"/>
    <w:rsid w:val="00C10126"/>
    <w:rsid w:val="00C101C2"/>
    <w:rsid w:val="00C10EF5"/>
    <w:rsid w:val="00C15487"/>
    <w:rsid w:val="00C170BE"/>
    <w:rsid w:val="00C20B7F"/>
    <w:rsid w:val="00C2660B"/>
    <w:rsid w:val="00C27693"/>
    <w:rsid w:val="00C31647"/>
    <w:rsid w:val="00C31EBC"/>
    <w:rsid w:val="00C323EA"/>
    <w:rsid w:val="00C35CF9"/>
    <w:rsid w:val="00C40569"/>
    <w:rsid w:val="00C42EB6"/>
    <w:rsid w:val="00C43D19"/>
    <w:rsid w:val="00C47541"/>
    <w:rsid w:val="00C50320"/>
    <w:rsid w:val="00C51AB7"/>
    <w:rsid w:val="00C52DB4"/>
    <w:rsid w:val="00C53B64"/>
    <w:rsid w:val="00C54838"/>
    <w:rsid w:val="00C57E28"/>
    <w:rsid w:val="00C630CA"/>
    <w:rsid w:val="00C642AA"/>
    <w:rsid w:val="00C65871"/>
    <w:rsid w:val="00C705E7"/>
    <w:rsid w:val="00C70F23"/>
    <w:rsid w:val="00C72FDF"/>
    <w:rsid w:val="00C73B06"/>
    <w:rsid w:val="00C756F4"/>
    <w:rsid w:val="00C76417"/>
    <w:rsid w:val="00C77DFB"/>
    <w:rsid w:val="00C80747"/>
    <w:rsid w:val="00C82D29"/>
    <w:rsid w:val="00C83639"/>
    <w:rsid w:val="00C84D31"/>
    <w:rsid w:val="00C8794F"/>
    <w:rsid w:val="00C92BF1"/>
    <w:rsid w:val="00C94B16"/>
    <w:rsid w:val="00C965D4"/>
    <w:rsid w:val="00CA54D2"/>
    <w:rsid w:val="00CA596D"/>
    <w:rsid w:val="00CA7F8B"/>
    <w:rsid w:val="00CB12E0"/>
    <w:rsid w:val="00CB3FB0"/>
    <w:rsid w:val="00CB4ACE"/>
    <w:rsid w:val="00CB6E77"/>
    <w:rsid w:val="00CB7510"/>
    <w:rsid w:val="00CC0D8E"/>
    <w:rsid w:val="00CC1B17"/>
    <w:rsid w:val="00CC3998"/>
    <w:rsid w:val="00CC4135"/>
    <w:rsid w:val="00CC4F44"/>
    <w:rsid w:val="00CD005E"/>
    <w:rsid w:val="00CD0393"/>
    <w:rsid w:val="00CD1120"/>
    <w:rsid w:val="00CD38C5"/>
    <w:rsid w:val="00CD5029"/>
    <w:rsid w:val="00CE0FAD"/>
    <w:rsid w:val="00CE1BA1"/>
    <w:rsid w:val="00CE43E9"/>
    <w:rsid w:val="00CE4DC9"/>
    <w:rsid w:val="00CF6F48"/>
    <w:rsid w:val="00D00055"/>
    <w:rsid w:val="00D005D6"/>
    <w:rsid w:val="00D00FB0"/>
    <w:rsid w:val="00D051F9"/>
    <w:rsid w:val="00D05BD2"/>
    <w:rsid w:val="00D05E59"/>
    <w:rsid w:val="00D1138B"/>
    <w:rsid w:val="00D14678"/>
    <w:rsid w:val="00D151AC"/>
    <w:rsid w:val="00D15767"/>
    <w:rsid w:val="00D15F7A"/>
    <w:rsid w:val="00D15FED"/>
    <w:rsid w:val="00D214B8"/>
    <w:rsid w:val="00D22AB6"/>
    <w:rsid w:val="00D251CE"/>
    <w:rsid w:val="00D27D68"/>
    <w:rsid w:val="00D318B4"/>
    <w:rsid w:val="00D35A38"/>
    <w:rsid w:val="00D4469D"/>
    <w:rsid w:val="00D454B4"/>
    <w:rsid w:val="00D45CAF"/>
    <w:rsid w:val="00D470CD"/>
    <w:rsid w:val="00D522D1"/>
    <w:rsid w:val="00D5448B"/>
    <w:rsid w:val="00D56A80"/>
    <w:rsid w:val="00D63FFE"/>
    <w:rsid w:val="00D646D9"/>
    <w:rsid w:val="00D6472C"/>
    <w:rsid w:val="00D65027"/>
    <w:rsid w:val="00D700B6"/>
    <w:rsid w:val="00D72924"/>
    <w:rsid w:val="00D74514"/>
    <w:rsid w:val="00D754C7"/>
    <w:rsid w:val="00D80596"/>
    <w:rsid w:val="00D86E7C"/>
    <w:rsid w:val="00D90280"/>
    <w:rsid w:val="00D9071A"/>
    <w:rsid w:val="00D93F3E"/>
    <w:rsid w:val="00D954D1"/>
    <w:rsid w:val="00D95C3A"/>
    <w:rsid w:val="00DA11DD"/>
    <w:rsid w:val="00DA123D"/>
    <w:rsid w:val="00DA2BB5"/>
    <w:rsid w:val="00DA329D"/>
    <w:rsid w:val="00DA5E97"/>
    <w:rsid w:val="00DA6437"/>
    <w:rsid w:val="00DA64DC"/>
    <w:rsid w:val="00DA756A"/>
    <w:rsid w:val="00DA7E27"/>
    <w:rsid w:val="00DB3EAF"/>
    <w:rsid w:val="00DB636B"/>
    <w:rsid w:val="00DB6A7F"/>
    <w:rsid w:val="00DC1419"/>
    <w:rsid w:val="00DC1AEA"/>
    <w:rsid w:val="00DC4BE5"/>
    <w:rsid w:val="00DC4F8D"/>
    <w:rsid w:val="00DC6D0A"/>
    <w:rsid w:val="00DD0C59"/>
    <w:rsid w:val="00DD189B"/>
    <w:rsid w:val="00DD7284"/>
    <w:rsid w:val="00DE206E"/>
    <w:rsid w:val="00DE227A"/>
    <w:rsid w:val="00DE723C"/>
    <w:rsid w:val="00DF43EC"/>
    <w:rsid w:val="00DF4BB3"/>
    <w:rsid w:val="00DF7CC3"/>
    <w:rsid w:val="00E05A25"/>
    <w:rsid w:val="00E061D0"/>
    <w:rsid w:val="00E0624F"/>
    <w:rsid w:val="00E06F50"/>
    <w:rsid w:val="00E072D0"/>
    <w:rsid w:val="00E0793E"/>
    <w:rsid w:val="00E10160"/>
    <w:rsid w:val="00E10485"/>
    <w:rsid w:val="00E1150B"/>
    <w:rsid w:val="00E156EA"/>
    <w:rsid w:val="00E15B95"/>
    <w:rsid w:val="00E15FF0"/>
    <w:rsid w:val="00E16082"/>
    <w:rsid w:val="00E17E2E"/>
    <w:rsid w:val="00E2092A"/>
    <w:rsid w:val="00E21D48"/>
    <w:rsid w:val="00E22C0D"/>
    <w:rsid w:val="00E23D8A"/>
    <w:rsid w:val="00E23E71"/>
    <w:rsid w:val="00E25BB5"/>
    <w:rsid w:val="00E26157"/>
    <w:rsid w:val="00E3174F"/>
    <w:rsid w:val="00E32A00"/>
    <w:rsid w:val="00E3358D"/>
    <w:rsid w:val="00E36729"/>
    <w:rsid w:val="00E3697A"/>
    <w:rsid w:val="00E42EAE"/>
    <w:rsid w:val="00E4712B"/>
    <w:rsid w:val="00E47CDE"/>
    <w:rsid w:val="00E50B30"/>
    <w:rsid w:val="00E55092"/>
    <w:rsid w:val="00E55BFA"/>
    <w:rsid w:val="00E569A1"/>
    <w:rsid w:val="00E57AF3"/>
    <w:rsid w:val="00E57E85"/>
    <w:rsid w:val="00E57EA4"/>
    <w:rsid w:val="00E606FE"/>
    <w:rsid w:val="00E64EA0"/>
    <w:rsid w:val="00E655C8"/>
    <w:rsid w:val="00E669A3"/>
    <w:rsid w:val="00E67369"/>
    <w:rsid w:val="00E70663"/>
    <w:rsid w:val="00E73732"/>
    <w:rsid w:val="00E745DC"/>
    <w:rsid w:val="00E81E92"/>
    <w:rsid w:val="00E84445"/>
    <w:rsid w:val="00E84CC6"/>
    <w:rsid w:val="00E864F4"/>
    <w:rsid w:val="00E86E05"/>
    <w:rsid w:val="00E90F27"/>
    <w:rsid w:val="00E927DF"/>
    <w:rsid w:val="00E92E13"/>
    <w:rsid w:val="00E9422E"/>
    <w:rsid w:val="00E9559A"/>
    <w:rsid w:val="00EA28AE"/>
    <w:rsid w:val="00EA30A4"/>
    <w:rsid w:val="00EA4508"/>
    <w:rsid w:val="00EA5637"/>
    <w:rsid w:val="00EB080D"/>
    <w:rsid w:val="00EB17E1"/>
    <w:rsid w:val="00EB2FBF"/>
    <w:rsid w:val="00EB6BD9"/>
    <w:rsid w:val="00EC057F"/>
    <w:rsid w:val="00EC2558"/>
    <w:rsid w:val="00EC4195"/>
    <w:rsid w:val="00ED0913"/>
    <w:rsid w:val="00ED3BFB"/>
    <w:rsid w:val="00ED5183"/>
    <w:rsid w:val="00EE040B"/>
    <w:rsid w:val="00EE04C1"/>
    <w:rsid w:val="00EE1C58"/>
    <w:rsid w:val="00EE5195"/>
    <w:rsid w:val="00EE5B92"/>
    <w:rsid w:val="00EE66F2"/>
    <w:rsid w:val="00EE7F91"/>
    <w:rsid w:val="00EF0E8E"/>
    <w:rsid w:val="00EF0FDE"/>
    <w:rsid w:val="00EF5BA4"/>
    <w:rsid w:val="00EF6838"/>
    <w:rsid w:val="00EF6AD2"/>
    <w:rsid w:val="00EF7FC7"/>
    <w:rsid w:val="00F01AF4"/>
    <w:rsid w:val="00F01FB4"/>
    <w:rsid w:val="00F077BE"/>
    <w:rsid w:val="00F1014D"/>
    <w:rsid w:val="00F10742"/>
    <w:rsid w:val="00F10D01"/>
    <w:rsid w:val="00F11600"/>
    <w:rsid w:val="00F126B0"/>
    <w:rsid w:val="00F12C9C"/>
    <w:rsid w:val="00F12D96"/>
    <w:rsid w:val="00F150C9"/>
    <w:rsid w:val="00F1559D"/>
    <w:rsid w:val="00F15773"/>
    <w:rsid w:val="00F16300"/>
    <w:rsid w:val="00F17476"/>
    <w:rsid w:val="00F20B85"/>
    <w:rsid w:val="00F24FBF"/>
    <w:rsid w:val="00F254AC"/>
    <w:rsid w:val="00F2772E"/>
    <w:rsid w:val="00F31920"/>
    <w:rsid w:val="00F3334F"/>
    <w:rsid w:val="00F34BDB"/>
    <w:rsid w:val="00F35220"/>
    <w:rsid w:val="00F3715D"/>
    <w:rsid w:val="00F45AAF"/>
    <w:rsid w:val="00F46A70"/>
    <w:rsid w:val="00F50AAF"/>
    <w:rsid w:val="00F53DB5"/>
    <w:rsid w:val="00F54573"/>
    <w:rsid w:val="00F551BE"/>
    <w:rsid w:val="00F558E7"/>
    <w:rsid w:val="00F56DC8"/>
    <w:rsid w:val="00F573E8"/>
    <w:rsid w:val="00F57511"/>
    <w:rsid w:val="00F62D2D"/>
    <w:rsid w:val="00F6467B"/>
    <w:rsid w:val="00F64B63"/>
    <w:rsid w:val="00F67295"/>
    <w:rsid w:val="00F713AE"/>
    <w:rsid w:val="00F73FEA"/>
    <w:rsid w:val="00F75D46"/>
    <w:rsid w:val="00F765F2"/>
    <w:rsid w:val="00F77C1B"/>
    <w:rsid w:val="00F77DE8"/>
    <w:rsid w:val="00F77E71"/>
    <w:rsid w:val="00F80FAD"/>
    <w:rsid w:val="00F941D6"/>
    <w:rsid w:val="00F9505C"/>
    <w:rsid w:val="00FA2B9E"/>
    <w:rsid w:val="00FA4539"/>
    <w:rsid w:val="00FA5EF9"/>
    <w:rsid w:val="00FA6059"/>
    <w:rsid w:val="00FA7F7B"/>
    <w:rsid w:val="00FB12F3"/>
    <w:rsid w:val="00FB2B45"/>
    <w:rsid w:val="00FB543E"/>
    <w:rsid w:val="00FB5B94"/>
    <w:rsid w:val="00FB6364"/>
    <w:rsid w:val="00FB6C66"/>
    <w:rsid w:val="00FB721B"/>
    <w:rsid w:val="00FC0516"/>
    <w:rsid w:val="00FC5AE8"/>
    <w:rsid w:val="00FC6078"/>
    <w:rsid w:val="00FC6089"/>
    <w:rsid w:val="00FC62E1"/>
    <w:rsid w:val="00FC6828"/>
    <w:rsid w:val="00FC6896"/>
    <w:rsid w:val="00FD48CA"/>
    <w:rsid w:val="00FD4E21"/>
    <w:rsid w:val="00FD63AE"/>
    <w:rsid w:val="00FE0C00"/>
    <w:rsid w:val="00FE2769"/>
    <w:rsid w:val="00FE3001"/>
    <w:rsid w:val="00FE3A29"/>
    <w:rsid w:val="00FE518F"/>
    <w:rsid w:val="00FF0FE7"/>
    <w:rsid w:val="00FF39E2"/>
    <w:rsid w:val="00FF4706"/>
    <w:rsid w:val="00FF4A60"/>
    <w:rsid w:val="00FF5156"/>
    <w:rsid w:val="68CA6FA4"/>
  </w:rsids>
  <m:mathPr>
    <m:mathFont m:val="Cambria Math"/>
    <m:brkBin m:val="before"/>
    <m:brkBinSub m:val="--"/>
    <m:smallFrac m:val="0"/>
    <m:dispDef/>
    <m:lMargin m:val="0"/>
    <m:rMargin m:val="0"/>
    <m:defJc m:val="centerGroup"/>
    <m:wrapIndent m:val="1440"/>
    <m:intLim m:val="subSup"/>
    <m:naryLim m:val="undOvr"/>
  </m:mathPr>
  <w:themeFontLang w:val="sk-SK"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4A9CEBA"/>
  <w15:docId w15:val="{FB01CB17-ACB7-4257-9CA4-843E8A431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700B6"/>
    <w:pPr>
      <w:jc w:val="both"/>
    </w:pPr>
    <w:rPr>
      <w:rFonts w:ascii="Arial Narrow" w:hAnsi="Arial Narrow"/>
    </w:rPr>
  </w:style>
  <w:style w:type="paragraph" w:styleId="Heading1">
    <w:name w:val="heading 1"/>
    <w:aliases w:val="h1,Heading 11111,SBS Heading 1,1.Nadpis"/>
    <w:basedOn w:val="Normal"/>
    <w:next w:val="Normal"/>
    <w:link w:val="Heading1Char"/>
    <w:uiPriority w:val="9"/>
    <w:qFormat/>
    <w:rsid w:val="00A124E5"/>
    <w:pPr>
      <w:keepNext/>
      <w:keepLines/>
      <w:spacing w:before="240" w:after="0"/>
      <w:outlineLvl w:val="0"/>
    </w:pPr>
    <w:rPr>
      <w:rFonts w:ascii="Arial" w:eastAsiaTheme="majorEastAsia" w:hAnsi="Arial" w:cstheme="majorBidi"/>
      <w:b/>
      <w:color w:val="5B9BD5" w:themeColor="accent1"/>
      <w:sz w:val="32"/>
      <w:szCs w:val="32"/>
    </w:rPr>
  </w:style>
  <w:style w:type="paragraph" w:styleId="Heading2">
    <w:name w:val="heading 2"/>
    <w:aliases w:val="h2,h2 main heading,B Sub/Bold,1.1. Nadpis"/>
    <w:basedOn w:val="Normal"/>
    <w:next w:val="Normal"/>
    <w:link w:val="Heading2Char"/>
    <w:uiPriority w:val="9"/>
    <w:unhideWhenUsed/>
    <w:qFormat/>
    <w:rsid w:val="00401D0C"/>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aliases w:val="h3,H3,3,ASAPHeading 3,sub-sub,sub section header,subsect,h31,31,h32,32,h33,33,h34,34,h35,35,sub-sub1,sub-sub2,sub-sub3,sub-sub4,311,sub-sub11,Minor,Headline,Lev 3,subhead,1.,Section,Titre 31,t3.T3,3heading,alltoc,Table3,PA Minor Section,l3"/>
    <w:basedOn w:val="Normal"/>
    <w:next w:val="Normal"/>
    <w:link w:val="Heading3Char"/>
    <w:uiPriority w:val="9"/>
    <w:unhideWhenUsed/>
    <w:qFormat/>
    <w:rsid w:val="00401D0C"/>
    <w:pPr>
      <w:keepNext/>
      <w:keepLines/>
      <w:spacing w:before="200" w:after="0"/>
      <w:outlineLvl w:val="2"/>
    </w:pPr>
    <w:rPr>
      <w:rFonts w:asciiTheme="majorHAnsi" w:eastAsiaTheme="majorEastAsia" w:hAnsiTheme="majorHAnsi" w:cstheme="majorBidi"/>
      <w:b/>
      <w:bCs/>
      <w:color w:val="5B9BD5" w:themeColor="accent1"/>
    </w:rPr>
  </w:style>
  <w:style w:type="paragraph" w:styleId="Heading4">
    <w:name w:val="heading 4"/>
    <w:aliases w:val="h4,ASAPHeading 4,Schedules,Appendices,Head 4,(Shift Ctrl 4),Titre 41,t4.T4,4heading,4,t4.T5"/>
    <w:basedOn w:val="Normal"/>
    <w:next w:val="Normal"/>
    <w:link w:val="Heading4Char"/>
    <w:uiPriority w:val="9"/>
    <w:unhideWhenUsed/>
    <w:qFormat/>
    <w:rsid w:val="00401D0C"/>
    <w:pPr>
      <w:keepNext/>
      <w:keepLines/>
      <w:spacing w:before="40" w:after="0" w:line="360" w:lineRule="auto"/>
      <w:ind w:left="864" w:hanging="864"/>
      <w:outlineLvl w:val="3"/>
    </w:pPr>
    <w:rPr>
      <w:rFonts w:asciiTheme="majorHAnsi" w:eastAsiaTheme="majorEastAsia" w:hAnsiTheme="majorHAnsi" w:cstheme="majorBidi"/>
      <w:i/>
      <w:iCs/>
      <w:color w:val="2E74B5" w:themeColor="accent1" w:themeShade="BF"/>
      <w:sz w:val="24"/>
      <w:szCs w:val="24"/>
      <w:lang w:val="en-GB" w:eastAsia="en-GB"/>
    </w:rPr>
  </w:style>
  <w:style w:type="paragraph" w:styleId="Heading5">
    <w:name w:val="heading 5"/>
    <w:basedOn w:val="Normal"/>
    <w:next w:val="Normal"/>
    <w:link w:val="Heading5Char"/>
    <w:unhideWhenUsed/>
    <w:qFormat/>
    <w:rsid w:val="00401D0C"/>
    <w:pPr>
      <w:keepNext/>
      <w:keepLines/>
      <w:spacing w:before="40" w:after="0" w:line="360" w:lineRule="auto"/>
      <w:ind w:left="1008" w:hanging="1008"/>
      <w:outlineLvl w:val="4"/>
    </w:pPr>
    <w:rPr>
      <w:rFonts w:asciiTheme="majorHAnsi" w:eastAsiaTheme="majorEastAsia" w:hAnsiTheme="majorHAnsi" w:cstheme="majorBidi"/>
      <w:color w:val="2E74B5" w:themeColor="accent1" w:themeShade="BF"/>
      <w:sz w:val="24"/>
    </w:rPr>
  </w:style>
  <w:style w:type="paragraph" w:styleId="Heading6">
    <w:name w:val="heading 6"/>
    <w:aliases w:val="1.1.1.1 nadpis"/>
    <w:basedOn w:val="Normal"/>
    <w:next w:val="Normal"/>
    <w:link w:val="Heading6Char"/>
    <w:uiPriority w:val="9"/>
    <w:unhideWhenUsed/>
    <w:qFormat/>
    <w:rsid w:val="00401D0C"/>
    <w:pPr>
      <w:keepNext/>
      <w:keepLines/>
      <w:spacing w:before="40" w:after="0" w:line="360" w:lineRule="auto"/>
      <w:ind w:left="1152" w:hanging="1152"/>
      <w:outlineLvl w:val="5"/>
    </w:pPr>
    <w:rPr>
      <w:rFonts w:asciiTheme="majorHAnsi" w:eastAsiaTheme="majorEastAsia" w:hAnsiTheme="majorHAnsi" w:cstheme="majorBidi"/>
      <w:color w:val="1F4D78" w:themeColor="accent1" w:themeShade="7F"/>
      <w:sz w:val="24"/>
    </w:rPr>
  </w:style>
  <w:style w:type="paragraph" w:styleId="Heading7">
    <w:name w:val="heading 7"/>
    <w:aliases w:val="1.1.1.1.1 Nadpis"/>
    <w:basedOn w:val="Normal"/>
    <w:next w:val="Normal"/>
    <w:link w:val="Heading7Char"/>
    <w:uiPriority w:val="9"/>
    <w:unhideWhenUsed/>
    <w:qFormat/>
    <w:rsid w:val="00401D0C"/>
    <w:pPr>
      <w:keepNext/>
      <w:keepLines/>
      <w:spacing w:before="40" w:after="0" w:line="360" w:lineRule="auto"/>
      <w:ind w:left="1296" w:hanging="1296"/>
      <w:outlineLvl w:val="6"/>
    </w:pPr>
    <w:rPr>
      <w:rFonts w:asciiTheme="majorHAnsi" w:eastAsiaTheme="majorEastAsia" w:hAnsiTheme="majorHAnsi" w:cstheme="majorBidi"/>
      <w:i/>
      <w:iCs/>
      <w:color w:val="1F4D78" w:themeColor="accent1" w:themeShade="7F"/>
      <w:sz w:val="24"/>
    </w:rPr>
  </w:style>
  <w:style w:type="paragraph" w:styleId="Heading8">
    <w:name w:val="heading 8"/>
    <w:basedOn w:val="Normal"/>
    <w:next w:val="Normal"/>
    <w:link w:val="Heading8Char"/>
    <w:unhideWhenUsed/>
    <w:qFormat/>
    <w:rsid w:val="00401D0C"/>
    <w:pPr>
      <w:keepNext/>
      <w:keepLines/>
      <w:spacing w:before="40" w:after="0" w:line="360" w:lineRule="auto"/>
      <w:ind w:left="1440" w:hanging="14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nhideWhenUsed/>
    <w:qFormat/>
    <w:rsid w:val="00401D0C"/>
    <w:pPr>
      <w:keepNext/>
      <w:keepLines/>
      <w:spacing w:before="40" w:after="0" w:line="360" w:lineRule="auto"/>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11111 Char,SBS Heading 1 Char,1.Nadpis Char"/>
    <w:basedOn w:val="DefaultParagraphFont"/>
    <w:link w:val="Heading1"/>
    <w:rsid w:val="00A124E5"/>
    <w:rPr>
      <w:rFonts w:ascii="Arial" w:eastAsiaTheme="majorEastAsia" w:hAnsi="Arial" w:cstheme="majorBidi"/>
      <w:b/>
      <w:color w:val="5B9BD5" w:themeColor="accent1"/>
      <w:sz w:val="32"/>
      <w:szCs w:val="32"/>
    </w:rPr>
  </w:style>
  <w:style w:type="character" w:customStyle="1" w:styleId="Heading2Char">
    <w:name w:val="Heading 2 Char"/>
    <w:aliases w:val="h2 Char,h2 main heading Char,B Sub/Bold Char,1.1. Nadpis Char"/>
    <w:basedOn w:val="DefaultParagraphFont"/>
    <w:link w:val="Heading2"/>
    <w:uiPriority w:val="9"/>
    <w:rsid w:val="00401D0C"/>
    <w:rPr>
      <w:rFonts w:asciiTheme="majorHAnsi" w:eastAsiaTheme="majorEastAsia" w:hAnsiTheme="majorHAnsi" w:cstheme="majorBidi"/>
      <w:b/>
      <w:bCs/>
      <w:color w:val="5B9BD5" w:themeColor="accent1"/>
      <w:sz w:val="26"/>
      <w:szCs w:val="26"/>
    </w:rPr>
  </w:style>
  <w:style w:type="character" w:customStyle="1" w:styleId="Heading3Char">
    <w:name w:val="Heading 3 Char"/>
    <w:aliases w:val="h3 Char,H3 Char,3 Char,ASAPHeading 3 Char,sub-sub Char,sub section header Char,subsect Char,h31 Char,31 Char,h32 Char,32 Char,h33 Char,33 Char,h34 Char,34 Char,h35 Char,35 Char,sub-sub1 Char,sub-sub2 Char,sub-sub3 Char,sub-sub4 Char"/>
    <w:basedOn w:val="DefaultParagraphFont"/>
    <w:link w:val="Heading3"/>
    <w:uiPriority w:val="9"/>
    <w:qFormat/>
    <w:rsid w:val="00401D0C"/>
    <w:rPr>
      <w:rFonts w:asciiTheme="majorHAnsi" w:eastAsiaTheme="majorEastAsia" w:hAnsiTheme="majorHAnsi" w:cstheme="majorBidi"/>
      <w:b/>
      <w:bCs/>
      <w:color w:val="5B9BD5" w:themeColor="accent1"/>
    </w:rPr>
  </w:style>
  <w:style w:type="character" w:customStyle="1" w:styleId="Heading4Char">
    <w:name w:val="Heading 4 Char"/>
    <w:aliases w:val="h4 Char,ASAPHeading 4 Char,Schedules Char,Appendices Char,Head 4 Char,(Shift Ctrl 4) Char,Titre 41 Char,t4.T4 Char,4heading Char,4 Char,t4.T5 Char"/>
    <w:basedOn w:val="DefaultParagraphFont"/>
    <w:link w:val="Heading4"/>
    <w:rsid w:val="00401D0C"/>
    <w:rPr>
      <w:rFonts w:asciiTheme="majorHAnsi" w:eastAsiaTheme="majorEastAsia" w:hAnsiTheme="majorHAnsi" w:cstheme="majorBidi"/>
      <w:i/>
      <w:iCs/>
      <w:color w:val="2E74B5" w:themeColor="accent1" w:themeShade="BF"/>
      <w:sz w:val="24"/>
      <w:szCs w:val="24"/>
      <w:lang w:val="en-GB" w:eastAsia="en-GB"/>
    </w:rPr>
  </w:style>
  <w:style w:type="character" w:customStyle="1" w:styleId="Heading5Char">
    <w:name w:val="Heading 5 Char"/>
    <w:basedOn w:val="DefaultParagraphFont"/>
    <w:link w:val="Heading5"/>
    <w:rsid w:val="00401D0C"/>
    <w:rPr>
      <w:rFonts w:asciiTheme="majorHAnsi" w:eastAsiaTheme="majorEastAsia" w:hAnsiTheme="majorHAnsi" w:cstheme="majorBidi"/>
      <w:color w:val="2E74B5" w:themeColor="accent1" w:themeShade="BF"/>
      <w:sz w:val="24"/>
    </w:rPr>
  </w:style>
  <w:style w:type="character" w:customStyle="1" w:styleId="Heading6Char">
    <w:name w:val="Heading 6 Char"/>
    <w:aliases w:val="1.1.1.1 nadpis Char"/>
    <w:basedOn w:val="DefaultParagraphFont"/>
    <w:link w:val="Heading6"/>
    <w:uiPriority w:val="9"/>
    <w:rsid w:val="00401D0C"/>
    <w:rPr>
      <w:rFonts w:asciiTheme="majorHAnsi" w:eastAsiaTheme="majorEastAsia" w:hAnsiTheme="majorHAnsi" w:cstheme="majorBidi"/>
      <w:color w:val="1F4D78" w:themeColor="accent1" w:themeShade="7F"/>
      <w:sz w:val="24"/>
    </w:rPr>
  </w:style>
  <w:style w:type="character" w:customStyle="1" w:styleId="Heading7Char">
    <w:name w:val="Heading 7 Char"/>
    <w:aliases w:val="1.1.1.1.1 Nadpis Char"/>
    <w:basedOn w:val="DefaultParagraphFont"/>
    <w:link w:val="Heading7"/>
    <w:uiPriority w:val="9"/>
    <w:rsid w:val="00401D0C"/>
    <w:rPr>
      <w:rFonts w:asciiTheme="majorHAnsi" w:eastAsiaTheme="majorEastAsia" w:hAnsiTheme="majorHAnsi" w:cstheme="majorBidi"/>
      <w:i/>
      <w:iCs/>
      <w:color w:val="1F4D78" w:themeColor="accent1" w:themeShade="7F"/>
      <w:sz w:val="24"/>
    </w:rPr>
  </w:style>
  <w:style w:type="character" w:customStyle="1" w:styleId="Heading8Char">
    <w:name w:val="Heading 8 Char"/>
    <w:basedOn w:val="DefaultParagraphFont"/>
    <w:link w:val="Heading8"/>
    <w:rsid w:val="00401D0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rsid w:val="00401D0C"/>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195888"/>
    <w:rPr>
      <w:color w:val="0000FF"/>
      <w:u w:val="single"/>
    </w:rPr>
  </w:style>
  <w:style w:type="paragraph" w:styleId="ListParagraph">
    <w:name w:val="List Paragraph"/>
    <w:aliases w:val="body,Odsek zoznamu2,Bullet Number,List Paragraph1,lp1,lp11,List Paragraph11,Bullet 1,Use Case List Paragraph,Heading Bullet,Bullet List,FooterText,numbered,Paragraphe de liste1,Bulletr List Paragraph,列出段落,列出段落1,List Paragraph2"/>
    <w:basedOn w:val="Normal"/>
    <w:link w:val="ListParagraphChar"/>
    <w:uiPriority w:val="34"/>
    <w:qFormat/>
    <w:rsid w:val="00195888"/>
    <w:pPr>
      <w:ind w:left="720"/>
      <w:contextualSpacing/>
    </w:pPr>
  </w:style>
  <w:style w:type="character" w:customStyle="1" w:styleId="ListParagraphChar">
    <w:name w:val="List Paragraph Char"/>
    <w:aliases w:val="body Char,Odsek zoznamu2 Char,Bullet Number Char,List Paragraph1 Char,lp1 Char,lp11 Char,List Paragraph11 Char,Bullet 1 Char,Use Case List Paragraph Char,Heading Bullet Char,Bullet List Char,FooterText Char,numbered Char,列出段落 Char"/>
    <w:basedOn w:val="DefaultParagraphFont"/>
    <w:link w:val="ListParagraph"/>
    <w:uiPriority w:val="34"/>
    <w:qFormat/>
    <w:rsid w:val="00401D0C"/>
    <w:rPr>
      <w:rFonts w:ascii="Arial Narrow" w:hAnsi="Arial Narrow"/>
    </w:rPr>
  </w:style>
  <w:style w:type="character" w:styleId="CommentReference">
    <w:name w:val="annotation reference"/>
    <w:basedOn w:val="DefaultParagraphFont"/>
    <w:uiPriority w:val="99"/>
    <w:unhideWhenUsed/>
    <w:qFormat/>
    <w:rsid w:val="00195888"/>
    <w:rPr>
      <w:sz w:val="16"/>
      <w:szCs w:val="16"/>
    </w:rPr>
  </w:style>
  <w:style w:type="paragraph" w:styleId="CommentText">
    <w:name w:val="annotation text"/>
    <w:basedOn w:val="Normal"/>
    <w:link w:val="CommentTextChar"/>
    <w:uiPriority w:val="99"/>
    <w:unhideWhenUsed/>
    <w:qFormat/>
    <w:rsid w:val="00195888"/>
    <w:pPr>
      <w:spacing w:line="240" w:lineRule="auto"/>
    </w:pPr>
    <w:rPr>
      <w:sz w:val="20"/>
      <w:szCs w:val="20"/>
    </w:rPr>
  </w:style>
  <w:style w:type="character" w:customStyle="1" w:styleId="CommentTextChar">
    <w:name w:val="Comment Text Char"/>
    <w:basedOn w:val="DefaultParagraphFont"/>
    <w:link w:val="CommentText"/>
    <w:uiPriority w:val="99"/>
    <w:qFormat/>
    <w:rsid w:val="00195888"/>
    <w:rPr>
      <w:sz w:val="20"/>
      <w:szCs w:val="20"/>
    </w:rPr>
  </w:style>
  <w:style w:type="paragraph" w:styleId="CommentSubject">
    <w:name w:val="annotation subject"/>
    <w:basedOn w:val="CommentText"/>
    <w:next w:val="CommentText"/>
    <w:link w:val="CommentSubjectChar"/>
    <w:unhideWhenUsed/>
    <w:rsid w:val="00195888"/>
    <w:rPr>
      <w:b/>
      <w:bCs/>
    </w:rPr>
  </w:style>
  <w:style w:type="character" w:customStyle="1" w:styleId="CommentSubjectChar">
    <w:name w:val="Comment Subject Char"/>
    <w:basedOn w:val="CommentTextChar"/>
    <w:link w:val="CommentSubject"/>
    <w:rsid w:val="00195888"/>
    <w:rPr>
      <w:b/>
      <w:bCs/>
      <w:sz w:val="20"/>
      <w:szCs w:val="20"/>
    </w:rPr>
  </w:style>
  <w:style w:type="paragraph" w:styleId="BalloonText">
    <w:name w:val="Balloon Text"/>
    <w:basedOn w:val="Normal"/>
    <w:link w:val="BalloonTextChar"/>
    <w:semiHidden/>
    <w:unhideWhenUsed/>
    <w:rsid w:val="0019588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95888"/>
    <w:rPr>
      <w:rFonts w:ascii="Segoe UI" w:hAnsi="Segoe UI" w:cs="Segoe UI"/>
      <w:sz w:val="18"/>
      <w:szCs w:val="18"/>
    </w:rPr>
  </w:style>
  <w:style w:type="table" w:styleId="TableGrid">
    <w:name w:val="Table Grid"/>
    <w:basedOn w:val="TableNormal"/>
    <w:uiPriority w:val="59"/>
    <w:rsid w:val="001958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E26157"/>
    <w:pPr>
      <w:outlineLvl w:val="9"/>
    </w:pPr>
    <w:rPr>
      <w:b w:val="0"/>
      <w:color w:val="2E74B5" w:themeColor="accent1" w:themeShade="BF"/>
      <w:lang w:eastAsia="sk-SK"/>
    </w:rPr>
  </w:style>
  <w:style w:type="paragraph" w:styleId="TOC1">
    <w:name w:val="toc 1"/>
    <w:basedOn w:val="Normal"/>
    <w:next w:val="Normal"/>
    <w:autoRedefine/>
    <w:uiPriority w:val="39"/>
    <w:unhideWhenUsed/>
    <w:rsid w:val="00A124E5"/>
    <w:pPr>
      <w:tabs>
        <w:tab w:val="left" w:pos="440"/>
        <w:tab w:val="right" w:leader="dot" w:pos="9345"/>
      </w:tabs>
      <w:spacing w:before="80" w:after="80" w:line="240" w:lineRule="auto"/>
    </w:pPr>
    <w:rPr>
      <w:rFonts w:ascii="Arial" w:eastAsia="Times New Roman" w:hAnsi="Arial"/>
      <w:b/>
      <w:noProof/>
      <w:lang w:eastAsia="sk-SK"/>
    </w:rPr>
  </w:style>
  <w:style w:type="paragraph" w:styleId="Header">
    <w:name w:val="header"/>
    <w:basedOn w:val="Normal"/>
    <w:link w:val="HeaderChar"/>
    <w:uiPriority w:val="99"/>
    <w:unhideWhenUsed/>
    <w:rsid w:val="00E26157"/>
    <w:pPr>
      <w:tabs>
        <w:tab w:val="center" w:pos="4536"/>
        <w:tab w:val="right" w:pos="9072"/>
      </w:tabs>
      <w:spacing w:after="0" w:line="240" w:lineRule="auto"/>
    </w:pPr>
  </w:style>
  <w:style w:type="character" w:customStyle="1" w:styleId="HeaderChar">
    <w:name w:val="Header Char"/>
    <w:basedOn w:val="DefaultParagraphFont"/>
    <w:link w:val="Header"/>
    <w:uiPriority w:val="99"/>
    <w:rsid w:val="00E26157"/>
  </w:style>
  <w:style w:type="paragraph" w:styleId="Footer">
    <w:name w:val="footer"/>
    <w:basedOn w:val="Normal"/>
    <w:link w:val="FooterChar"/>
    <w:uiPriority w:val="99"/>
    <w:unhideWhenUsed/>
    <w:rsid w:val="00E26157"/>
    <w:pPr>
      <w:tabs>
        <w:tab w:val="center" w:pos="4536"/>
        <w:tab w:val="right" w:pos="9072"/>
      </w:tabs>
      <w:spacing w:after="0" w:line="240" w:lineRule="auto"/>
    </w:pPr>
  </w:style>
  <w:style w:type="character" w:customStyle="1" w:styleId="FooterChar">
    <w:name w:val="Footer Char"/>
    <w:basedOn w:val="DefaultParagraphFont"/>
    <w:link w:val="Footer"/>
    <w:uiPriority w:val="99"/>
    <w:rsid w:val="00E26157"/>
  </w:style>
  <w:style w:type="character" w:styleId="FollowedHyperlink">
    <w:name w:val="FollowedHyperlink"/>
    <w:basedOn w:val="DefaultParagraphFont"/>
    <w:uiPriority w:val="99"/>
    <w:semiHidden/>
    <w:unhideWhenUsed/>
    <w:rsid w:val="006C2877"/>
    <w:rPr>
      <w:color w:val="954F72" w:themeColor="followedHyperlink"/>
      <w:u w:val="single"/>
    </w:rPr>
  </w:style>
  <w:style w:type="paragraph" w:styleId="NormalWeb">
    <w:name w:val="Normal (Web)"/>
    <w:basedOn w:val="Normal"/>
    <w:uiPriority w:val="99"/>
    <w:unhideWhenUsed/>
    <w:rsid w:val="00C50320"/>
    <w:pPr>
      <w:spacing w:before="100" w:beforeAutospacing="1" w:after="100" w:afterAutospacing="1" w:line="240" w:lineRule="auto"/>
    </w:pPr>
    <w:rPr>
      <w:rFonts w:ascii="Times New Roman" w:eastAsia="Times New Roman" w:hAnsi="Times New Roman" w:cs="Times New Roman"/>
      <w:sz w:val="24"/>
      <w:szCs w:val="24"/>
      <w:lang w:eastAsia="sk-SK"/>
    </w:rPr>
  </w:style>
  <w:style w:type="character" w:styleId="Strong">
    <w:name w:val="Strong"/>
    <w:basedOn w:val="DefaultParagraphFont"/>
    <w:uiPriority w:val="22"/>
    <w:qFormat/>
    <w:rsid w:val="00C50320"/>
    <w:rPr>
      <w:b/>
      <w:bCs/>
    </w:rPr>
  </w:style>
  <w:style w:type="character" w:customStyle="1" w:styleId="normaltextrun">
    <w:name w:val="normaltextrun"/>
    <w:basedOn w:val="DefaultParagraphFont"/>
    <w:rsid w:val="00700D49"/>
  </w:style>
  <w:style w:type="paragraph" w:customStyle="1" w:styleId="paragraph">
    <w:name w:val="paragraph"/>
    <w:basedOn w:val="Normal"/>
    <w:rsid w:val="00AF4902"/>
    <w:pPr>
      <w:spacing w:after="0" w:line="240" w:lineRule="auto"/>
    </w:pPr>
    <w:rPr>
      <w:rFonts w:ascii="Times New Roman" w:eastAsia="Times New Roman" w:hAnsi="Times New Roman" w:cs="Times New Roman"/>
      <w:sz w:val="24"/>
      <w:szCs w:val="24"/>
      <w:lang w:eastAsia="sk-SK"/>
    </w:rPr>
  </w:style>
  <w:style w:type="character" w:customStyle="1" w:styleId="eop">
    <w:name w:val="eop"/>
    <w:basedOn w:val="DefaultParagraphFont"/>
    <w:rsid w:val="00AF4902"/>
  </w:style>
  <w:style w:type="paragraph" w:styleId="FootnoteText">
    <w:name w:val="footnote text"/>
    <w:basedOn w:val="Normal"/>
    <w:link w:val="FootnoteTextChar"/>
    <w:uiPriority w:val="99"/>
    <w:unhideWhenUsed/>
    <w:rsid w:val="00C965D4"/>
    <w:pPr>
      <w:spacing w:after="0" w:line="240" w:lineRule="auto"/>
    </w:pPr>
    <w:rPr>
      <w:sz w:val="20"/>
      <w:szCs w:val="20"/>
    </w:rPr>
  </w:style>
  <w:style w:type="character" w:customStyle="1" w:styleId="FootnoteTextChar">
    <w:name w:val="Footnote Text Char"/>
    <w:basedOn w:val="DefaultParagraphFont"/>
    <w:link w:val="FootnoteText"/>
    <w:uiPriority w:val="99"/>
    <w:rsid w:val="00C965D4"/>
    <w:rPr>
      <w:sz w:val="20"/>
      <w:szCs w:val="20"/>
    </w:rPr>
  </w:style>
  <w:style w:type="character" w:styleId="FootnoteReference">
    <w:name w:val="footnote reference"/>
    <w:basedOn w:val="DefaultParagraphFont"/>
    <w:uiPriority w:val="99"/>
    <w:unhideWhenUsed/>
    <w:rsid w:val="00C965D4"/>
    <w:rPr>
      <w:vertAlign w:val="superscript"/>
    </w:rPr>
  </w:style>
  <w:style w:type="paragraph" w:customStyle="1" w:styleId="Default">
    <w:name w:val="Default"/>
    <w:qFormat/>
    <w:rsid w:val="00796D24"/>
    <w:pPr>
      <w:autoSpaceDE w:val="0"/>
      <w:autoSpaceDN w:val="0"/>
      <w:adjustRightInd w:val="0"/>
      <w:spacing w:after="0" w:line="240" w:lineRule="auto"/>
    </w:pPr>
    <w:rPr>
      <w:rFonts w:ascii="Arial" w:hAnsi="Arial" w:cs="Arial"/>
      <w:color w:val="000000"/>
      <w:sz w:val="24"/>
      <w:szCs w:val="24"/>
    </w:rPr>
  </w:style>
  <w:style w:type="paragraph" w:styleId="NoSpacing">
    <w:name w:val="No Spacing"/>
    <w:link w:val="NoSpacingChar"/>
    <w:uiPriority w:val="1"/>
    <w:qFormat/>
    <w:rsid w:val="00303E04"/>
    <w:pPr>
      <w:spacing w:after="0" w:line="240" w:lineRule="auto"/>
    </w:pPr>
    <w:rPr>
      <w:rFonts w:eastAsiaTheme="minorEastAsia"/>
      <w:lang w:eastAsia="sk-SK"/>
    </w:rPr>
  </w:style>
  <w:style w:type="character" w:customStyle="1" w:styleId="NoSpacingChar">
    <w:name w:val="No Spacing Char"/>
    <w:basedOn w:val="DefaultParagraphFont"/>
    <w:link w:val="NoSpacing"/>
    <w:uiPriority w:val="1"/>
    <w:rsid w:val="00303E04"/>
    <w:rPr>
      <w:rFonts w:eastAsiaTheme="minorEastAsia"/>
      <w:lang w:eastAsia="sk-SK"/>
    </w:rPr>
  </w:style>
  <w:style w:type="paragraph" w:customStyle="1" w:styleId="HPTableTitle">
    <w:name w:val="HP_Table_Title"/>
    <w:basedOn w:val="Normal"/>
    <w:next w:val="Normal"/>
    <w:rsid w:val="00106CD8"/>
    <w:pPr>
      <w:keepNext/>
      <w:keepLines/>
      <w:spacing w:before="240" w:after="60" w:line="240" w:lineRule="auto"/>
      <w:jc w:val="left"/>
    </w:pPr>
    <w:rPr>
      <w:rFonts w:ascii="Arial" w:eastAsia="Times New Roman" w:hAnsi="Arial" w:cs="Times New Roman"/>
      <w:b/>
      <w:sz w:val="18"/>
      <w:szCs w:val="20"/>
      <w:lang w:val="en-US"/>
    </w:rPr>
  </w:style>
  <w:style w:type="paragraph" w:customStyle="1" w:styleId="TableSmHeadingRight">
    <w:name w:val="Table_Sm_Heading_Right"/>
    <w:basedOn w:val="Normal"/>
    <w:rsid w:val="00106CD8"/>
    <w:pPr>
      <w:keepNext/>
      <w:keepLines/>
      <w:spacing w:before="60" w:after="40" w:line="240" w:lineRule="auto"/>
      <w:jc w:val="right"/>
    </w:pPr>
    <w:rPr>
      <w:rFonts w:ascii="Arial" w:eastAsia="Times New Roman" w:hAnsi="Arial" w:cs="Times New Roman"/>
      <w:b/>
      <w:sz w:val="16"/>
      <w:szCs w:val="20"/>
      <w:lang w:val="en-US"/>
    </w:rPr>
  </w:style>
  <w:style w:type="paragraph" w:customStyle="1" w:styleId="TableMedium">
    <w:name w:val="Table_Medium"/>
    <w:basedOn w:val="Normal"/>
    <w:rsid w:val="00106CD8"/>
    <w:pPr>
      <w:spacing w:before="40" w:after="40" w:line="240" w:lineRule="auto"/>
      <w:jc w:val="left"/>
    </w:pPr>
    <w:rPr>
      <w:rFonts w:ascii="Arial" w:eastAsia="Times New Roman" w:hAnsi="Arial" w:cs="Times New Roman"/>
      <w:sz w:val="18"/>
      <w:szCs w:val="20"/>
      <w:lang w:val="en-US"/>
    </w:rPr>
  </w:style>
  <w:style w:type="character" w:styleId="PageNumber">
    <w:name w:val="page number"/>
    <w:basedOn w:val="DefaultParagraphFont"/>
    <w:uiPriority w:val="99"/>
    <w:unhideWhenUsed/>
    <w:rsid w:val="001E6070"/>
  </w:style>
  <w:style w:type="paragraph" w:styleId="Title">
    <w:name w:val="Title"/>
    <w:basedOn w:val="Normal"/>
    <w:next w:val="Normal"/>
    <w:link w:val="TitleChar"/>
    <w:uiPriority w:val="10"/>
    <w:qFormat/>
    <w:rsid w:val="00401D0C"/>
    <w:pPr>
      <w:spacing w:after="0" w:line="360" w:lineRule="auto"/>
      <w:contextualSpacing/>
      <w:jc w:val="center"/>
    </w:pPr>
    <w:rPr>
      <w:rFonts w:ascii="Open Sans" w:eastAsiaTheme="majorEastAsia" w:hAnsi="Open Sans" w:cstheme="majorBidi"/>
      <w:color w:val="222A35" w:themeColor="text2" w:themeShade="80"/>
      <w:spacing w:val="-10"/>
      <w:kern w:val="28"/>
      <w:sz w:val="56"/>
      <w:szCs w:val="56"/>
      <w:lang w:val="en-GB" w:eastAsia="en-GB"/>
    </w:rPr>
  </w:style>
  <w:style w:type="character" w:customStyle="1" w:styleId="TitleChar">
    <w:name w:val="Title Char"/>
    <w:basedOn w:val="DefaultParagraphFont"/>
    <w:link w:val="Title"/>
    <w:uiPriority w:val="10"/>
    <w:rsid w:val="00401D0C"/>
    <w:rPr>
      <w:rFonts w:ascii="Open Sans" w:eastAsiaTheme="majorEastAsia" w:hAnsi="Open Sans" w:cstheme="majorBidi"/>
      <w:color w:val="222A35" w:themeColor="text2" w:themeShade="80"/>
      <w:spacing w:val="-10"/>
      <w:kern w:val="28"/>
      <w:sz w:val="56"/>
      <w:szCs w:val="56"/>
      <w:lang w:val="en-GB" w:eastAsia="en-GB"/>
    </w:rPr>
  </w:style>
  <w:style w:type="paragraph" w:styleId="Subtitle">
    <w:name w:val="Subtitle"/>
    <w:basedOn w:val="Normal"/>
    <w:next w:val="Normal"/>
    <w:link w:val="SubtitleChar"/>
    <w:uiPriority w:val="11"/>
    <w:qFormat/>
    <w:rsid w:val="00401D0C"/>
    <w:pPr>
      <w:numPr>
        <w:ilvl w:val="1"/>
      </w:numPr>
      <w:spacing w:line="360" w:lineRule="auto"/>
    </w:pPr>
    <w:rPr>
      <w:rFonts w:asciiTheme="minorHAnsi" w:eastAsiaTheme="majorEastAsia" w:hAnsiTheme="minorHAnsi"/>
      <w:spacing w:val="15"/>
      <w:sz w:val="28"/>
      <w:szCs w:val="28"/>
      <w:lang w:val="en-GB" w:eastAsia="en-GB"/>
    </w:rPr>
  </w:style>
  <w:style w:type="character" w:customStyle="1" w:styleId="SubtitleChar">
    <w:name w:val="Subtitle Char"/>
    <w:basedOn w:val="DefaultParagraphFont"/>
    <w:link w:val="Subtitle"/>
    <w:uiPriority w:val="11"/>
    <w:rsid w:val="00401D0C"/>
    <w:rPr>
      <w:rFonts w:eastAsiaTheme="majorEastAsia"/>
      <w:spacing w:val="15"/>
      <w:sz w:val="28"/>
      <w:szCs w:val="28"/>
      <w:lang w:val="en-GB" w:eastAsia="en-GB"/>
    </w:rPr>
  </w:style>
  <w:style w:type="paragraph" w:customStyle="1" w:styleId="Tableheader">
    <w:name w:val="Table header"/>
    <w:basedOn w:val="Normal"/>
    <w:link w:val="TableheaderChar"/>
    <w:qFormat/>
    <w:rsid w:val="00401D0C"/>
    <w:pPr>
      <w:keepNext/>
      <w:spacing w:after="0" w:line="360" w:lineRule="auto"/>
      <w:outlineLvl w:val="6"/>
    </w:pPr>
    <w:rPr>
      <w:rFonts w:ascii="Times New Roman" w:hAnsi="Times New Roman" w:cs="Times New Roman"/>
      <w:b/>
      <w:color w:val="222A35" w:themeColor="text2" w:themeShade="80"/>
      <w:sz w:val="24"/>
      <w:szCs w:val="24"/>
      <w:lang w:val="en-GB" w:eastAsia="en-GB"/>
    </w:rPr>
  </w:style>
  <w:style w:type="character" w:customStyle="1" w:styleId="TableheaderChar">
    <w:name w:val="Table header Char"/>
    <w:basedOn w:val="DefaultParagraphFont"/>
    <w:link w:val="Tableheader"/>
    <w:qFormat/>
    <w:rsid w:val="00401D0C"/>
    <w:rPr>
      <w:rFonts w:ascii="Times New Roman" w:hAnsi="Times New Roman" w:cs="Times New Roman"/>
      <w:b/>
      <w:color w:val="222A35" w:themeColor="text2" w:themeShade="80"/>
      <w:sz w:val="24"/>
      <w:szCs w:val="24"/>
      <w:lang w:val="en-GB" w:eastAsia="en-GB"/>
    </w:rPr>
  </w:style>
  <w:style w:type="paragraph" w:styleId="Quote">
    <w:name w:val="Quote"/>
    <w:basedOn w:val="Normal"/>
    <w:link w:val="QuoteChar"/>
    <w:uiPriority w:val="29"/>
    <w:qFormat/>
    <w:rsid w:val="00401D0C"/>
    <w:pPr>
      <w:spacing w:after="0" w:line="360" w:lineRule="auto"/>
    </w:pPr>
    <w:rPr>
      <w:rFonts w:ascii="Times New Roman" w:hAnsi="Times New Roman" w:cs="Times New Roman"/>
      <w:i/>
      <w:iCs/>
      <w:color w:val="000000" w:themeColor="text1"/>
      <w:sz w:val="24"/>
      <w:szCs w:val="24"/>
      <w:lang w:val="en-GB" w:eastAsia="en-GB"/>
    </w:rPr>
  </w:style>
  <w:style w:type="character" w:customStyle="1" w:styleId="QuoteChar">
    <w:name w:val="Quote Char"/>
    <w:basedOn w:val="DefaultParagraphFont"/>
    <w:link w:val="Quote"/>
    <w:uiPriority w:val="29"/>
    <w:rsid w:val="00401D0C"/>
    <w:rPr>
      <w:rFonts w:ascii="Times New Roman" w:hAnsi="Times New Roman" w:cs="Times New Roman"/>
      <w:i/>
      <w:iCs/>
      <w:color w:val="000000" w:themeColor="text1"/>
      <w:sz w:val="24"/>
      <w:szCs w:val="24"/>
      <w:lang w:val="en-GB" w:eastAsia="en-GB"/>
    </w:rPr>
  </w:style>
  <w:style w:type="paragraph" w:customStyle="1" w:styleId="Bullet">
    <w:name w:val="Bullet"/>
    <w:basedOn w:val="ListParagraph"/>
    <w:link w:val="BulletChar"/>
    <w:qFormat/>
    <w:rsid w:val="00401D0C"/>
    <w:pPr>
      <w:numPr>
        <w:numId w:val="1"/>
      </w:numPr>
      <w:spacing w:before="40" w:after="80" w:line="360" w:lineRule="auto"/>
      <w:contextualSpacing w:val="0"/>
    </w:pPr>
    <w:rPr>
      <w:rFonts w:ascii="Libre Baskerville" w:hAnsi="Libre Baskerville" w:cs="Times New Roman"/>
      <w:sz w:val="20"/>
      <w:szCs w:val="24"/>
      <w:lang w:val="en-GB" w:eastAsia="en-GB"/>
    </w:rPr>
  </w:style>
  <w:style w:type="character" w:customStyle="1" w:styleId="BulletChar">
    <w:name w:val="Bullet Char"/>
    <w:basedOn w:val="DefaultParagraphFont"/>
    <w:link w:val="Bullet"/>
    <w:qFormat/>
    <w:rsid w:val="00401D0C"/>
    <w:rPr>
      <w:rFonts w:ascii="Libre Baskerville" w:hAnsi="Libre Baskerville" w:cs="Times New Roman"/>
      <w:sz w:val="20"/>
      <w:szCs w:val="24"/>
      <w:lang w:val="en-GB" w:eastAsia="en-GB"/>
    </w:rPr>
  </w:style>
  <w:style w:type="paragraph" w:customStyle="1" w:styleId="Bullet2">
    <w:name w:val="Bullet 2"/>
    <w:basedOn w:val="Bullet"/>
    <w:link w:val="Bullet2Char"/>
    <w:qFormat/>
    <w:rsid w:val="00401D0C"/>
    <w:pPr>
      <w:numPr>
        <w:numId w:val="2"/>
      </w:numPr>
    </w:pPr>
  </w:style>
  <w:style w:type="character" w:customStyle="1" w:styleId="Bullet2Char">
    <w:name w:val="Bullet 2 Char"/>
    <w:basedOn w:val="BulletChar"/>
    <w:link w:val="Bullet2"/>
    <w:qFormat/>
    <w:rsid w:val="00401D0C"/>
    <w:rPr>
      <w:rFonts w:ascii="Libre Baskerville" w:hAnsi="Libre Baskerville" w:cs="Times New Roman"/>
      <w:sz w:val="20"/>
      <w:szCs w:val="24"/>
      <w:lang w:val="en-GB" w:eastAsia="en-GB"/>
    </w:rPr>
  </w:style>
  <w:style w:type="paragraph" w:customStyle="1" w:styleId="p1">
    <w:name w:val="p1"/>
    <w:basedOn w:val="Normal"/>
    <w:rsid w:val="00401D0C"/>
    <w:pPr>
      <w:spacing w:after="0" w:line="360" w:lineRule="auto"/>
    </w:pPr>
    <w:rPr>
      <w:rFonts w:ascii="Calibri" w:hAnsi="Calibri" w:cs="Times New Roman"/>
      <w:sz w:val="17"/>
      <w:szCs w:val="17"/>
      <w:lang w:val="en-GB" w:eastAsia="en-GB"/>
    </w:rPr>
  </w:style>
  <w:style w:type="character" w:customStyle="1" w:styleId="s2">
    <w:name w:val="s2"/>
    <w:basedOn w:val="DefaultParagraphFont"/>
    <w:rsid w:val="00401D0C"/>
    <w:rPr>
      <w:rFonts w:ascii="Times New Roman" w:hAnsi="Times New Roman" w:cs="Times New Roman" w:hint="default"/>
      <w:sz w:val="9"/>
      <w:szCs w:val="9"/>
    </w:rPr>
  </w:style>
  <w:style w:type="character" w:customStyle="1" w:styleId="s3">
    <w:name w:val="s3"/>
    <w:basedOn w:val="DefaultParagraphFont"/>
    <w:rsid w:val="00401D0C"/>
    <w:rPr>
      <w:color w:val="FF0000"/>
    </w:rPr>
  </w:style>
  <w:style w:type="character" w:customStyle="1" w:styleId="s1">
    <w:name w:val="s1"/>
    <w:basedOn w:val="DefaultParagraphFont"/>
    <w:rsid w:val="00401D0C"/>
  </w:style>
  <w:style w:type="paragraph" w:styleId="Caption">
    <w:name w:val="caption"/>
    <w:aliases w:val="Caption Char4 Char1,Caption Char3 Char1 Ch"/>
    <w:basedOn w:val="Normal"/>
    <w:next w:val="Normal"/>
    <w:link w:val="CaptionChar"/>
    <w:unhideWhenUsed/>
    <w:qFormat/>
    <w:rsid w:val="00401D0C"/>
    <w:pPr>
      <w:keepNext/>
      <w:spacing w:after="200" w:line="240" w:lineRule="auto"/>
      <w:jc w:val="center"/>
    </w:pPr>
    <w:rPr>
      <w:rFonts w:ascii="Times New Roman" w:eastAsia="MS Mincho" w:hAnsi="Times New Roman" w:cs="Times New Roman"/>
      <w:i/>
      <w:iCs/>
      <w:color w:val="44546A" w:themeColor="text2"/>
      <w:sz w:val="18"/>
      <w:szCs w:val="18"/>
    </w:rPr>
  </w:style>
  <w:style w:type="character" w:customStyle="1" w:styleId="CaptionChar">
    <w:name w:val="Caption Char"/>
    <w:aliases w:val="Caption Char4 Char1 Char,Caption Char3 Char1 Ch Char"/>
    <w:basedOn w:val="DefaultParagraphFont"/>
    <w:link w:val="Caption"/>
    <w:locked/>
    <w:rsid w:val="00401D0C"/>
    <w:rPr>
      <w:rFonts w:ascii="Times New Roman" w:eastAsia="MS Mincho" w:hAnsi="Times New Roman" w:cs="Times New Roman"/>
      <w:i/>
      <w:iCs/>
      <w:color w:val="44546A" w:themeColor="text2"/>
      <w:sz w:val="18"/>
      <w:szCs w:val="18"/>
    </w:rPr>
  </w:style>
  <w:style w:type="character" w:customStyle="1" w:styleId="apple-converted-space">
    <w:name w:val="apple-converted-space"/>
    <w:basedOn w:val="DefaultParagraphFont"/>
    <w:rsid w:val="00401D0C"/>
  </w:style>
  <w:style w:type="paragraph" w:styleId="TOC2">
    <w:name w:val="toc 2"/>
    <w:basedOn w:val="Normal"/>
    <w:next w:val="Normal"/>
    <w:autoRedefine/>
    <w:uiPriority w:val="39"/>
    <w:unhideWhenUsed/>
    <w:rsid w:val="00401D0C"/>
    <w:pPr>
      <w:spacing w:after="0" w:line="360" w:lineRule="auto"/>
      <w:ind w:left="240"/>
      <w:jc w:val="left"/>
    </w:pPr>
    <w:rPr>
      <w:rFonts w:asciiTheme="minorHAnsi" w:hAnsiTheme="minorHAnsi" w:cs="Times New Roman"/>
      <w:b/>
      <w:bCs/>
      <w:lang w:val="en-GB" w:eastAsia="en-GB"/>
    </w:rPr>
  </w:style>
  <w:style w:type="paragraph" w:styleId="TOC3">
    <w:name w:val="toc 3"/>
    <w:basedOn w:val="Normal"/>
    <w:next w:val="Normal"/>
    <w:autoRedefine/>
    <w:uiPriority w:val="39"/>
    <w:unhideWhenUsed/>
    <w:rsid w:val="00721F25"/>
    <w:pPr>
      <w:tabs>
        <w:tab w:val="left" w:pos="1209"/>
        <w:tab w:val="right" w:leader="dot" w:pos="9344"/>
      </w:tabs>
      <w:spacing w:after="0" w:line="360" w:lineRule="auto"/>
      <w:ind w:left="480"/>
      <w:jc w:val="left"/>
    </w:pPr>
    <w:rPr>
      <w:rFonts w:ascii="Arial" w:hAnsi="Arial" w:cs="Arial"/>
      <w:noProof/>
      <w:lang w:val="en-GB" w:eastAsia="en-GB"/>
    </w:rPr>
  </w:style>
  <w:style w:type="paragraph" w:styleId="BodyText">
    <w:name w:val="Body Text"/>
    <w:aliases w:val=" Char,b,heading3,Body Text - Level 2,Char"/>
    <w:basedOn w:val="Normal"/>
    <w:link w:val="BodyTextChar"/>
    <w:rsid w:val="00401D0C"/>
    <w:pPr>
      <w:spacing w:before="130" w:after="130" w:line="240" w:lineRule="auto"/>
    </w:pPr>
    <w:rPr>
      <w:rFonts w:ascii="Times New Roman" w:eastAsia="Times New Roman" w:hAnsi="Times New Roman" w:cs="Times New Roman"/>
      <w:szCs w:val="20"/>
    </w:rPr>
  </w:style>
  <w:style w:type="character" w:customStyle="1" w:styleId="BodyTextChar">
    <w:name w:val="Body Text Char"/>
    <w:aliases w:val=" Char Char,b Char,heading3 Char,Body Text - Level 2 Char,Char Char"/>
    <w:basedOn w:val="DefaultParagraphFont"/>
    <w:link w:val="BodyText"/>
    <w:rsid w:val="00401D0C"/>
    <w:rPr>
      <w:rFonts w:ascii="Times New Roman" w:eastAsia="Times New Roman" w:hAnsi="Times New Roman" w:cs="Times New Roman"/>
      <w:szCs w:val="20"/>
    </w:rPr>
  </w:style>
  <w:style w:type="paragraph" w:styleId="ListBullet">
    <w:name w:val="List Bullet"/>
    <w:basedOn w:val="BodyText"/>
    <w:link w:val="ListBulletChar"/>
    <w:rsid w:val="00401D0C"/>
    <w:pPr>
      <w:numPr>
        <w:numId w:val="4"/>
      </w:numPr>
    </w:pPr>
    <w:rPr>
      <w:lang w:val="en-US"/>
    </w:rPr>
  </w:style>
  <w:style w:type="character" w:customStyle="1" w:styleId="ListBulletChar">
    <w:name w:val="List Bullet Char"/>
    <w:link w:val="ListBullet"/>
    <w:rsid w:val="00401D0C"/>
    <w:rPr>
      <w:rFonts w:ascii="Times New Roman" w:eastAsia="Times New Roman" w:hAnsi="Times New Roman" w:cs="Times New Roman"/>
      <w:szCs w:val="20"/>
      <w:lang w:val="en-US"/>
    </w:rPr>
  </w:style>
  <w:style w:type="paragraph" w:styleId="ListBullet2">
    <w:name w:val="List Bullet 2"/>
    <w:basedOn w:val="ListBullet"/>
    <w:rsid w:val="00401D0C"/>
    <w:pPr>
      <w:numPr>
        <w:numId w:val="3"/>
      </w:numPr>
      <w:tabs>
        <w:tab w:val="clear" w:pos="680"/>
      </w:tabs>
      <w:ind w:left="720" w:hanging="360"/>
    </w:pPr>
  </w:style>
  <w:style w:type="paragraph" w:styleId="BodyTextIndent">
    <w:name w:val="Body Text Indent"/>
    <w:basedOn w:val="BodyText"/>
    <w:link w:val="BodyTextIndentChar"/>
    <w:rsid w:val="00401D0C"/>
    <w:pPr>
      <w:ind w:left="340"/>
    </w:pPr>
  </w:style>
  <w:style w:type="character" w:customStyle="1" w:styleId="BodyTextIndentChar">
    <w:name w:val="Body Text Indent Char"/>
    <w:basedOn w:val="DefaultParagraphFont"/>
    <w:link w:val="BodyTextIndent"/>
    <w:rsid w:val="00401D0C"/>
    <w:rPr>
      <w:rFonts w:ascii="Times New Roman" w:eastAsia="Times New Roman" w:hAnsi="Times New Roman" w:cs="Times New Roman"/>
      <w:szCs w:val="20"/>
    </w:rPr>
  </w:style>
  <w:style w:type="paragraph" w:customStyle="1" w:styleId="Graphic">
    <w:name w:val="Graphic"/>
    <w:basedOn w:val="Signature"/>
    <w:rsid w:val="00401D0C"/>
    <w:pPr>
      <w:pBdr>
        <w:top w:val="single" w:sz="4" w:space="1" w:color="auto"/>
        <w:left w:val="single" w:sz="4" w:space="1" w:color="auto"/>
        <w:bottom w:val="single" w:sz="4" w:space="1" w:color="auto"/>
        <w:right w:val="single" w:sz="4" w:space="1" w:color="auto"/>
      </w:pBdr>
      <w:jc w:val="center"/>
    </w:pPr>
  </w:style>
  <w:style w:type="paragraph" w:styleId="Signature">
    <w:name w:val="Signature"/>
    <w:basedOn w:val="Normal"/>
    <w:link w:val="SignatureChar"/>
    <w:rsid w:val="00401D0C"/>
    <w:pPr>
      <w:spacing w:after="0" w:line="240" w:lineRule="auto"/>
      <w:jc w:val="left"/>
    </w:pPr>
    <w:rPr>
      <w:rFonts w:ascii="Times New Roman" w:eastAsia="Times New Roman" w:hAnsi="Times New Roman" w:cs="Times New Roman"/>
      <w:szCs w:val="20"/>
    </w:rPr>
  </w:style>
  <w:style w:type="character" w:customStyle="1" w:styleId="SignatureChar">
    <w:name w:val="Signature Char"/>
    <w:basedOn w:val="DefaultParagraphFont"/>
    <w:link w:val="Signature"/>
    <w:rsid w:val="00401D0C"/>
    <w:rPr>
      <w:rFonts w:ascii="Times New Roman" w:eastAsia="Times New Roman" w:hAnsi="Times New Roman" w:cs="Times New Roman"/>
      <w:szCs w:val="20"/>
    </w:rPr>
  </w:style>
  <w:style w:type="paragraph" w:customStyle="1" w:styleId="AppendixHeading">
    <w:name w:val="Appendix Heading"/>
    <w:basedOn w:val="Heading1"/>
    <w:next w:val="BodyText"/>
    <w:rsid w:val="00401D0C"/>
    <w:pPr>
      <w:keepLines w:val="0"/>
      <w:pageBreakBefore/>
      <w:numPr>
        <w:numId w:val="6"/>
      </w:numPr>
      <w:spacing w:before="0" w:line="360" w:lineRule="exact"/>
      <w:jc w:val="left"/>
      <w:outlineLvl w:val="9"/>
    </w:pPr>
    <w:rPr>
      <w:rFonts w:ascii="Times New Roman" w:eastAsia="Times New Roman" w:hAnsi="Times New Roman" w:cs="Times New Roman"/>
      <w:szCs w:val="20"/>
    </w:rPr>
  </w:style>
  <w:style w:type="paragraph" w:styleId="ListBullet3">
    <w:name w:val="List Bullet 3"/>
    <w:basedOn w:val="ListBullet"/>
    <w:rsid w:val="00401D0C"/>
    <w:pPr>
      <w:numPr>
        <w:numId w:val="7"/>
      </w:numPr>
      <w:tabs>
        <w:tab w:val="clear" w:pos="340"/>
      </w:tabs>
      <w:ind w:left="720" w:hanging="360"/>
      <w:jc w:val="left"/>
    </w:pPr>
    <w:rPr>
      <w:sz w:val="18"/>
    </w:rPr>
  </w:style>
  <w:style w:type="paragraph" w:customStyle="1" w:styleId="AppendixHeading2">
    <w:name w:val="Appendix Heading 2"/>
    <w:basedOn w:val="Heading2"/>
    <w:next w:val="BodyText"/>
    <w:rsid w:val="00401D0C"/>
    <w:pPr>
      <w:keepLines w:val="0"/>
      <w:numPr>
        <w:ilvl w:val="1"/>
        <w:numId w:val="6"/>
      </w:numPr>
      <w:spacing w:before="400" w:line="320" w:lineRule="exact"/>
      <w:jc w:val="left"/>
      <w:outlineLvl w:val="9"/>
    </w:pPr>
    <w:rPr>
      <w:rFonts w:ascii="Times New Roman" w:eastAsia="Times New Roman" w:hAnsi="Times New Roman" w:cs="Times New Roman"/>
      <w:bCs w:val="0"/>
      <w:color w:val="auto"/>
      <w:sz w:val="28"/>
      <w:szCs w:val="20"/>
    </w:rPr>
  </w:style>
  <w:style w:type="paragraph" w:customStyle="1" w:styleId="AppendixHeading3">
    <w:name w:val="Appendix Heading 3"/>
    <w:basedOn w:val="Heading3"/>
    <w:next w:val="BodyText"/>
    <w:rsid w:val="00401D0C"/>
    <w:pPr>
      <w:keepLines w:val="0"/>
      <w:numPr>
        <w:ilvl w:val="2"/>
        <w:numId w:val="6"/>
      </w:numPr>
      <w:spacing w:before="400" w:line="280" w:lineRule="exact"/>
      <w:jc w:val="left"/>
      <w:outlineLvl w:val="9"/>
    </w:pPr>
    <w:rPr>
      <w:rFonts w:ascii="Times New Roman" w:eastAsia="Times New Roman" w:hAnsi="Times New Roman" w:cs="Times New Roman"/>
      <w:bCs w:val="0"/>
      <w:color w:val="auto"/>
      <w:sz w:val="24"/>
      <w:szCs w:val="20"/>
      <w:lang w:val="en-US"/>
    </w:rPr>
  </w:style>
  <w:style w:type="paragraph" w:customStyle="1" w:styleId="AppendixHeading4">
    <w:name w:val="Appendix Heading 4"/>
    <w:basedOn w:val="Heading4"/>
    <w:next w:val="BodyText"/>
    <w:rsid w:val="00401D0C"/>
    <w:pPr>
      <w:keepLines w:val="0"/>
      <w:numPr>
        <w:ilvl w:val="3"/>
        <w:numId w:val="6"/>
      </w:numPr>
      <w:spacing w:before="400" w:line="280" w:lineRule="exact"/>
      <w:jc w:val="left"/>
      <w:outlineLvl w:val="9"/>
    </w:pPr>
    <w:rPr>
      <w:rFonts w:ascii="Times New Roman" w:eastAsia="Times New Roman" w:hAnsi="Times New Roman" w:cs="Times New Roman"/>
      <w:b/>
      <w:iCs w:val="0"/>
      <w:color w:val="auto"/>
      <w:szCs w:val="20"/>
      <w:lang w:val="sk-SK" w:eastAsia="en-US"/>
    </w:rPr>
  </w:style>
  <w:style w:type="paragraph" w:customStyle="1" w:styleId="AppendixHeading5">
    <w:name w:val="Appendix Heading 5"/>
    <w:basedOn w:val="Heading5"/>
    <w:next w:val="BodyText"/>
    <w:rsid w:val="00401D0C"/>
    <w:pPr>
      <w:keepLines w:val="0"/>
      <w:spacing w:before="400" w:line="260" w:lineRule="exact"/>
      <w:ind w:left="0" w:firstLine="0"/>
      <w:jc w:val="left"/>
      <w:outlineLvl w:val="9"/>
    </w:pPr>
    <w:rPr>
      <w:rFonts w:ascii="Times New Roman" w:eastAsia="Times New Roman" w:hAnsi="Times New Roman" w:cs="Times New Roman"/>
      <w:i/>
      <w:color w:val="auto"/>
      <w:sz w:val="22"/>
      <w:szCs w:val="20"/>
    </w:rPr>
  </w:style>
  <w:style w:type="paragraph" w:styleId="BodyText3">
    <w:name w:val="Body Text 3"/>
    <w:basedOn w:val="Normal"/>
    <w:link w:val="BodyText3Char"/>
    <w:rsid w:val="00401D0C"/>
    <w:pPr>
      <w:spacing w:after="0" w:line="240" w:lineRule="auto"/>
      <w:ind w:left="142" w:hanging="142"/>
      <w:jc w:val="left"/>
    </w:pPr>
    <w:rPr>
      <w:rFonts w:ascii="Times New Roman" w:eastAsia="Times New Roman" w:hAnsi="Times New Roman" w:cs="Times New Roman"/>
      <w:sz w:val="18"/>
      <w:szCs w:val="16"/>
    </w:rPr>
  </w:style>
  <w:style w:type="character" w:customStyle="1" w:styleId="BodyText3Char">
    <w:name w:val="Body Text 3 Char"/>
    <w:basedOn w:val="DefaultParagraphFont"/>
    <w:link w:val="BodyText3"/>
    <w:rsid w:val="00401D0C"/>
    <w:rPr>
      <w:rFonts w:ascii="Times New Roman" w:eastAsia="Times New Roman" w:hAnsi="Times New Roman" w:cs="Times New Roman"/>
      <w:sz w:val="18"/>
      <w:szCs w:val="16"/>
    </w:rPr>
  </w:style>
  <w:style w:type="paragraph" w:styleId="ListBullet4">
    <w:name w:val="List Bullet 4"/>
    <w:basedOn w:val="ListBullet2"/>
    <w:rsid w:val="00401D0C"/>
    <w:pPr>
      <w:numPr>
        <w:numId w:val="0"/>
      </w:numPr>
      <w:jc w:val="left"/>
    </w:pPr>
    <w:rPr>
      <w:sz w:val="18"/>
    </w:rPr>
  </w:style>
  <w:style w:type="paragraph" w:styleId="BodyText2">
    <w:name w:val="Body Text 2"/>
    <w:basedOn w:val="Normal"/>
    <w:link w:val="BodyText2Char"/>
    <w:rsid w:val="00401D0C"/>
    <w:pPr>
      <w:spacing w:after="120" w:line="480" w:lineRule="auto"/>
      <w:jc w:val="left"/>
    </w:pPr>
    <w:rPr>
      <w:rFonts w:ascii="Times New Roman" w:eastAsia="Times New Roman" w:hAnsi="Times New Roman" w:cs="Times New Roman"/>
      <w:szCs w:val="20"/>
    </w:rPr>
  </w:style>
  <w:style w:type="character" w:customStyle="1" w:styleId="BodyText2Char">
    <w:name w:val="Body Text 2 Char"/>
    <w:basedOn w:val="DefaultParagraphFont"/>
    <w:link w:val="BodyText2"/>
    <w:rsid w:val="00401D0C"/>
    <w:rPr>
      <w:rFonts w:ascii="Times New Roman" w:eastAsia="Times New Roman" w:hAnsi="Times New Roman" w:cs="Times New Roman"/>
      <w:szCs w:val="20"/>
    </w:rPr>
  </w:style>
  <w:style w:type="paragraph" w:customStyle="1" w:styleId="odrazka">
    <w:name w:val="odrazka"/>
    <w:basedOn w:val="Normal"/>
    <w:rsid w:val="00401D0C"/>
    <w:pPr>
      <w:numPr>
        <w:ilvl w:val="1"/>
        <w:numId w:val="8"/>
      </w:numPr>
      <w:spacing w:after="0" w:line="240" w:lineRule="auto"/>
      <w:jc w:val="left"/>
    </w:pPr>
    <w:rPr>
      <w:rFonts w:ascii="Arial" w:eastAsia="Times New Roman" w:hAnsi="Arial" w:cs="Times New Roman"/>
      <w:szCs w:val="24"/>
      <w:lang w:eastAsia="sk-SK"/>
    </w:rPr>
  </w:style>
  <w:style w:type="character" w:styleId="SubtleEmphasis">
    <w:name w:val="Subtle Emphasis"/>
    <w:aliases w:val="TabText"/>
    <w:uiPriority w:val="19"/>
    <w:qFormat/>
    <w:rsid w:val="00401D0C"/>
    <w:rPr>
      <w:rFonts w:ascii="Times New Roman" w:hAnsi="Times New Roman" w:cs="Calibri"/>
      <w:b w:val="0"/>
      <w:i w:val="0"/>
      <w:color w:val="auto"/>
      <w:sz w:val="20"/>
      <w:szCs w:val="20"/>
    </w:rPr>
  </w:style>
  <w:style w:type="paragraph" w:customStyle="1" w:styleId="TabText">
    <w:name w:val="_Tab_Text"/>
    <w:qFormat/>
    <w:rsid w:val="00401D0C"/>
    <w:pPr>
      <w:widowControl w:val="0"/>
      <w:autoSpaceDE w:val="0"/>
      <w:autoSpaceDN w:val="0"/>
      <w:adjustRightInd w:val="0"/>
      <w:spacing w:before="60" w:after="60" w:line="240" w:lineRule="auto"/>
    </w:pPr>
    <w:rPr>
      <w:rFonts w:ascii="Arial" w:eastAsia="Times New Roman" w:hAnsi="Arial" w:cs="Arial"/>
      <w:sz w:val="20"/>
      <w:szCs w:val="16"/>
      <w:lang w:val="en-US"/>
    </w:rPr>
  </w:style>
  <w:style w:type="character" w:styleId="Emphasis">
    <w:name w:val="Emphasis"/>
    <w:uiPriority w:val="20"/>
    <w:qFormat/>
    <w:rsid w:val="00401D0C"/>
    <w:rPr>
      <w:i/>
      <w:iCs/>
    </w:rPr>
  </w:style>
  <w:style w:type="paragraph" w:customStyle="1" w:styleId="p3">
    <w:name w:val="p3"/>
    <w:basedOn w:val="Normal"/>
    <w:rsid w:val="00814CEF"/>
    <w:pPr>
      <w:spacing w:after="0" w:line="240" w:lineRule="auto"/>
    </w:pPr>
    <w:rPr>
      <w:rFonts w:ascii="Times New Roman" w:hAnsi="Times New Roman" w:cs="Times New Roman"/>
      <w:sz w:val="17"/>
      <w:szCs w:val="17"/>
      <w:lang w:val="en-GB" w:eastAsia="en-GB"/>
    </w:rPr>
  </w:style>
  <w:style w:type="paragraph" w:customStyle="1" w:styleId="Standard">
    <w:name w:val="Standard"/>
    <w:qFormat/>
    <w:rsid w:val="009068F9"/>
    <w:pPr>
      <w:suppressAutoHyphens/>
      <w:autoSpaceDN w:val="0"/>
      <w:spacing w:before="40" w:after="0" w:line="360" w:lineRule="auto"/>
      <w:jc w:val="both"/>
      <w:textAlignment w:val="baseline"/>
    </w:pPr>
    <w:rPr>
      <w:rFonts w:ascii="Liberation Serif" w:eastAsia="Noto Sans CJK SC Regular" w:hAnsi="Liberation Serif" w:cs="FreeSans"/>
      <w:kern w:val="3"/>
      <w:sz w:val="24"/>
      <w:szCs w:val="24"/>
      <w:lang w:eastAsia="zh-CN" w:bidi="hi-IN"/>
    </w:rPr>
  </w:style>
  <w:style w:type="paragraph" w:customStyle="1" w:styleId="Numbered1">
    <w:name w:val="Numbered 1"/>
    <w:basedOn w:val="Normal"/>
    <w:link w:val="Numbered1Char"/>
    <w:qFormat/>
    <w:rsid w:val="00047830"/>
    <w:pPr>
      <w:spacing w:before="40" w:after="0" w:line="360" w:lineRule="auto"/>
      <w:ind w:left="720" w:hanging="360"/>
    </w:pPr>
    <w:rPr>
      <w:rFonts w:ascii="Times New Roman" w:eastAsia="Calibri" w:hAnsi="Times New Roman" w:cs="Times New Roman"/>
      <w:sz w:val="24"/>
      <w:szCs w:val="24"/>
      <w:lang w:eastAsia="en-GB"/>
    </w:rPr>
  </w:style>
  <w:style w:type="character" w:customStyle="1" w:styleId="Numbered1Char">
    <w:name w:val="Numbered 1 Char"/>
    <w:basedOn w:val="DefaultParagraphFont"/>
    <w:link w:val="Numbered1"/>
    <w:qFormat/>
    <w:rsid w:val="00047830"/>
    <w:rPr>
      <w:rFonts w:ascii="Times New Roman" w:eastAsia="Calibri" w:hAnsi="Times New Roman" w:cs="Times New Roman"/>
      <w:sz w:val="24"/>
      <w:szCs w:val="24"/>
      <w:lang w:eastAsia="en-GB"/>
    </w:rPr>
  </w:style>
  <w:style w:type="paragraph" w:styleId="Revision">
    <w:name w:val="Revision"/>
    <w:hidden/>
    <w:uiPriority w:val="99"/>
    <w:semiHidden/>
    <w:rsid w:val="008A7B56"/>
    <w:pPr>
      <w:spacing w:after="0" w:line="240" w:lineRule="auto"/>
    </w:pPr>
    <w:rPr>
      <w:rFonts w:ascii="Arial Narrow" w:hAnsi="Arial Narrow"/>
    </w:rPr>
  </w:style>
  <w:style w:type="paragraph" w:styleId="TOC4">
    <w:name w:val="toc 4"/>
    <w:basedOn w:val="Normal"/>
    <w:next w:val="Normal"/>
    <w:autoRedefine/>
    <w:uiPriority w:val="39"/>
    <w:unhideWhenUsed/>
    <w:rsid w:val="006C4DFD"/>
    <w:pPr>
      <w:spacing w:after="100"/>
      <w:ind w:left="660"/>
      <w:jc w:val="left"/>
    </w:pPr>
    <w:rPr>
      <w:rFonts w:asciiTheme="minorHAnsi" w:eastAsiaTheme="minorEastAsia" w:hAnsiTheme="minorHAnsi"/>
      <w:lang w:eastAsia="sk-SK"/>
    </w:rPr>
  </w:style>
  <w:style w:type="paragraph" w:styleId="TOC5">
    <w:name w:val="toc 5"/>
    <w:basedOn w:val="Normal"/>
    <w:next w:val="Normal"/>
    <w:autoRedefine/>
    <w:uiPriority w:val="39"/>
    <w:unhideWhenUsed/>
    <w:rsid w:val="006C4DFD"/>
    <w:pPr>
      <w:spacing w:after="100"/>
      <w:ind w:left="880"/>
      <w:jc w:val="left"/>
    </w:pPr>
    <w:rPr>
      <w:rFonts w:asciiTheme="minorHAnsi" w:eastAsiaTheme="minorEastAsia" w:hAnsiTheme="minorHAnsi"/>
      <w:lang w:eastAsia="sk-SK"/>
    </w:rPr>
  </w:style>
  <w:style w:type="paragraph" w:styleId="TOC6">
    <w:name w:val="toc 6"/>
    <w:basedOn w:val="Normal"/>
    <w:next w:val="Normal"/>
    <w:autoRedefine/>
    <w:uiPriority w:val="39"/>
    <w:unhideWhenUsed/>
    <w:rsid w:val="006C4DFD"/>
    <w:pPr>
      <w:spacing w:after="100"/>
      <w:ind w:left="1100"/>
      <w:jc w:val="left"/>
    </w:pPr>
    <w:rPr>
      <w:rFonts w:asciiTheme="minorHAnsi" w:eastAsiaTheme="minorEastAsia" w:hAnsiTheme="minorHAnsi"/>
      <w:lang w:eastAsia="sk-SK"/>
    </w:rPr>
  </w:style>
  <w:style w:type="paragraph" w:styleId="TOC7">
    <w:name w:val="toc 7"/>
    <w:basedOn w:val="Normal"/>
    <w:next w:val="Normal"/>
    <w:autoRedefine/>
    <w:uiPriority w:val="39"/>
    <w:unhideWhenUsed/>
    <w:rsid w:val="006C4DFD"/>
    <w:pPr>
      <w:spacing w:after="100"/>
      <w:ind w:left="1320"/>
      <w:jc w:val="left"/>
    </w:pPr>
    <w:rPr>
      <w:rFonts w:asciiTheme="minorHAnsi" w:eastAsiaTheme="minorEastAsia" w:hAnsiTheme="minorHAnsi"/>
      <w:lang w:eastAsia="sk-SK"/>
    </w:rPr>
  </w:style>
  <w:style w:type="paragraph" w:styleId="TOC8">
    <w:name w:val="toc 8"/>
    <w:basedOn w:val="Normal"/>
    <w:next w:val="Normal"/>
    <w:autoRedefine/>
    <w:uiPriority w:val="39"/>
    <w:unhideWhenUsed/>
    <w:rsid w:val="006C4DFD"/>
    <w:pPr>
      <w:spacing w:after="100"/>
      <w:ind w:left="1540"/>
      <w:jc w:val="left"/>
    </w:pPr>
    <w:rPr>
      <w:rFonts w:asciiTheme="minorHAnsi" w:eastAsiaTheme="minorEastAsia" w:hAnsiTheme="minorHAnsi"/>
      <w:lang w:eastAsia="sk-SK"/>
    </w:rPr>
  </w:style>
  <w:style w:type="paragraph" w:styleId="TOC9">
    <w:name w:val="toc 9"/>
    <w:basedOn w:val="Normal"/>
    <w:next w:val="Normal"/>
    <w:autoRedefine/>
    <w:uiPriority w:val="39"/>
    <w:unhideWhenUsed/>
    <w:rsid w:val="006C4DFD"/>
    <w:pPr>
      <w:spacing w:after="100"/>
      <w:ind w:left="1760"/>
      <w:jc w:val="left"/>
    </w:pPr>
    <w:rPr>
      <w:rFonts w:asciiTheme="minorHAnsi" w:eastAsiaTheme="minorEastAsia" w:hAnsiTheme="minorHAnsi"/>
      <w:lang w:eastAsia="sk-SK"/>
    </w:rPr>
  </w:style>
  <w:style w:type="character" w:customStyle="1" w:styleId="UnresolvedMention1">
    <w:name w:val="Unresolved Mention1"/>
    <w:basedOn w:val="DefaultParagraphFont"/>
    <w:uiPriority w:val="99"/>
    <w:semiHidden/>
    <w:unhideWhenUsed/>
    <w:rsid w:val="006C4DFD"/>
    <w:rPr>
      <w:color w:val="808080"/>
      <w:shd w:val="clear" w:color="auto" w:fill="E6E6E6"/>
    </w:rPr>
  </w:style>
  <w:style w:type="character" w:customStyle="1" w:styleId="UnresolvedMention2">
    <w:name w:val="Unresolved Mention2"/>
    <w:basedOn w:val="DefaultParagraphFont"/>
    <w:uiPriority w:val="99"/>
    <w:semiHidden/>
    <w:unhideWhenUsed/>
    <w:rsid w:val="00E23D8A"/>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9790469">
      <w:bodyDiv w:val="1"/>
      <w:marLeft w:val="0"/>
      <w:marRight w:val="0"/>
      <w:marTop w:val="0"/>
      <w:marBottom w:val="0"/>
      <w:divBdr>
        <w:top w:val="none" w:sz="0" w:space="0" w:color="auto"/>
        <w:left w:val="none" w:sz="0" w:space="0" w:color="auto"/>
        <w:bottom w:val="none" w:sz="0" w:space="0" w:color="auto"/>
        <w:right w:val="none" w:sz="0" w:space="0" w:color="auto"/>
      </w:divBdr>
    </w:div>
    <w:div w:id="141582779">
      <w:bodyDiv w:val="1"/>
      <w:marLeft w:val="0"/>
      <w:marRight w:val="0"/>
      <w:marTop w:val="0"/>
      <w:marBottom w:val="0"/>
      <w:divBdr>
        <w:top w:val="none" w:sz="0" w:space="0" w:color="auto"/>
        <w:left w:val="none" w:sz="0" w:space="0" w:color="auto"/>
        <w:bottom w:val="none" w:sz="0" w:space="0" w:color="auto"/>
        <w:right w:val="none" w:sz="0" w:space="0" w:color="auto"/>
      </w:divBdr>
    </w:div>
    <w:div w:id="145125444">
      <w:bodyDiv w:val="1"/>
      <w:marLeft w:val="0"/>
      <w:marRight w:val="0"/>
      <w:marTop w:val="0"/>
      <w:marBottom w:val="0"/>
      <w:divBdr>
        <w:top w:val="none" w:sz="0" w:space="0" w:color="auto"/>
        <w:left w:val="none" w:sz="0" w:space="0" w:color="auto"/>
        <w:bottom w:val="none" w:sz="0" w:space="0" w:color="auto"/>
        <w:right w:val="none" w:sz="0" w:space="0" w:color="auto"/>
      </w:divBdr>
    </w:div>
    <w:div w:id="181483451">
      <w:bodyDiv w:val="1"/>
      <w:marLeft w:val="0"/>
      <w:marRight w:val="0"/>
      <w:marTop w:val="0"/>
      <w:marBottom w:val="0"/>
      <w:divBdr>
        <w:top w:val="none" w:sz="0" w:space="0" w:color="auto"/>
        <w:left w:val="none" w:sz="0" w:space="0" w:color="auto"/>
        <w:bottom w:val="none" w:sz="0" w:space="0" w:color="auto"/>
        <w:right w:val="none" w:sz="0" w:space="0" w:color="auto"/>
      </w:divBdr>
    </w:div>
    <w:div w:id="220097022">
      <w:bodyDiv w:val="1"/>
      <w:marLeft w:val="0"/>
      <w:marRight w:val="0"/>
      <w:marTop w:val="0"/>
      <w:marBottom w:val="0"/>
      <w:divBdr>
        <w:top w:val="none" w:sz="0" w:space="0" w:color="auto"/>
        <w:left w:val="none" w:sz="0" w:space="0" w:color="auto"/>
        <w:bottom w:val="none" w:sz="0" w:space="0" w:color="auto"/>
        <w:right w:val="none" w:sz="0" w:space="0" w:color="auto"/>
      </w:divBdr>
      <w:divsChild>
        <w:div w:id="1132404241">
          <w:marLeft w:val="0"/>
          <w:marRight w:val="0"/>
          <w:marTop w:val="0"/>
          <w:marBottom w:val="0"/>
          <w:divBdr>
            <w:top w:val="none" w:sz="0" w:space="0" w:color="auto"/>
            <w:left w:val="none" w:sz="0" w:space="0" w:color="auto"/>
            <w:bottom w:val="none" w:sz="0" w:space="0" w:color="auto"/>
            <w:right w:val="none" w:sz="0" w:space="0" w:color="auto"/>
          </w:divBdr>
          <w:divsChild>
            <w:div w:id="907959958">
              <w:marLeft w:val="0"/>
              <w:marRight w:val="0"/>
              <w:marTop w:val="0"/>
              <w:marBottom w:val="0"/>
              <w:divBdr>
                <w:top w:val="none" w:sz="0" w:space="0" w:color="auto"/>
                <w:left w:val="none" w:sz="0" w:space="0" w:color="auto"/>
                <w:bottom w:val="none" w:sz="0" w:space="0" w:color="auto"/>
                <w:right w:val="none" w:sz="0" w:space="0" w:color="auto"/>
              </w:divBdr>
              <w:divsChild>
                <w:div w:id="1093282633">
                  <w:marLeft w:val="0"/>
                  <w:marRight w:val="0"/>
                  <w:marTop w:val="0"/>
                  <w:marBottom w:val="0"/>
                  <w:divBdr>
                    <w:top w:val="none" w:sz="0" w:space="0" w:color="auto"/>
                    <w:left w:val="none" w:sz="0" w:space="0" w:color="auto"/>
                    <w:bottom w:val="none" w:sz="0" w:space="0" w:color="auto"/>
                    <w:right w:val="none" w:sz="0" w:space="0" w:color="auto"/>
                  </w:divBdr>
                  <w:divsChild>
                    <w:div w:id="31080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1739354">
      <w:bodyDiv w:val="1"/>
      <w:marLeft w:val="0"/>
      <w:marRight w:val="0"/>
      <w:marTop w:val="0"/>
      <w:marBottom w:val="0"/>
      <w:divBdr>
        <w:top w:val="none" w:sz="0" w:space="0" w:color="auto"/>
        <w:left w:val="none" w:sz="0" w:space="0" w:color="auto"/>
        <w:bottom w:val="none" w:sz="0" w:space="0" w:color="auto"/>
        <w:right w:val="none" w:sz="0" w:space="0" w:color="auto"/>
      </w:divBdr>
    </w:div>
    <w:div w:id="246236138">
      <w:bodyDiv w:val="1"/>
      <w:marLeft w:val="0"/>
      <w:marRight w:val="0"/>
      <w:marTop w:val="0"/>
      <w:marBottom w:val="0"/>
      <w:divBdr>
        <w:top w:val="none" w:sz="0" w:space="0" w:color="auto"/>
        <w:left w:val="none" w:sz="0" w:space="0" w:color="auto"/>
        <w:bottom w:val="none" w:sz="0" w:space="0" w:color="auto"/>
        <w:right w:val="none" w:sz="0" w:space="0" w:color="auto"/>
      </w:divBdr>
    </w:div>
    <w:div w:id="256524352">
      <w:bodyDiv w:val="1"/>
      <w:marLeft w:val="0"/>
      <w:marRight w:val="0"/>
      <w:marTop w:val="0"/>
      <w:marBottom w:val="0"/>
      <w:divBdr>
        <w:top w:val="none" w:sz="0" w:space="0" w:color="auto"/>
        <w:left w:val="none" w:sz="0" w:space="0" w:color="auto"/>
        <w:bottom w:val="none" w:sz="0" w:space="0" w:color="auto"/>
        <w:right w:val="none" w:sz="0" w:space="0" w:color="auto"/>
      </w:divBdr>
    </w:div>
    <w:div w:id="269894054">
      <w:bodyDiv w:val="1"/>
      <w:marLeft w:val="0"/>
      <w:marRight w:val="0"/>
      <w:marTop w:val="0"/>
      <w:marBottom w:val="0"/>
      <w:divBdr>
        <w:top w:val="none" w:sz="0" w:space="0" w:color="auto"/>
        <w:left w:val="none" w:sz="0" w:space="0" w:color="auto"/>
        <w:bottom w:val="none" w:sz="0" w:space="0" w:color="auto"/>
        <w:right w:val="none" w:sz="0" w:space="0" w:color="auto"/>
      </w:divBdr>
    </w:div>
    <w:div w:id="329677066">
      <w:bodyDiv w:val="1"/>
      <w:marLeft w:val="0"/>
      <w:marRight w:val="0"/>
      <w:marTop w:val="0"/>
      <w:marBottom w:val="0"/>
      <w:divBdr>
        <w:top w:val="none" w:sz="0" w:space="0" w:color="auto"/>
        <w:left w:val="none" w:sz="0" w:space="0" w:color="auto"/>
        <w:bottom w:val="none" w:sz="0" w:space="0" w:color="auto"/>
        <w:right w:val="none" w:sz="0" w:space="0" w:color="auto"/>
      </w:divBdr>
    </w:div>
    <w:div w:id="394209659">
      <w:bodyDiv w:val="1"/>
      <w:marLeft w:val="0"/>
      <w:marRight w:val="0"/>
      <w:marTop w:val="0"/>
      <w:marBottom w:val="0"/>
      <w:divBdr>
        <w:top w:val="none" w:sz="0" w:space="0" w:color="auto"/>
        <w:left w:val="none" w:sz="0" w:space="0" w:color="auto"/>
        <w:bottom w:val="none" w:sz="0" w:space="0" w:color="auto"/>
        <w:right w:val="none" w:sz="0" w:space="0" w:color="auto"/>
      </w:divBdr>
    </w:div>
    <w:div w:id="400711069">
      <w:bodyDiv w:val="1"/>
      <w:marLeft w:val="0"/>
      <w:marRight w:val="0"/>
      <w:marTop w:val="0"/>
      <w:marBottom w:val="0"/>
      <w:divBdr>
        <w:top w:val="none" w:sz="0" w:space="0" w:color="auto"/>
        <w:left w:val="none" w:sz="0" w:space="0" w:color="auto"/>
        <w:bottom w:val="none" w:sz="0" w:space="0" w:color="auto"/>
        <w:right w:val="none" w:sz="0" w:space="0" w:color="auto"/>
      </w:divBdr>
    </w:div>
    <w:div w:id="436751585">
      <w:bodyDiv w:val="1"/>
      <w:marLeft w:val="0"/>
      <w:marRight w:val="0"/>
      <w:marTop w:val="0"/>
      <w:marBottom w:val="0"/>
      <w:divBdr>
        <w:top w:val="none" w:sz="0" w:space="0" w:color="auto"/>
        <w:left w:val="none" w:sz="0" w:space="0" w:color="auto"/>
        <w:bottom w:val="none" w:sz="0" w:space="0" w:color="auto"/>
        <w:right w:val="none" w:sz="0" w:space="0" w:color="auto"/>
      </w:divBdr>
    </w:div>
    <w:div w:id="464204073">
      <w:bodyDiv w:val="1"/>
      <w:marLeft w:val="0"/>
      <w:marRight w:val="0"/>
      <w:marTop w:val="0"/>
      <w:marBottom w:val="0"/>
      <w:divBdr>
        <w:top w:val="none" w:sz="0" w:space="0" w:color="auto"/>
        <w:left w:val="none" w:sz="0" w:space="0" w:color="auto"/>
        <w:bottom w:val="none" w:sz="0" w:space="0" w:color="auto"/>
        <w:right w:val="none" w:sz="0" w:space="0" w:color="auto"/>
      </w:divBdr>
      <w:divsChild>
        <w:div w:id="103155530">
          <w:marLeft w:val="0"/>
          <w:marRight w:val="0"/>
          <w:marTop w:val="0"/>
          <w:marBottom w:val="0"/>
          <w:divBdr>
            <w:top w:val="none" w:sz="0" w:space="0" w:color="auto"/>
            <w:left w:val="none" w:sz="0" w:space="0" w:color="auto"/>
            <w:bottom w:val="none" w:sz="0" w:space="0" w:color="auto"/>
            <w:right w:val="none" w:sz="0" w:space="0" w:color="auto"/>
          </w:divBdr>
          <w:divsChild>
            <w:div w:id="937755898">
              <w:marLeft w:val="0"/>
              <w:marRight w:val="0"/>
              <w:marTop w:val="0"/>
              <w:marBottom w:val="0"/>
              <w:divBdr>
                <w:top w:val="none" w:sz="0" w:space="0" w:color="auto"/>
                <w:left w:val="none" w:sz="0" w:space="0" w:color="auto"/>
                <w:bottom w:val="none" w:sz="0" w:space="0" w:color="auto"/>
                <w:right w:val="none" w:sz="0" w:space="0" w:color="auto"/>
              </w:divBdr>
              <w:divsChild>
                <w:div w:id="1672371775">
                  <w:marLeft w:val="0"/>
                  <w:marRight w:val="0"/>
                  <w:marTop w:val="0"/>
                  <w:marBottom w:val="0"/>
                  <w:divBdr>
                    <w:top w:val="none" w:sz="0" w:space="0" w:color="auto"/>
                    <w:left w:val="none" w:sz="0" w:space="0" w:color="auto"/>
                    <w:bottom w:val="none" w:sz="0" w:space="0" w:color="auto"/>
                    <w:right w:val="none" w:sz="0" w:space="0" w:color="auto"/>
                  </w:divBdr>
                  <w:divsChild>
                    <w:div w:id="453645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7262231">
      <w:bodyDiv w:val="1"/>
      <w:marLeft w:val="0"/>
      <w:marRight w:val="0"/>
      <w:marTop w:val="0"/>
      <w:marBottom w:val="0"/>
      <w:divBdr>
        <w:top w:val="none" w:sz="0" w:space="0" w:color="auto"/>
        <w:left w:val="none" w:sz="0" w:space="0" w:color="auto"/>
        <w:bottom w:val="none" w:sz="0" w:space="0" w:color="auto"/>
        <w:right w:val="none" w:sz="0" w:space="0" w:color="auto"/>
      </w:divBdr>
    </w:div>
    <w:div w:id="568924869">
      <w:bodyDiv w:val="1"/>
      <w:marLeft w:val="0"/>
      <w:marRight w:val="0"/>
      <w:marTop w:val="0"/>
      <w:marBottom w:val="0"/>
      <w:divBdr>
        <w:top w:val="none" w:sz="0" w:space="0" w:color="auto"/>
        <w:left w:val="none" w:sz="0" w:space="0" w:color="auto"/>
        <w:bottom w:val="none" w:sz="0" w:space="0" w:color="auto"/>
        <w:right w:val="none" w:sz="0" w:space="0" w:color="auto"/>
      </w:divBdr>
      <w:divsChild>
        <w:div w:id="245309205">
          <w:marLeft w:val="0"/>
          <w:marRight w:val="0"/>
          <w:marTop w:val="0"/>
          <w:marBottom w:val="0"/>
          <w:divBdr>
            <w:top w:val="none" w:sz="0" w:space="0" w:color="auto"/>
            <w:left w:val="none" w:sz="0" w:space="0" w:color="auto"/>
            <w:bottom w:val="none" w:sz="0" w:space="0" w:color="auto"/>
            <w:right w:val="none" w:sz="0" w:space="0" w:color="auto"/>
          </w:divBdr>
        </w:div>
        <w:div w:id="1901593187">
          <w:marLeft w:val="0"/>
          <w:marRight w:val="0"/>
          <w:marTop w:val="0"/>
          <w:marBottom w:val="0"/>
          <w:divBdr>
            <w:top w:val="none" w:sz="0" w:space="0" w:color="auto"/>
            <w:left w:val="none" w:sz="0" w:space="0" w:color="auto"/>
            <w:bottom w:val="none" w:sz="0" w:space="0" w:color="auto"/>
            <w:right w:val="none" w:sz="0" w:space="0" w:color="auto"/>
          </w:divBdr>
          <w:divsChild>
            <w:div w:id="132411820">
              <w:marLeft w:val="0"/>
              <w:marRight w:val="0"/>
              <w:marTop w:val="0"/>
              <w:marBottom w:val="0"/>
              <w:divBdr>
                <w:top w:val="none" w:sz="0" w:space="0" w:color="auto"/>
                <w:left w:val="none" w:sz="0" w:space="0" w:color="auto"/>
                <w:bottom w:val="none" w:sz="0" w:space="0" w:color="auto"/>
                <w:right w:val="none" w:sz="0" w:space="0" w:color="auto"/>
              </w:divBdr>
            </w:div>
            <w:div w:id="1783305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5454010">
      <w:bodyDiv w:val="1"/>
      <w:marLeft w:val="0"/>
      <w:marRight w:val="0"/>
      <w:marTop w:val="0"/>
      <w:marBottom w:val="0"/>
      <w:divBdr>
        <w:top w:val="none" w:sz="0" w:space="0" w:color="auto"/>
        <w:left w:val="none" w:sz="0" w:space="0" w:color="auto"/>
        <w:bottom w:val="none" w:sz="0" w:space="0" w:color="auto"/>
        <w:right w:val="none" w:sz="0" w:space="0" w:color="auto"/>
      </w:divBdr>
    </w:div>
    <w:div w:id="607932507">
      <w:bodyDiv w:val="1"/>
      <w:marLeft w:val="0"/>
      <w:marRight w:val="0"/>
      <w:marTop w:val="0"/>
      <w:marBottom w:val="0"/>
      <w:divBdr>
        <w:top w:val="none" w:sz="0" w:space="0" w:color="auto"/>
        <w:left w:val="none" w:sz="0" w:space="0" w:color="auto"/>
        <w:bottom w:val="none" w:sz="0" w:space="0" w:color="auto"/>
        <w:right w:val="none" w:sz="0" w:space="0" w:color="auto"/>
      </w:divBdr>
    </w:div>
    <w:div w:id="626929448">
      <w:bodyDiv w:val="1"/>
      <w:marLeft w:val="0"/>
      <w:marRight w:val="0"/>
      <w:marTop w:val="0"/>
      <w:marBottom w:val="0"/>
      <w:divBdr>
        <w:top w:val="none" w:sz="0" w:space="0" w:color="auto"/>
        <w:left w:val="none" w:sz="0" w:space="0" w:color="auto"/>
        <w:bottom w:val="none" w:sz="0" w:space="0" w:color="auto"/>
        <w:right w:val="none" w:sz="0" w:space="0" w:color="auto"/>
      </w:divBdr>
    </w:div>
    <w:div w:id="654455048">
      <w:bodyDiv w:val="1"/>
      <w:marLeft w:val="0"/>
      <w:marRight w:val="0"/>
      <w:marTop w:val="0"/>
      <w:marBottom w:val="0"/>
      <w:divBdr>
        <w:top w:val="none" w:sz="0" w:space="0" w:color="auto"/>
        <w:left w:val="none" w:sz="0" w:space="0" w:color="auto"/>
        <w:bottom w:val="none" w:sz="0" w:space="0" w:color="auto"/>
        <w:right w:val="none" w:sz="0" w:space="0" w:color="auto"/>
      </w:divBdr>
    </w:div>
    <w:div w:id="794911824">
      <w:bodyDiv w:val="1"/>
      <w:marLeft w:val="0"/>
      <w:marRight w:val="0"/>
      <w:marTop w:val="0"/>
      <w:marBottom w:val="0"/>
      <w:divBdr>
        <w:top w:val="none" w:sz="0" w:space="0" w:color="auto"/>
        <w:left w:val="none" w:sz="0" w:space="0" w:color="auto"/>
        <w:bottom w:val="none" w:sz="0" w:space="0" w:color="auto"/>
        <w:right w:val="none" w:sz="0" w:space="0" w:color="auto"/>
      </w:divBdr>
      <w:divsChild>
        <w:div w:id="1488478126">
          <w:marLeft w:val="0"/>
          <w:marRight w:val="0"/>
          <w:marTop w:val="0"/>
          <w:marBottom w:val="0"/>
          <w:divBdr>
            <w:top w:val="none" w:sz="0" w:space="0" w:color="auto"/>
            <w:left w:val="none" w:sz="0" w:space="0" w:color="auto"/>
            <w:bottom w:val="none" w:sz="0" w:space="0" w:color="auto"/>
            <w:right w:val="none" w:sz="0" w:space="0" w:color="auto"/>
          </w:divBdr>
          <w:divsChild>
            <w:div w:id="1613122884">
              <w:marLeft w:val="0"/>
              <w:marRight w:val="0"/>
              <w:marTop w:val="0"/>
              <w:marBottom w:val="0"/>
              <w:divBdr>
                <w:top w:val="none" w:sz="0" w:space="0" w:color="auto"/>
                <w:left w:val="none" w:sz="0" w:space="0" w:color="auto"/>
                <w:bottom w:val="none" w:sz="0" w:space="0" w:color="auto"/>
                <w:right w:val="none" w:sz="0" w:space="0" w:color="auto"/>
              </w:divBdr>
              <w:divsChild>
                <w:div w:id="1570655460">
                  <w:marLeft w:val="0"/>
                  <w:marRight w:val="0"/>
                  <w:marTop w:val="0"/>
                  <w:marBottom w:val="0"/>
                  <w:divBdr>
                    <w:top w:val="none" w:sz="0" w:space="0" w:color="auto"/>
                    <w:left w:val="none" w:sz="0" w:space="0" w:color="auto"/>
                    <w:bottom w:val="none" w:sz="0" w:space="0" w:color="auto"/>
                    <w:right w:val="none" w:sz="0" w:space="0" w:color="auto"/>
                  </w:divBdr>
                  <w:divsChild>
                    <w:div w:id="1823934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5202234">
      <w:bodyDiv w:val="1"/>
      <w:marLeft w:val="0"/>
      <w:marRight w:val="0"/>
      <w:marTop w:val="0"/>
      <w:marBottom w:val="0"/>
      <w:divBdr>
        <w:top w:val="none" w:sz="0" w:space="0" w:color="auto"/>
        <w:left w:val="none" w:sz="0" w:space="0" w:color="auto"/>
        <w:bottom w:val="none" w:sz="0" w:space="0" w:color="auto"/>
        <w:right w:val="none" w:sz="0" w:space="0" w:color="auto"/>
      </w:divBdr>
    </w:div>
    <w:div w:id="849294207">
      <w:bodyDiv w:val="1"/>
      <w:marLeft w:val="0"/>
      <w:marRight w:val="0"/>
      <w:marTop w:val="0"/>
      <w:marBottom w:val="0"/>
      <w:divBdr>
        <w:top w:val="none" w:sz="0" w:space="0" w:color="auto"/>
        <w:left w:val="none" w:sz="0" w:space="0" w:color="auto"/>
        <w:bottom w:val="none" w:sz="0" w:space="0" w:color="auto"/>
        <w:right w:val="none" w:sz="0" w:space="0" w:color="auto"/>
      </w:divBdr>
      <w:divsChild>
        <w:div w:id="38633332">
          <w:marLeft w:val="0"/>
          <w:marRight w:val="0"/>
          <w:marTop w:val="0"/>
          <w:marBottom w:val="0"/>
          <w:divBdr>
            <w:top w:val="none" w:sz="0" w:space="0" w:color="auto"/>
            <w:left w:val="none" w:sz="0" w:space="0" w:color="auto"/>
            <w:bottom w:val="none" w:sz="0" w:space="0" w:color="auto"/>
            <w:right w:val="none" w:sz="0" w:space="0" w:color="auto"/>
          </w:divBdr>
          <w:divsChild>
            <w:div w:id="1677153669">
              <w:marLeft w:val="0"/>
              <w:marRight w:val="0"/>
              <w:marTop w:val="0"/>
              <w:marBottom w:val="0"/>
              <w:divBdr>
                <w:top w:val="none" w:sz="0" w:space="0" w:color="auto"/>
                <w:left w:val="none" w:sz="0" w:space="0" w:color="auto"/>
                <w:bottom w:val="none" w:sz="0" w:space="0" w:color="auto"/>
                <w:right w:val="none" w:sz="0" w:space="0" w:color="auto"/>
              </w:divBdr>
              <w:divsChild>
                <w:div w:id="2089499144">
                  <w:marLeft w:val="0"/>
                  <w:marRight w:val="0"/>
                  <w:marTop w:val="0"/>
                  <w:marBottom w:val="0"/>
                  <w:divBdr>
                    <w:top w:val="none" w:sz="0" w:space="0" w:color="auto"/>
                    <w:left w:val="none" w:sz="0" w:space="0" w:color="auto"/>
                    <w:bottom w:val="none" w:sz="0" w:space="0" w:color="auto"/>
                    <w:right w:val="none" w:sz="0" w:space="0" w:color="auto"/>
                  </w:divBdr>
                  <w:divsChild>
                    <w:div w:id="145621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9124287">
      <w:bodyDiv w:val="1"/>
      <w:marLeft w:val="0"/>
      <w:marRight w:val="0"/>
      <w:marTop w:val="0"/>
      <w:marBottom w:val="0"/>
      <w:divBdr>
        <w:top w:val="none" w:sz="0" w:space="0" w:color="auto"/>
        <w:left w:val="none" w:sz="0" w:space="0" w:color="auto"/>
        <w:bottom w:val="none" w:sz="0" w:space="0" w:color="auto"/>
        <w:right w:val="none" w:sz="0" w:space="0" w:color="auto"/>
      </w:divBdr>
    </w:div>
    <w:div w:id="910849357">
      <w:bodyDiv w:val="1"/>
      <w:marLeft w:val="0"/>
      <w:marRight w:val="0"/>
      <w:marTop w:val="0"/>
      <w:marBottom w:val="0"/>
      <w:divBdr>
        <w:top w:val="none" w:sz="0" w:space="0" w:color="auto"/>
        <w:left w:val="none" w:sz="0" w:space="0" w:color="auto"/>
        <w:bottom w:val="none" w:sz="0" w:space="0" w:color="auto"/>
        <w:right w:val="none" w:sz="0" w:space="0" w:color="auto"/>
      </w:divBdr>
      <w:divsChild>
        <w:div w:id="51513145">
          <w:marLeft w:val="0"/>
          <w:marRight w:val="0"/>
          <w:marTop w:val="0"/>
          <w:marBottom w:val="0"/>
          <w:divBdr>
            <w:top w:val="none" w:sz="0" w:space="0" w:color="auto"/>
            <w:left w:val="none" w:sz="0" w:space="0" w:color="auto"/>
            <w:bottom w:val="none" w:sz="0" w:space="0" w:color="auto"/>
            <w:right w:val="none" w:sz="0" w:space="0" w:color="auto"/>
          </w:divBdr>
          <w:divsChild>
            <w:div w:id="56783079">
              <w:marLeft w:val="0"/>
              <w:marRight w:val="0"/>
              <w:marTop w:val="0"/>
              <w:marBottom w:val="0"/>
              <w:divBdr>
                <w:top w:val="none" w:sz="0" w:space="0" w:color="auto"/>
                <w:left w:val="none" w:sz="0" w:space="0" w:color="auto"/>
                <w:bottom w:val="none" w:sz="0" w:space="0" w:color="auto"/>
                <w:right w:val="none" w:sz="0" w:space="0" w:color="auto"/>
              </w:divBdr>
            </w:div>
            <w:div w:id="1031805373">
              <w:marLeft w:val="0"/>
              <w:marRight w:val="0"/>
              <w:marTop w:val="0"/>
              <w:marBottom w:val="0"/>
              <w:divBdr>
                <w:top w:val="none" w:sz="0" w:space="0" w:color="auto"/>
                <w:left w:val="none" w:sz="0" w:space="0" w:color="auto"/>
                <w:bottom w:val="none" w:sz="0" w:space="0" w:color="auto"/>
                <w:right w:val="none" w:sz="0" w:space="0" w:color="auto"/>
              </w:divBdr>
            </w:div>
          </w:divsChild>
        </w:div>
        <w:div w:id="388462401">
          <w:marLeft w:val="0"/>
          <w:marRight w:val="0"/>
          <w:marTop w:val="0"/>
          <w:marBottom w:val="0"/>
          <w:divBdr>
            <w:top w:val="none" w:sz="0" w:space="0" w:color="auto"/>
            <w:left w:val="none" w:sz="0" w:space="0" w:color="auto"/>
            <w:bottom w:val="none" w:sz="0" w:space="0" w:color="auto"/>
            <w:right w:val="none" w:sz="0" w:space="0" w:color="auto"/>
          </w:divBdr>
          <w:divsChild>
            <w:div w:id="1028025232">
              <w:marLeft w:val="0"/>
              <w:marRight w:val="0"/>
              <w:marTop w:val="0"/>
              <w:marBottom w:val="0"/>
              <w:divBdr>
                <w:top w:val="none" w:sz="0" w:space="0" w:color="auto"/>
                <w:left w:val="none" w:sz="0" w:space="0" w:color="auto"/>
                <w:bottom w:val="none" w:sz="0" w:space="0" w:color="auto"/>
                <w:right w:val="none" w:sz="0" w:space="0" w:color="auto"/>
              </w:divBdr>
            </w:div>
            <w:div w:id="1392459965">
              <w:marLeft w:val="0"/>
              <w:marRight w:val="0"/>
              <w:marTop w:val="0"/>
              <w:marBottom w:val="0"/>
              <w:divBdr>
                <w:top w:val="none" w:sz="0" w:space="0" w:color="auto"/>
                <w:left w:val="none" w:sz="0" w:space="0" w:color="auto"/>
                <w:bottom w:val="none" w:sz="0" w:space="0" w:color="auto"/>
                <w:right w:val="none" w:sz="0" w:space="0" w:color="auto"/>
              </w:divBdr>
            </w:div>
          </w:divsChild>
        </w:div>
        <w:div w:id="1144784034">
          <w:marLeft w:val="0"/>
          <w:marRight w:val="0"/>
          <w:marTop w:val="0"/>
          <w:marBottom w:val="0"/>
          <w:divBdr>
            <w:top w:val="none" w:sz="0" w:space="0" w:color="auto"/>
            <w:left w:val="none" w:sz="0" w:space="0" w:color="auto"/>
            <w:bottom w:val="none" w:sz="0" w:space="0" w:color="auto"/>
            <w:right w:val="none" w:sz="0" w:space="0" w:color="auto"/>
          </w:divBdr>
          <w:divsChild>
            <w:div w:id="919413437">
              <w:marLeft w:val="0"/>
              <w:marRight w:val="0"/>
              <w:marTop w:val="0"/>
              <w:marBottom w:val="0"/>
              <w:divBdr>
                <w:top w:val="none" w:sz="0" w:space="0" w:color="auto"/>
                <w:left w:val="none" w:sz="0" w:space="0" w:color="auto"/>
                <w:bottom w:val="none" w:sz="0" w:space="0" w:color="auto"/>
                <w:right w:val="none" w:sz="0" w:space="0" w:color="auto"/>
              </w:divBdr>
            </w:div>
            <w:div w:id="1552620407">
              <w:marLeft w:val="0"/>
              <w:marRight w:val="0"/>
              <w:marTop w:val="0"/>
              <w:marBottom w:val="0"/>
              <w:divBdr>
                <w:top w:val="none" w:sz="0" w:space="0" w:color="auto"/>
                <w:left w:val="none" w:sz="0" w:space="0" w:color="auto"/>
                <w:bottom w:val="none" w:sz="0" w:space="0" w:color="auto"/>
                <w:right w:val="none" w:sz="0" w:space="0" w:color="auto"/>
              </w:divBdr>
            </w:div>
          </w:divsChild>
        </w:div>
        <w:div w:id="1618751047">
          <w:marLeft w:val="0"/>
          <w:marRight w:val="0"/>
          <w:marTop w:val="0"/>
          <w:marBottom w:val="0"/>
          <w:divBdr>
            <w:top w:val="none" w:sz="0" w:space="0" w:color="auto"/>
            <w:left w:val="none" w:sz="0" w:space="0" w:color="auto"/>
            <w:bottom w:val="none" w:sz="0" w:space="0" w:color="auto"/>
            <w:right w:val="none" w:sz="0" w:space="0" w:color="auto"/>
          </w:divBdr>
          <w:divsChild>
            <w:div w:id="830219976">
              <w:marLeft w:val="0"/>
              <w:marRight w:val="0"/>
              <w:marTop w:val="0"/>
              <w:marBottom w:val="0"/>
              <w:divBdr>
                <w:top w:val="none" w:sz="0" w:space="0" w:color="auto"/>
                <w:left w:val="none" w:sz="0" w:space="0" w:color="auto"/>
                <w:bottom w:val="none" w:sz="0" w:space="0" w:color="auto"/>
                <w:right w:val="none" w:sz="0" w:space="0" w:color="auto"/>
              </w:divBdr>
            </w:div>
          </w:divsChild>
        </w:div>
        <w:div w:id="1743676912">
          <w:marLeft w:val="0"/>
          <w:marRight w:val="0"/>
          <w:marTop w:val="0"/>
          <w:marBottom w:val="0"/>
          <w:divBdr>
            <w:top w:val="none" w:sz="0" w:space="0" w:color="auto"/>
            <w:left w:val="none" w:sz="0" w:space="0" w:color="auto"/>
            <w:bottom w:val="none" w:sz="0" w:space="0" w:color="auto"/>
            <w:right w:val="none" w:sz="0" w:space="0" w:color="auto"/>
          </w:divBdr>
          <w:divsChild>
            <w:div w:id="175269031">
              <w:marLeft w:val="0"/>
              <w:marRight w:val="0"/>
              <w:marTop w:val="0"/>
              <w:marBottom w:val="0"/>
              <w:divBdr>
                <w:top w:val="none" w:sz="0" w:space="0" w:color="auto"/>
                <w:left w:val="none" w:sz="0" w:space="0" w:color="auto"/>
                <w:bottom w:val="none" w:sz="0" w:space="0" w:color="auto"/>
                <w:right w:val="none" w:sz="0" w:space="0" w:color="auto"/>
              </w:divBdr>
            </w:div>
            <w:div w:id="317029778">
              <w:marLeft w:val="0"/>
              <w:marRight w:val="0"/>
              <w:marTop w:val="0"/>
              <w:marBottom w:val="0"/>
              <w:divBdr>
                <w:top w:val="none" w:sz="0" w:space="0" w:color="auto"/>
                <w:left w:val="none" w:sz="0" w:space="0" w:color="auto"/>
                <w:bottom w:val="none" w:sz="0" w:space="0" w:color="auto"/>
                <w:right w:val="none" w:sz="0" w:space="0" w:color="auto"/>
              </w:divBdr>
            </w:div>
          </w:divsChild>
        </w:div>
        <w:div w:id="1933589572">
          <w:marLeft w:val="0"/>
          <w:marRight w:val="0"/>
          <w:marTop w:val="0"/>
          <w:marBottom w:val="0"/>
          <w:divBdr>
            <w:top w:val="none" w:sz="0" w:space="0" w:color="auto"/>
            <w:left w:val="none" w:sz="0" w:space="0" w:color="auto"/>
            <w:bottom w:val="none" w:sz="0" w:space="0" w:color="auto"/>
            <w:right w:val="none" w:sz="0" w:space="0" w:color="auto"/>
          </w:divBdr>
          <w:divsChild>
            <w:div w:id="1732539243">
              <w:marLeft w:val="0"/>
              <w:marRight w:val="0"/>
              <w:marTop w:val="0"/>
              <w:marBottom w:val="0"/>
              <w:divBdr>
                <w:top w:val="none" w:sz="0" w:space="0" w:color="auto"/>
                <w:left w:val="none" w:sz="0" w:space="0" w:color="auto"/>
                <w:bottom w:val="none" w:sz="0" w:space="0" w:color="auto"/>
                <w:right w:val="none" w:sz="0" w:space="0" w:color="auto"/>
              </w:divBdr>
            </w:div>
            <w:div w:id="1914241640">
              <w:marLeft w:val="0"/>
              <w:marRight w:val="0"/>
              <w:marTop w:val="0"/>
              <w:marBottom w:val="0"/>
              <w:divBdr>
                <w:top w:val="none" w:sz="0" w:space="0" w:color="auto"/>
                <w:left w:val="none" w:sz="0" w:space="0" w:color="auto"/>
                <w:bottom w:val="none" w:sz="0" w:space="0" w:color="auto"/>
                <w:right w:val="none" w:sz="0" w:space="0" w:color="auto"/>
              </w:divBdr>
            </w:div>
          </w:divsChild>
        </w:div>
        <w:div w:id="2009745643">
          <w:marLeft w:val="0"/>
          <w:marRight w:val="0"/>
          <w:marTop w:val="0"/>
          <w:marBottom w:val="0"/>
          <w:divBdr>
            <w:top w:val="none" w:sz="0" w:space="0" w:color="auto"/>
            <w:left w:val="none" w:sz="0" w:space="0" w:color="auto"/>
            <w:bottom w:val="none" w:sz="0" w:space="0" w:color="auto"/>
            <w:right w:val="none" w:sz="0" w:space="0" w:color="auto"/>
          </w:divBdr>
          <w:divsChild>
            <w:div w:id="386223294">
              <w:marLeft w:val="0"/>
              <w:marRight w:val="0"/>
              <w:marTop w:val="0"/>
              <w:marBottom w:val="0"/>
              <w:divBdr>
                <w:top w:val="none" w:sz="0" w:space="0" w:color="auto"/>
                <w:left w:val="none" w:sz="0" w:space="0" w:color="auto"/>
                <w:bottom w:val="none" w:sz="0" w:space="0" w:color="auto"/>
                <w:right w:val="none" w:sz="0" w:space="0" w:color="auto"/>
              </w:divBdr>
            </w:div>
            <w:div w:id="1052118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9364087">
      <w:bodyDiv w:val="1"/>
      <w:marLeft w:val="0"/>
      <w:marRight w:val="0"/>
      <w:marTop w:val="0"/>
      <w:marBottom w:val="0"/>
      <w:divBdr>
        <w:top w:val="none" w:sz="0" w:space="0" w:color="auto"/>
        <w:left w:val="none" w:sz="0" w:space="0" w:color="auto"/>
        <w:bottom w:val="none" w:sz="0" w:space="0" w:color="auto"/>
        <w:right w:val="none" w:sz="0" w:space="0" w:color="auto"/>
      </w:divBdr>
    </w:div>
    <w:div w:id="1001395141">
      <w:bodyDiv w:val="1"/>
      <w:marLeft w:val="0"/>
      <w:marRight w:val="0"/>
      <w:marTop w:val="0"/>
      <w:marBottom w:val="0"/>
      <w:divBdr>
        <w:top w:val="none" w:sz="0" w:space="0" w:color="auto"/>
        <w:left w:val="none" w:sz="0" w:space="0" w:color="auto"/>
        <w:bottom w:val="none" w:sz="0" w:space="0" w:color="auto"/>
        <w:right w:val="none" w:sz="0" w:space="0" w:color="auto"/>
      </w:divBdr>
    </w:div>
    <w:div w:id="1030568688">
      <w:bodyDiv w:val="1"/>
      <w:marLeft w:val="0"/>
      <w:marRight w:val="0"/>
      <w:marTop w:val="0"/>
      <w:marBottom w:val="0"/>
      <w:divBdr>
        <w:top w:val="none" w:sz="0" w:space="0" w:color="auto"/>
        <w:left w:val="none" w:sz="0" w:space="0" w:color="auto"/>
        <w:bottom w:val="none" w:sz="0" w:space="0" w:color="auto"/>
        <w:right w:val="none" w:sz="0" w:space="0" w:color="auto"/>
      </w:divBdr>
      <w:divsChild>
        <w:div w:id="343022735">
          <w:marLeft w:val="0"/>
          <w:marRight w:val="0"/>
          <w:marTop w:val="0"/>
          <w:marBottom w:val="0"/>
          <w:divBdr>
            <w:top w:val="none" w:sz="0" w:space="0" w:color="auto"/>
            <w:left w:val="none" w:sz="0" w:space="0" w:color="auto"/>
            <w:bottom w:val="none" w:sz="0" w:space="0" w:color="auto"/>
            <w:right w:val="none" w:sz="0" w:space="0" w:color="auto"/>
          </w:divBdr>
          <w:divsChild>
            <w:div w:id="1699550597">
              <w:marLeft w:val="0"/>
              <w:marRight w:val="0"/>
              <w:marTop w:val="0"/>
              <w:marBottom w:val="0"/>
              <w:divBdr>
                <w:top w:val="none" w:sz="0" w:space="0" w:color="auto"/>
                <w:left w:val="none" w:sz="0" w:space="0" w:color="auto"/>
                <w:bottom w:val="none" w:sz="0" w:space="0" w:color="auto"/>
                <w:right w:val="none" w:sz="0" w:space="0" w:color="auto"/>
              </w:divBdr>
              <w:divsChild>
                <w:div w:id="900871871">
                  <w:marLeft w:val="0"/>
                  <w:marRight w:val="0"/>
                  <w:marTop w:val="0"/>
                  <w:marBottom w:val="0"/>
                  <w:divBdr>
                    <w:top w:val="none" w:sz="0" w:space="0" w:color="auto"/>
                    <w:left w:val="none" w:sz="0" w:space="0" w:color="auto"/>
                    <w:bottom w:val="none" w:sz="0" w:space="0" w:color="auto"/>
                    <w:right w:val="none" w:sz="0" w:space="0" w:color="auto"/>
                  </w:divBdr>
                  <w:divsChild>
                    <w:div w:id="545603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7147378">
      <w:bodyDiv w:val="1"/>
      <w:marLeft w:val="0"/>
      <w:marRight w:val="0"/>
      <w:marTop w:val="0"/>
      <w:marBottom w:val="0"/>
      <w:divBdr>
        <w:top w:val="none" w:sz="0" w:space="0" w:color="auto"/>
        <w:left w:val="none" w:sz="0" w:space="0" w:color="auto"/>
        <w:bottom w:val="none" w:sz="0" w:space="0" w:color="auto"/>
        <w:right w:val="none" w:sz="0" w:space="0" w:color="auto"/>
      </w:divBdr>
    </w:div>
    <w:div w:id="1120416077">
      <w:bodyDiv w:val="1"/>
      <w:marLeft w:val="0"/>
      <w:marRight w:val="0"/>
      <w:marTop w:val="0"/>
      <w:marBottom w:val="0"/>
      <w:divBdr>
        <w:top w:val="none" w:sz="0" w:space="0" w:color="auto"/>
        <w:left w:val="none" w:sz="0" w:space="0" w:color="auto"/>
        <w:bottom w:val="none" w:sz="0" w:space="0" w:color="auto"/>
        <w:right w:val="none" w:sz="0" w:space="0" w:color="auto"/>
      </w:divBdr>
      <w:divsChild>
        <w:div w:id="771903061">
          <w:marLeft w:val="0"/>
          <w:marRight w:val="0"/>
          <w:marTop w:val="0"/>
          <w:marBottom w:val="0"/>
          <w:divBdr>
            <w:top w:val="none" w:sz="0" w:space="0" w:color="auto"/>
            <w:left w:val="none" w:sz="0" w:space="0" w:color="auto"/>
            <w:bottom w:val="none" w:sz="0" w:space="0" w:color="auto"/>
            <w:right w:val="none" w:sz="0" w:space="0" w:color="auto"/>
          </w:divBdr>
          <w:divsChild>
            <w:div w:id="389503560">
              <w:marLeft w:val="0"/>
              <w:marRight w:val="0"/>
              <w:marTop w:val="0"/>
              <w:marBottom w:val="0"/>
              <w:divBdr>
                <w:top w:val="none" w:sz="0" w:space="0" w:color="auto"/>
                <w:left w:val="none" w:sz="0" w:space="0" w:color="auto"/>
                <w:bottom w:val="none" w:sz="0" w:space="0" w:color="auto"/>
                <w:right w:val="none" w:sz="0" w:space="0" w:color="auto"/>
              </w:divBdr>
              <w:divsChild>
                <w:div w:id="217211484">
                  <w:marLeft w:val="0"/>
                  <w:marRight w:val="0"/>
                  <w:marTop w:val="0"/>
                  <w:marBottom w:val="0"/>
                  <w:divBdr>
                    <w:top w:val="none" w:sz="0" w:space="0" w:color="auto"/>
                    <w:left w:val="none" w:sz="0" w:space="0" w:color="auto"/>
                    <w:bottom w:val="none" w:sz="0" w:space="0" w:color="auto"/>
                    <w:right w:val="none" w:sz="0" w:space="0" w:color="auto"/>
                  </w:divBdr>
                </w:div>
                <w:div w:id="219095953">
                  <w:marLeft w:val="0"/>
                  <w:marRight w:val="0"/>
                  <w:marTop w:val="0"/>
                  <w:marBottom w:val="0"/>
                  <w:divBdr>
                    <w:top w:val="none" w:sz="0" w:space="0" w:color="auto"/>
                    <w:left w:val="none" w:sz="0" w:space="0" w:color="auto"/>
                    <w:bottom w:val="none" w:sz="0" w:space="0" w:color="auto"/>
                    <w:right w:val="none" w:sz="0" w:space="0" w:color="auto"/>
                  </w:divBdr>
                </w:div>
              </w:divsChild>
            </w:div>
            <w:div w:id="584808005">
              <w:marLeft w:val="0"/>
              <w:marRight w:val="0"/>
              <w:marTop w:val="0"/>
              <w:marBottom w:val="0"/>
              <w:divBdr>
                <w:top w:val="none" w:sz="0" w:space="0" w:color="auto"/>
                <w:left w:val="none" w:sz="0" w:space="0" w:color="auto"/>
                <w:bottom w:val="none" w:sz="0" w:space="0" w:color="auto"/>
                <w:right w:val="none" w:sz="0" w:space="0" w:color="auto"/>
              </w:divBdr>
              <w:divsChild>
                <w:div w:id="344138800">
                  <w:marLeft w:val="0"/>
                  <w:marRight w:val="0"/>
                  <w:marTop w:val="0"/>
                  <w:marBottom w:val="0"/>
                  <w:divBdr>
                    <w:top w:val="none" w:sz="0" w:space="0" w:color="auto"/>
                    <w:left w:val="none" w:sz="0" w:space="0" w:color="auto"/>
                    <w:bottom w:val="none" w:sz="0" w:space="0" w:color="auto"/>
                    <w:right w:val="none" w:sz="0" w:space="0" w:color="auto"/>
                  </w:divBdr>
                </w:div>
                <w:div w:id="1710184635">
                  <w:marLeft w:val="0"/>
                  <w:marRight w:val="0"/>
                  <w:marTop w:val="0"/>
                  <w:marBottom w:val="0"/>
                  <w:divBdr>
                    <w:top w:val="none" w:sz="0" w:space="0" w:color="auto"/>
                    <w:left w:val="none" w:sz="0" w:space="0" w:color="auto"/>
                    <w:bottom w:val="none" w:sz="0" w:space="0" w:color="auto"/>
                    <w:right w:val="none" w:sz="0" w:space="0" w:color="auto"/>
                  </w:divBdr>
                </w:div>
              </w:divsChild>
            </w:div>
            <w:div w:id="725835193">
              <w:marLeft w:val="0"/>
              <w:marRight w:val="0"/>
              <w:marTop w:val="0"/>
              <w:marBottom w:val="0"/>
              <w:divBdr>
                <w:top w:val="none" w:sz="0" w:space="0" w:color="auto"/>
                <w:left w:val="none" w:sz="0" w:space="0" w:color="auto"/>
                <w:bottom w:val="none" w:sz="0" w:space="0" w:color="auto"/>
                <w:right w:val="none" w:sz="0" w:space="0" w:color="auto"/>
              </w:divBdr>
            </w:div>
            <w:div w:id="782311971">
              <w:marLeft w:val="0"/>
              <w:marRight w:val="0"/>
              <w:marTop w:val="0"/>
              <w:marBottom w:val="0"/>
              <w:divBdr>
                <w:top w:val="none" w:sz="0" w:space="0" w:color="auto"/>
                <w:left w:val="none" w:sz="0" w:space="0" w:color="auto"/>
                <w:bottom w:val="none" w:sz="0" w:space="0" w:color="auto"/>
                <w:right w:val="none" w:sz="0" w:space="0" w:color="auto"/>
              </w:divBdr>
              <w:divsChild>
                <w:div w:id="264926287">
                  <w:marLeft w:val="0"/>
                  <w:marRight w:val="0"/>
                  <w:marTop w:val="0"/>
                  <w:marBottom w:val="0"/>
                  <w:divBdr>
                    <w:top w:val="none" w:sz="0" w:space="0" w:color="auto"/>
                    <w:left w:val="none" w:sz="0" w:space="0" w:color="auto"/>
                    <w:bottom w:val="none" w:sz="0" w:space="0" w:color="auto"/>
                    <w:right w:val="none" w:sz="0" w:space="0" w:color="auto"/>
                  </w:divBdr>
                </w:div>
                <w:div w:id="1346322904">
                  <w:marLeft w:val="0"/>
                  <w:marRight w:val="0"/>
                  <w:marTop w:val="0"/>
                  <w:marBottom w:val="0"/>
                  <w:divBdr>
                    <w:top w:val="none" w:sz="0" w:space="0" w:color="auto"/>
                    <w:left w:val="none" w:sz="0" w:space="0" w:color="auto"/>
                    <w:bottom w:val="none" w:sz="0" w:space="0" w:color="auto"/>
                    <w:right w:val="none" w:sz="0" w:space="0" w:color="auto"/>
                  </w:divBdr>
                </w:div>
              </w:divsChild>
            </w:div>
            <w:div w:id="995762876">
              <w:marLeft w:val="0"/>
              <w:marRight w:val="0"/>
              <w:marTop w:val="0"/>
              <w:marBottom w:val="0"/>
              <w:divBdr>
                <w:top w:val="none" w:sz="0" w:space="0" w:color="auto"/>
                <w:left w:val="none" w:sz="0" w:space="0" w:color="auto"/>
                <w:bottom w:val="none" w:sz="0" w:space="0" w:color="auto"/>
                <w:right w:val="none" w:sz="0" w:space="0" w:color="auto"/>
              </w:divBdr>
            </w:div>
            <w:div w:id="1159082075">
              <w:marLeft w:val="0"/>
              <w:marRight w:val="0"/>
              <w:marTop w:val="0"/>
              <w:marBottom w:val="0"/>
              <w:divBdr>
                <w:top w:val="none" w:sz="0" w:space="0" w:color="auto"/>
                <w:left w:val="none" w:sz="0" w:space="0" w:color="auto"/>
                <w:bottom w:val="none" w:sz="0" w:space="0" w:color="auto"/>
                <w:right w:val="none" w:sz="0" w:space="0" w:color="auto"/>
              </w:divBdr>
              <w:divsChild>
                <w:div w:id="618486723">
                  <w:marLeft w:val="0"/>
                  <w:marRight w:val="0"/>
                  <w:marTop w:val="0"/>
                  <w:marBottom w:val="0"/>
                  <w:divBdr>
                    <w:top w:val="none" w:sz="0" w:space="0" w:color="auto"/>
                    <w:left w:val="none" w:sz="0" w:space="0" w:color="auto"/>
                    <w:bottom w:val="none" w:sz="0" w:space="0" w:color="auto"/>
                    <w:right w:val="none" w:sz="0" w:space="0" w:color="auto"/>
                  </w:divBdr>
                </w:div>
                <w:div w:id="1664045524">
                  <w:marLeft w:val="0"/>
                  <w:marRight w:val="0"/>
                  <w:marTop w:val="0"/>
                  <w:marBottom w:val="0"/>
                  <w:divBdr>
                    <w:top w:val="none" w:sz="0" w:space="0" w:color="auto"/>
                    <w:left w:val="none" w:sz="0" w:space="0" w:color="auto"/>
                    <w:bottom w:val="none" w:sz="0" w:space="0" w:color="auto"/>
                    <w:right w:val="none" w:sz="0" w:space="0" w:color="auto"/>
                  </w:divBdr>
                </w:div>
              </w:divsChild>
            </w:div>
            <w:div w:id="1211260045">
              <w:marLeft w:val="0"/>
              <w:marRight w:val="0"/>
              <w:marTop w:val="0"/>
              <w:marBottom w:val="0"/>
              <w:divBdr>
                <w:top w:val="none" w:sz="0" w:space="0" w:color="auto"/>
                <w:left w:val="none" w:sz="0" w:space="0" w:color="auto"/>
                <w:bottom w:val="none" w:sz="0" w:space="0" w:color="auto"/>
                <w:right w:val="none" w:sz="0" w:space="0" w:color="auto"/>
              </w:divBdr>
              <w:divsChild>
                <w:div w:id="828061139">
                  <w:marLeft w:val="0"/>
                  <w:marRight w:val="0"/>
                  <w:marTop w:val="0"/>
                  <w:marBottom w:val="0"/>
                  <w:divBdr>
                    <w:top w:val="none" w:sz="0" w:space="0" w:color="auto"/>
                    <w:left w:val="none" w:sz="0" w:space="0" w:color="auto"/>
                    <w:bottom w:val="none" w:sz="0" w:space="0" w:color="auto"/>
                    <w:right w:val="none" w:sz="0" w:space="0" w:color="auto"/>
                  </w:divBdr>
                </w:div>
                <w:div w:id="1901017424">
                  <w:marLeft w:val="0"/>
                  <w:marRight w:val="0"/>
                  <w:marTop w:val="0"/>
                  <w:marBottom w:val="0"/>
                  <w:divBdr>
                    <w:top w:val="none" w:sz="0" w:space="0" w:color="auto"/>
                    <w:left w:val="none" w:sz="0" w:space="0" w:color="auto"/>
                    <w:bottom w:val="none" w:sz="0" w:space="0" w:color="auto"/>
                    <w:right w:val="none" w:sz="0" w:space="0" w:color="auto"/>
                  </w:divBdr>
                </w:div>
              </w:divsChild>
            </w:div>
            <w:div w:id="2122453384">
              <w:marLeft w:val="0"/>
              <w:marRight w:val="0"/>
              <w:marTop w:val="0"/>
              <w:marBottom w:val="0"/>
              <w:divBdr>
                <w:top w:val="none" w:sz="0" w:space="0" w:color="auto"/>
                <w:left w:val="none" w:sz="0" w:space="0" w:color="auto"/>
                <w:bottom w:val="none" w:sz="0" w:space="0" w:color="auto"/>
                <w:right w:val="none" w:sz="0" w:space="0" w:color="auto"/>
              </w:divBdr>
              <w:divsChild>
                <w:div w:id="797842179">
                  <w:marLeft w:val="0"/>
                  <w:marRight w:val="0"/>
                  <w:marTop w:val="0"/>
                  <w:marBottom w:val="0"/>
                  <w:divBdr>
                    <w:top w:val="none" w:sz="0" w:space="0" w:color="auto"/>
                    <w:left w:val="none" w:sz="0" w:space="0" w:color="auto"/>
                    <w:bottom w:val="none" w:sz="0" w:space="0" w:color="auto"/>
                    <w:right w:val="none" w:sz="0" w:space="0" w:color="auto"/>
                  </w:divBdr>
                </w:div>
                <w:div w:id="1442333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9688292">
      <w:bodyDiv w:val="1"/>
      <w:marLeft w:val="0"/>
      <w:marRight w:val="0"/>
      <w:marTop w:val="0"/>
      <w:marBottom w:val="0"/>
      <w:divBdr>
        <w:top w:val="none" w:sz="0" w:space="0" w:color="auto"/>
        <w:left w:val="none" w:sz="0" w:space="0" w:color="auto"/>
        <w:bottom w:val="none" w:sz="0" w:space="0" w:color="auto"/>
        <w:right w:val="none" w:sz="0" w:space="0" w:color="auto"/>
      </w:divBdr>
      <w:divsChild>
        <w:div w:id="669871107">
          <w:marLeft w:val="0"/>
          <w:marRight w:val="0"/>
          <w:marTop w:val="100"/>
          <w:marBottom w:val="100"/>
          <w:divBdr>
            <w:top w:val="none" w:sz="0" w:space="0" w:color="auto"/>
            <w:left w:val="none" w:sz="0" w:space="0" w:color="auto"/>
            <w:bottom w:val="none" w:sz="0" w:space="0" w:color="auto"/>
            <w:right w:val="none" w:sz="0" w:space="0" w:color="auto"/>
          </w:divBdr>
          <w:divsChild>
            <w:div w:id="1522280949">
              <w:marLeft w:val="0"/>
              <w:marRight w:val="0"/>
              <w:marTop w:val="225"/>
              <w:marBottom w:val="750"/>
              <w:divBdr>
                <w:top w:val="none" w:sz="0" w:space="0" w:color="auto"/>
                <w:left w:val="none" w:sz="0" w:space="0" w:color="auto"/>
                <w:bottom w:val="none" w:sz="0" w:space="0" w:color="auto"/>
                <w:right w:val="none" w:sz="0" w:space="0" w:color="auto"/>
              </w:divBdr>
              <w:divsChild>
                <w:div w:id="1576158672">
                  <w:marLeft w:val="0"/>
                  <w:marRight w:val="0"/>
                  <w:marTop w:val="0"/>
                  <w:marBottom w:val="0"/>
                  <w:divBdr>
                    <w:top w:val="none" w:sz="0" w:space="0" w:color="auto"/>
                    <w:left w:val="none" w:sz="0" w:space="0" w:color="auto"/>
                    <w:bottom w:val="none" w:sz="0" w:space="0" w:color="auto"/>
                    <w:right w:val="none" w:sz="0" w:space="0" w:color="auto"/>
                  </w:divBdr>
                  <w:divsChild>
                    <w:div w:id="1760758016">
                      <w:marLeft w:val="0"/>
                      <w:marRight w:val="0"/>
                      <w:marTop w:val="0"/>
                      <w:marBottom w:val="0"/>
                      <w:divBdr>
                        <w:top w:val="none" w:sz="0" w:space="0" w:color="auto"/>
                        <w:left w:val="none" w:sz="0" w:space="0" w:color="auto"/>
                        <w:bottom w:val="none" w:sz="0" w:space="0" w:color="auto"/>
                        <w:right w:val="none" w:sz="0" w:space="0" w:color="auto"/>
                      </w:divBdr>
                      <w:divsChild>
                        <w:div w:id="1015962359">
                          <w:marLeft w:val="0"/>
                          <w:marRight w:val="0"/>
                          <w:marTop w:val="0"/>
                          <w:marBottom w:val="0"/>
                          <w:divBdr>
                            <w:top w:val="none" w:sz="0" w:space="0" w:color="auto"/>
                            <w:left w:val="none" w:sz="0" w:space="0" w:color="auto"/>
                            <w:bottom w:val="none" w:sz="0" w:space="0" w:color="auto"/>
                            <w:right w:val="none" w:sz="0" w:space="0" w:color="auto"/>
                          </w:divBdr>
                          <w:divsChild>
                            <w:div w:id="934824606">
                              <w:marLeft w:val="0"/>
                              <w:marRight w:val="0"/>
                              <w:marTop w:val="0"/>
                              <w:marBottom w:val="0"/>
                              <w:divBdr>
                                <w:top w:val="none" w:sz="0" w:space="0" w:color="auto"/>
                                <w:left w:val="none" w:sz="0" w:space="0" w:color="auto"/>
                                <w:bottom w:val="none" w:sz="0" w:space="0" w:color="auto"/>
                                <w:right w:val="none" w:sz="0" w:space="0" w:color="auto"/>
                              </w:divBdr>
                              <w:divsChild>
                                <w:div w:id="1336222373">
                                  <w:marLeft w:val="0"/>
                                  <w:marRight w:val="0"/>
                                  <w:marTop w:val="0"/>
                                  <w:marBottom w:val="0"/>
                                  <w:divBdr>
                                    <w:top w:val="none" w:sz="0" w:space="0" w:color="auto"/>
                                    <w:left w:val="none" w:sz="0" w:space="0" w:color="auto"/>
                                    <w:bottom w:val="none" w:sz="0" w:space="0" w:color="auto"/>
                                    <w:right w:val="none" w:sz="0" w:space="0" w:color="auto"/>
                                  </w:divBdr>
                                  <w:divsChild>
                                    <w:div w:id="389883428">
                                      <w:marLeft w:val="0"/>
                                      <w:marRight w:val="0"/>
                                      <w:marTop w:val="0"/>
                                      <w:marBottom w:val="0"/>
                                      <w:divBdr>
                                        <w:top w:val="none" w:sz="0" w:space="0" w:color="auto"/>
                                        <w:left w:val="none" w:sz="0" w:space="0" w:color="auto"/>
                                        <w:bottom w:val="none" w:sz="0" w:space="0" w:color="auto"/>
                                        <w:right w:val="none" w:sz="0" w:space="0" w:color="auto"/>
                                      </w:divBdr>
                                      <w:divsChild>
                                        <w:div w:id="301204130">
                                          <w:marLeft w:val="0"/>
                                          <w:marRight w:val="0"/>
                                          <w:marTop w:val="0"/>
                                          <w:marBottom w:val="0"/>
                                          <w:divBdr>
                                            <w:top w:val="none" w:sz="0" w:space="0" w:color="auto"/>
                                            <w:left w:val="none" w:sz="0" w:space="0" w:color="auto"/>
                                            <w:bottom w:val="none" w:sz="0" w:space="0" w:color="auto"/>
                                            <w:right w:val="none" w:sz="0" w:space="0" w:color="auto"/>
                                          </w:divBdr>
                                          <w:divsChild>
                                            <w:div w:id="2091808446">
                                              <w:marLeft w:val="0"/>
                                              <w:marRight w:val="0"/>
                                              <w:marTop w:val="0"/>
                                              <w:marBottom w:val="0"/>
                                              <w:divBdr>
                                                <w:top w:val="none" w:sz="0" w:space="0" w:color="auto"/>
                                                <w:left w:val="none" w:sz="0" w:space="0" w:color="auto"/>
                                                <w:bottom w:val="none" w:sz="0" w:space="0" w:color="auto"/>
                                                <w:right w:val="none" w:sz="0" w:space="0" w:color="auto"/>
                                              </w:divBdr>
                                              <w:divsChild>
                                                <w:div w:id="152599851">
                                                  <w:marLeft w:val="0"/>
                                                  <w:marRight w:val="0"/>
                                                  <w:marTop w:val="0"/>
                                                  <w:marBottom w:val="0"/>
                                                  <w:divBdr>
                                                    <w:top w:val="none" w:sz="0" w:space="0" w:color="auto"/>
                                                    <w:left w:val="none" w:sz="0" w:space="0" w:color="auto"/>
                                                    <w:bottom w:val="none" w:sz="0" w:space="0" w:color="auto"/>
                                                    <w:right w:val="none" w:sz="0" w:space="0" w:color="auto"/>
                                                  </w:divBdr>
                                                  <w:divsChild>
                                                    <w:div w:id="372778340">
                                                      <w:marLeft w:val="0"/>
                                                      <w:marRight w:val="0"/>
                                                      <w:marTop w:val="0"/>
                                                      <w:marBottom w:val="0"/>
                                                      <w:divBdr>
                                                        <w:top w:val="none" w:sz="0" w:space="0" w:color="auto"/>
                                                        <w:left w:val="none" w:sz="0" w:space="0" w:color="auto"/>
                                                        <w:bottom w:val="none" w:sz="0" w:space="0" w:color="auto"/>
                                                        <w:right w:val="none" w:sz="0" w:space="0" w:color="auto"/>
                                                      </w:divBdr>
                                                      <w:divsChild>
                                                        <w:div w:id="1757895090">
                                                          <w:marLeft w:val="0"/>
                                                          <w:marRight w:val="0"/>
                                                          <w:marTop w:val="0"/>
                                                          <w:marBottom w:val="0"/>
                                                          <w:divBdr>
                                                            <w:top w:val="none" w:sz="0" w:space="0" w:color="auto"/>
                                                            <w:left w:val="none" w:sz="0" w:space="0" w:color="auto"/>
                                                            <w:bottom w:val="none" w:sz="0" w:space="0" w:color="auto"/>
                                                            <w:right w:val="none" w:sz="0" w:space="0" w:color="auto"/>
                                                          </w:divBdr>
                                                          <w:divsChild>
                                                            <w:div w:id="1777557797">
                                                              <w:marLeft w:val="0"/>
                                                              <w:marRight w:val="0"/>
                                                              <w:marTop w:val="0"/>
                                                              <w:marBottom w:val="0"/>
                                                              <w:divBdr>
                                                                <w:top w:val="none" w:sz="0" w:space="0" w:color="auto"/>
                                                                <w:left w:val="none" w:sz="0" w:space="0" w:color="auto"/>
                                                                <w:bottom w:val="none" w:sz="0" w:space="0" w:color="auto"/>
                                                                <w:right w:val="none" w:sz="0" w:space="0" w:color="auto"/>
                                                              </w:divBdr>
                                                              <w:divsChild>
                                                                <w:div w:id="203948518">
                                                                  <w:marLeft w:val="0"/>
                                                                  <w:marRight w:val="0"/>
                                                                  <w:marTop w:val="0"/>
                                                                  <w:marBottom w:val="0"/>
                                                                  <w:divBdr>
                                                                    <w:top w:val="none" w:sz="0" w:space="0" w:color="auto"/>
                                                                    <w:left w:val="none" w:sz="0" w:space="0" w:color="auto"/>
                                                                    <w:bottom w:val="none" w:sz="0" w:space="0" w:color="auto"/>
                                                                    <w:right w:val="none" w:sz="0" w:space="0" w:color="auto"/>
                                                                  </w:divBdr>
                                                                  <w:divsChild>
                                                                    <w:div w:id="120705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187720544">
      <w:bodyDiv w:val="1"/>
      <w:marLeft w:val="0"/>
      <w:marRight w:val="0"/>
      <w:marTop w:val="0"/>
      <w:marBottom w:val="0"/>
      <w:divBdr>
        <w:top w:val="none" w:sz="0" w:space="0" w:color="auto"/>
        <w:left w:val="none" w:sz="0" w:space="0" w:color="auto"/>
        <w:bottom w:val="none" w:sz="0" w:space="0" w:color="auto"/>
        <w:right w:val="none" w:sz="0" w:space="0" w:color="auto"/>
      </w:divBdr>
    </w:div>
    <w:div w:id="1209953144">
      <w:bodyDiv w:val="1"/>
      <w:marLeft w:val="0"/>
      <w:marRight w:val="0"/>
      <w:marTop w:val="0"/>
      <w:marBottom w:val="0"/>
      <w:divBdr>
        <w:top w:val="none" w:sz="0" w:space="0" w:color="auto"/>
        <w:left w:val="none" w:sz="0" w:space="0" w:color="auto"/>
        <w:bottom w:val="none" w:sz="0" w:space="0" w:color="auto"/>
        <w:right w:val="none" w:sz="0" w:space="0" w:color="auto"/>
      </w:divBdr>
    </w:div>
    <w:div w:id="1217165237">
      <w:bodyDiv w:val="1"/>
      <w:marLeft w:val="0"/>
      <w:marRight w:val="0"/>
      <w:marTop w:val="0"/>
      <w:marBottom w:val="0"/>
      <w:divBdr>
        <w:top w:val="none" w:sz="0" w:space="0" w:color="auto"/>
        <w:left w:val="none" w:sz="0" w:space="0" w:color="auto"/>
        <w:bottom w:val="none" w:sz="0" w:space="0" w:color="auto"/>
        <w:right w:val="none" w:sz="0" w:space="0" w:color="auto"/>
      </w:divBdr>
      <w:divsChild>
        <w:div w:id="666596625">
          <w:marLeft w:val="0"/>
          <w:marRight w:val="0"/>
          <w:marTop w:val="0"/>
          <w:marBottom w:val="0"/>
          <w:divBdr>
            <w:top w:val="none" w:sz="0" w:space="0" w:color="auto"/>
            <w:left w:val="none" w:sz="0" w:space="0" w:color="auto"/>
            <w:bottom w:val="none" w:sz="0" w:space="0" w:color="auto"/>
            <w:right w:val="none" w:sz="0" w:space="0" w:color="auto"/>
          </w:divBdr>
        </w:div>
        <w:div w:id="820005244">
          <w:marLeft w:val="0"/>
          <w:marRight w:val="0"/>
          <w:marTop w:val="0"/>
          <w:marBottom w:val="0"/>
          <w:divBdr>
            <w:top w:val="none" w:sz="0" w:space="0" w:color="auto"/>
            <w:left w:val="none" w:sz="0" w:space="0" w:color="auto"/>
            <w:bottom w:val="none" w:sz="0" w:space="0" w:color="auto"/>
            <w:right w:val="none" w:sz="0" w:space="0" w:color="auto"/>
          </w:divBdr>
          <w:divsChild>
            <w:div w:id="1070886032">
              <w:marLeft w:val="0"/>
              <w:marRight w:val="0"/>
              <w:marTop w:val="0"/>
              <w:marBottom w:val="0"/>
              <w:divBdr>
                <w:top w:val="none" w:sz="0" w:space="0" w:color="auto"/>
                <w:left w:val="none" w:sz="0" w:space="0" w:color="auto"/>
                <w:bottom w:val="none" w:sz="0" w:space="0" w:color="auto"/>
                <w:right w:val="none" w:sz="0" w:space="0" w:color="auto"/>
              </w:divBdr>
            </w:div>
            <w:div w:id="1799176087">
              <w:marLeft w:val="0"/>
              <w:marRight w:val="0"/>
              <w:marTop w:val="0"/>
              <w:marBottom w:val="0"/>
              <w:divBdr>
                <w:top w:val="none" w:sz="0" w:space="0" w:color="auto"/>
                <w:left w:val="none" w:sz="0" w:space="0" w:color="auto"/>
                <w:bottom w:val="none" w:sz="0" w:space="0" w:color="auto"/>
                <w:right w:val="none" w:sz="0" w:space="0" w:color="auto"/>
              </w:divBdr>
            </w:div>
          </w:divsChild>
        </w:div>
        <w:div w:id="1537228796">
          <w:marLeft w:val="0"/>
          <w:marRight w:val="0"/>
          <w:marTop w:val="0"/>
          <w:marBottom w:val="0"/>
          <w:divBdr>
            <w:top w:val="none" w:sz="0" w:space="0" w:color="auto"/>
            <w:left w:val="none" w:sz="0" w:space="0" w:color="auto"/>
            <w:bottom w:val="none" w:sz="0" w:space="0" w:color="auto"/>
            <w:right w:val="none" w:sz="0" w:space="0" w:color="auto"/>
          </w:divBdr>
          <w:divsChild>
            <w:div w:id="621308089">
              <w:marLeft w:val="0"/>
              <w:marRight w:val="0"/>
              <w:marTop w:val="0"/>
              <w:marBottom w:val="0"/>
              <w:divBdr>
                <w:top w:val="none" w:sz="0" w:space="0" w:color="auto"/>
                <w:left w:val="none" w:sz="0" w:space="0" w:color="auto"/>
                <w:bottom w:val="none" w:sz="0" w:space="0" w:color="auto"/>
                <w:right w:val="none" w:sz="0" w:space="0" w:color="auto"/>
              </w:divBdr>
            </w:div>
            <w:div w:id="698165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210577">
      <w:bodyDiv w:val="1"/>
      <w:marLeft w:val="0"/>
      <w:marRight w:val="0"/>
      <w:marTop w:val="0"/>
      <w:marBottom w:val="0"/>
      <w:divBdr>
        <w:top w:val="none" w:sz="0" w:space="0" w:color="auto"/>
        <w:left w:val="none" w:sz="0" w:space="0" w:color="auto"/>
        <w:bottom w:val="none" w:sz="0" w:space="0" w:color="auto"/>
        <w:right w:val="none" w:sz="0" w:space="0" w:color="auto"/>
      </w:divBdr>
    </w:div>
    <w:div w:id="1248151285">
      <w:bodyDiv w:val="1"/>
      <w:marLeft w:val="0"/>
      <w:marRight w:val="0"/>
      <w:marTop w:val="0"/>
      <w:marBottom w:val="0"/>
      <w:divBdr>
        <w:top w:val="none" w:sz="0" w:space="0" w:color="auto"/>
        <w:left w:val="none" w:sz="0" w:space="0" w:color="auto"/>
        <w:bottom w:val="none" w:sz="0" w:space="0" w:color="auto"/>
        <w:right w:val="none" w:sz="0" w:space="0" w:color="auto"/>
      </w:divBdr>
      <w:divsChild>
        <w:div w:id="848375033">
          <w:marLeft w:val="0"/>
          <w:marRight w:val="0"/>
          <w:marTop w:val="0"/>
          <w:marBottom w:val="0"/>
          <w:divBdr>
            <w:top w:val="none" w:sz="0" w:space="0" w:color="auto"/>
            <w:left w:val="none" w:sz="0" w:space="0" w:color="auto"/>
            <w:bottom w:val="none" w:sz="0" w:space="0" w:color="auto"/>
            <w:right w:val="none" w:sz="0" w:space="0" w:color="auto"/>
          </w:divBdr>
          <w:divsChild>
            <w:div w:id="211695464">
              <w:marLeft w:val="0"/>
              <w:marRight w:val="0"/>
              <w:marTop w:val="0"/>
              <w:marBottom w:val="0"/>
              <w:divBdr>
                <w:top w:val="none" w:sz="0" w:space="0" w:color="auto"/>
                <w:left w:val="none" w:sz="0" w:space="0" w:color="auto"/>
                <w:bottom w:val="none" w:sz="0" w:space="0" w:color="auto"/>
                <w:right w:val="none" w:sz="0" w:space="0" w:color="auto"/>
              </w:divBdr>
            </w:div>
            <w:div w:id="299918296">
              <w:marLeft w:val="0"/>
              <w:marRight w:val="0"/>
              <w:marTop w:val="0"/>
              <w:marBottom w:val="0"/>
              <w:divBdr>
                <w:top w:val="none" w:sz="0" w:space="0" w:color="auto"/>
                <w:left w:val="none" w:sz="0" w:space="0" w:color="auto"/>
                <w:bottom w:val="none" w:sz="0" w:space="0" w:color="auto"/>
                <w:right w:val="none" w:sz="0" w:space="0" w:color="auto"/>
              </w:divBdr>
            </w:div>
          </w:divsChild>
        </w:div>
        <w:div w:id="931547357">
          <w:marLeft w:val="0"/>
          <w:marRight w:val="0"/>
          <w:marTop w:val="0"/>
          <w:marBottom w:val="0"/>
          <w:divBdr>
            <w:top w:val="none" w:sz="0" w:space="0" w:color="auto"/>
            <w:left w:val="none" w:sz="0" w:space="0" w:color="auto"/>
            <w:bottom w:val="none" w:sz="0" w:space="0" w:color="auto"/>
            <w:right w:val="none" w:sz="0" w:space="0" w:color="auto"/>
          </w:divBdr>
          <w:divsChild>
            <w:div w:id="1789079350">
              <w:marLeft w:val="0"/>
              <w:marRight w:val="0"/>
              <w:marTop w:val="0"/>
              <w:marBottom w:val="0"/>
              <w:divBdr>
                <w:top w:val="none" w:sz="0" w:space="0" w:color="auto"/>
                <w:left w:val="none" w:sz="0" w:space="0" w:color="auto"/>
                <w:bottom w:val="none" w:sz="0" w:space="0" w:color="auto"/>
                <w:right w:val="none" w:sz="0" w:space="0" w:color="auto"/>
              </w:divBdr>
            </w:div>
            <w:div w:id="1872523775">
              <w:marLeft w:val="0"/>
              <w:marRight w:val="0"/>
              <w:marTop w:val="0"/>
              <w:marBottom w:val="0"/>
              <w:divBdr>
                <w:top w:val="none" w:sz="0" w:space="0" w:color="auto"/>
                <w:left w:val="none" w:sz="0" w:space="0" w:color="auto"/>
                <w:bottom w:val="none" w:sz="0" w:space="0" w:color="auto"/>
                <w:right w:val="none" w:sz="0" w:space="0" w:color="auto"/>
              </w:divBdr>
            </w:div>
          </w:divsChild>
        </w:div>
        <w:div w:id="1358653593">
          <w:marLeft w:val="0"/>
          <w:marRight w:val="0"/>
          <w:marTop w:val="0"/>
          <w:marBottom w:val="0"/>
          <w:divBdr>
            <w:top w:val="none" w:sz="0" w:space="0" w:color="auto"/>
            <w:left w:val="none" w:sz="0" w:space="0" w:color="auto"/>
            <w:bottom w:val="none" w:sz="0" w:space="0" w:color="auto"/>
            <w:right w:val="none" w:sz="0" w:space="0" w:color="auto"/>
          </w:divBdr>
          <w:divsChild>
            <w:div w:id="1125351265">
              <w:marLeft w:val="0"/>
              <w:marRight w:val="0"/>
              <w:marTop w:val="0"/>
              <w:marBottom w:val="0"/>
              <w:divBdr>
                <w:top w:val="none" w:sz="0" w:space="0" w:color="auto"/>
                <w:left w:val="none" w:sz="0" w:space="0" w:color="auto"/>
                <w:bottom w:val="none" w:sz="0" w:space="0" w:color="auto"/>
                <w:right w:val="none" w:sz="0" w:space="0" w:color="auto"/>
              </w:divBdr>
            </w:div>
            <w:div w:id="1447121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785744">
      <w:bodyDiv w:val="1"/>
      <w:marLeft w:val="0"/>
      <w:marRight w:val="0"/>
      <w:marTop w:val="0"/>
      <w:marBottom w:val="0"/>
      <w:divBdr>
        <w:top w:val="none" w:sz="0" w:space="0" w:color="auto"/>
        <w:left w:val="none" w:sz="0" w:space="0" w:color="auto"/>
        <w:bottom w:val="none" w:sz="0" w:space="0" w:color="auto"/>
        <w:right w:val="none" w:sz="0" w:space="0" w:color="auto"/>
      </w:divBdr>
    </w:div>
    <w:div w:id="1291131537">
      <w:bodyDiv w:val="1"/>
      <w:marLeft w:val="0"/>
      <w:marRight w:val="0"/>
      <w:marTop w:val="0"/>
      <w:marBottom w:val="0"/>
      <w:divBdr>
        <w:top w:val="none" w:sz="0" w:space="0" w:color="auto"/>
        <w:left w:val="none" w:sz="0" w:space="0" w:color="auto"/>
        <w:bottom w:val="none" w:sz="0" w:space="0" w:color="auto"/>
        <w:right w:val="none" w:sz="0" w:space="0" w:color="auto"/>
      </w:divBdr>
    </w:div>
    <w:div w:id="1303803505">
      <w:bodyDiv w:val="1"/>
      <w:marLeft w:val="0"/>
      <w:marRight w:val="0"/>
      <w:marTop w:val="0"/>
      <w:marBottom w:val="0"/>
      <w:divBdr>
        <w:top w:val="none" w:sz="0" w:space="0" w:color="auto"/>
        <w:left w:val="none" w:sz="0" w:space="0" w:color="auto"/>
        <w:bottom w:val="none" w:sz="0" w:space="0" w:color="auto"/>
        <w:right w:val="none" w:sz="0" w:space="0" w:color="auto"/>
      </w:divBdr>
    </w:div>
    <w:div w:id="1306930927">
      <w:bodyDiv w:val="1"/>
      <w:marLeft w:val="0"/>
      <w:marRight w:val="0"/>
      <w:marTop w:val="0"/>
      <w:marBottom w:val="0"/>
      <w:divBdr>
        <w:top w:val="none" w:sz="0" w:space="0" w:color="auto"/>
        <w:left w:val="none" w:sz="0" w:space="0" w:color="auto"/>
        <w:bottom w:val="none" w:sz="0" w:space="0" w:color="auto"/>
        <w:right w:val="none" w:sz="0" w:space="0" w:color="auto"/>
      </w:divBdr>
    </w:div>
    <w:div w:id="1362508343">
      <w:bodyDiv w:val="1"/>
      <w:marLeft w:val="0"/>
      <w:marRight w:val="0"/>
      <w:marTop w:val="0"/>
      <w:marBottom w:val="0"/>
      <w:divBdr>
        <w:top w:val="none" w:sz="0" w:space="0" w:color="auto"/>
        <w:left w:val="none" w:sz="0" w:space="0" w:color="auto"/>
        <w:bottom w:val="none" w:sz="0" w:space="0" w:color="auto"/>
        <w:right w:val="none" w:sz="0" w:space="0" w:color="auto"/>
      </w:divBdr>
      <w:divsChild>
        <w:div w:id="684091098">
          <w:marLeft w:val="0"/>
          <w:marRight w:val="0"/>
          <w:marTop w:val="100"/>
          <w:marBottom w:val="100"/>
          <w:divBdr>
            <w:top w:val="none" w:sz="0" w:space="0" w:color="auto"/>
            <w:left w:val="none" w:sz="0" w:space="0" w:color="auto"/>
            <w:bottom w:val="none" w:sz="0" w:space="0" w:color="auto"/>
            <w:right w:val="none" w:sz="0" w:space="0" w:color="auto"/>
          </w:divBdr>
          <w:divsChild>
            <w:div w:id="693111993">
              <w:marLeft w:val="0"/>
              <w:marRight w:val="0"/>
              <w:marTop w:val="225"/>
              <w:marBottom w:val="750"/>
              <w:divBdr>
                <w:top w:val="none" w:sz="0" w:space="0" w:color="auto"/>
                <w:left w:val="none" w:sz="0" w:space="0" w:color="auto"/>
                <w:bottom w:val="none" w:sz="0" w:space="0" w:color="auto"/>
                <w:right w:val="none" w:sz="0" w:space="0" w:color="auto"/>
              </w:divBdr>
              <w:divsChild>
                <w:div w:id="52193332">
                  <w:marLeft w:val="0"/>
                  <w:marRight w:val="0"/>
                  <w:marTop w:val="0"/>
                  <w:marBottom w:val="0"/>
                  <w:divBdr>
                    <w:top w:val="none" w:sz="0" w:space="0" w:color="auto"/>
                    <w:left w:val="none" w:sz="0" w:space="0" w:color="auto"/>
                    <w:bottom w:val="none" w:sz="0" w:space="0" w:color="auto"/>
                    <w:right w:val="none" w:sz="0" w:space="0" w:color="auto"/>
                  </w:divBdr>
                  <w:divsChild>
                    <w:div w:id="1870291214">
                      <w:marLeft w:val="0"/>
                      <w:marRight w:val="0"/>
                      <w:marTop w:val="0"/>
                      <w:marBottom w:val="0"/>
                      <w:divBdr>
                        <w:top w:val="none" w:sz="0" w:space="0" w:color="auto"/>
                        <w:left w:val="none" w:sz="0" w:space="0" w:color="auto"/>
                        <w:bottom w:val="none" w:sz="0" w:space="0" w:color="auto"/>
                        <w:right w:val="none" w:sz="0" w:space="0" w:color="auto"/>
                      </w:divBdr>
                      <w:divsChild>
                        <w:div w:id="1305160199">
                          <w:marLeft w:val="0"/>
                          <w:marRight w:val="0"/>
                          <w:marTop w:val="0"/>
                          <w:marBottom w:val="0"/>
                          <w:divBdr>
                            <w:top w:val="none" w:sz="0" w:space="0" w:color="auto"/>
                            <w:left w:val="none" w:sz="0" w:space="0" w:color="auto"/>
                            <w:bottom w:val="none" w:sz="0" w:space="0" w:color="auto"/>
                            <w:right w:val="none" w:sz="0" w:space="0" w:color="auto"/>
                          </w:divBdr>
                          <w:divsChild>
                            <w:div w:id="1085305552">
                              <w:marLeft w:val="0"/>
                              <w:marRight w:val="0"/>
                              <w:marTop w:val="0"/>
                              <w:marBottom w:val="0"/>
                              <w:divBdr>
                                <w:top w:val="none" w:sz="0" w:space="0" w:color="auto"/>
                                <w:left w:val="none" w:sz="0" w:space="0" w:color="auto"/>
                                <w:bottom w:val="none" w:sz="0" w:space="0" w:color="auto"/>
                                <w:right w:val="none" w:sz="0" w:space="0" w:color="auto"/>
                              </w:divBdr>
                              <w:divsChild>
                                <w:div w:id="264002321">
                                  <w:marLeft w:val="0"/>
                                  <w:marRight w:val="0"/>
                                  <w:marTop w:val="0"/>
                                  <w:marBottom w:val="0"/>
                                  <w:divBdr>
                                    <w:top w:val="none" w:sz="0" w:space="0" w:color="auto"/>
                                    <w:left w:val="none" w:sz="0" w:space="0" w:color="auto"/>
                                    <w:bottom w:val="none" w:sz="0" w:space="0" w:color="auto"/>
                                    <w:right w:val="none" w:sz="0" w:space="0" w:color="auto"/>
                                  </w:divBdr>
                                  <w:divsChild>
                                    <w:div w:id="885604881">
                                      <w:marLeft w:val="0"/>
                                      <w:marRight w:val="0"/>
                                      <w:marTop w:val="0"/>
                                      <w:marBottom w:val="0"/>
                                      <w:divBdr>
                                        <w:top w:val="none" w:sz="0" w:space="0" w:color="auto"/>
                                        <w:left w:val="none" w:sz="0" w:space="0" w:color="auto"/>
                                        <w:bottom w:val="none" w:sz="0" w:space="0" w:color="auto"/>
                                        <w:right w:val="none" w:sz="0" w:space="0" w:color="auto"/>
                                      </w:divBdr>
                                      <w:divsChild>
                                        <w:div w:id="1665206607">
                                          <w:marLeft w:val="0"/>
                                          <w:marRight w:val="0"/>
                                          <w:marTop w:val="0"/>
                                          <w:marBottom w:val="0"/>
                                          <w:divBdr>
                                            <w:top w:val="none" w:sz="0" w:space="0" w:color="auto"/>
                                            <w:left w:val="none" w:sz="0" w:space="0" w:color="auto"/>
                                            <w:bottom w:val="none" w:sz="0" w:space="0" w:color="auto"/>
                                            <w:right w:val="none" w:sz="0" w:space="0" w:color="auto"/>
                                          </w:divBdr>
                                          <w:divsChild>
                                            <w:div w:id="353196071">
                                              <w:marLeft w:val="0"/>
                                              <w:marRight w:val="0"/>
                                              <w:marTop w:val="0"/>
                                              <w:marBottom w:val="0"/>
                                              <w:divBdr>
                                                <w:top w:val="none" w:sz="0" w:space="0" w:color="auto"/>
                                                <w:left w:val="none" w:sz="0" w:space="0" w:color="auto"/>
                                                <w:bottom w:val="none" w:sz="0" w:space="0" w:color="auto"/>
                                                <w:right w:val="none" w:sz="0" w:space="0" w:color="auto"/>
                                              </w:divBdr>
                                              <w:divsChild>
                                                <w:div w:id="1291593131">
                                                  <w:marLeft w:val="0"/>
                                                  <w:marRight w:val="0"/>
                                                  <w:marTop w:val="0"/>
                                                  <w:marBottom w:val="0"/>
                                                  <w:divBdr>
                                                    <w:top w:val="none" w:sz="0" w:space="0" w:color="auto"/>
                                                    <w:left w:val="none" w:sz="0" w:space="0" w:color="auto"/>
                                                    <w:bottom w:val="none" w:sz="0" w:space="0" w:color="auto"/>
                                                    <w:right w:val="none" w:sz="0" w:space="0" w:color="auto"/>
                                                  </w:divBdr>
                                                  <w:divsChild>
                                                    <w:div w:id="1482385717">
                                                      <w:marLeft w:val="0"/>
                                                      <w:marRight w:val="0"/>
                                                      <w:marTop w:val="0"/>
                                                      <w:marBottom w:val="0"/>
                                                      <w:divBdr>
                                                        <w:top w:val="none" w:sz="0" w:space="0" w:color="auto"/>
                                                        <w:left w:val="none" w:sz="0" w:space="0" w:color="auto"/>
                                                        <w:bottom w:val="none" w:sz="0" w:space="0" w:color="auto"/>
                                                        <w:right w:val="none" w:sz="0" w:space="0" w:color="auto"/>
                                                      </w:divBdr>
                                                      <w:divsChild>
                                                        <w:div w:id="726496433">
                                                          <w:marLeft w:val="0"/>
                                                          <w:marRight w:val="0"/>
                                                          <w:marTop w:val="0"/>
                                                          <w:marBottom w:val="0"/>
                                                          <w:divBdr>
                                                            <w:top w:val="none" w:sz="0" w:space="0" w:color="auto"/>
                                                            <w:left w:val="none" w:sz="0" w:space="0" w:color="auto"/>
                                                            <w:bottom w:val="none" w:sz="0" w:space="0" w:color="auto"/>
                                                            <w:right w:val="none" w:sz="0" w:space="0" w:color="auto"/>
                                                          </w:divBdr>
                                                          <w:divsChild>
                                                            <w:div w:id="366640058">
                                                              <w:marLeft w:val="0"/>
                                                              <w:marRight w:val="0"/>
                                                              <w:marTop w:val="0"/>
                                                              <w:marBottom w:val="0"/>
                                                              <w:divBdr>
                                                                <w:top w:val="none" w:sz="0" w:space="0" w:color="auto"/>
                                                                <w:left w:val="none" w:sz="0" w:space="0" w:color="auto"/>
                                                                <w:bottom w:val="none" w:sz="0" w:space="0" w:color="auto"/>
                                                                <w:right w:val="none" w:sz="0" w:space="0" w:color="auto"/>
                                                              </w:divBdr>
                                                              <w:divsChild>
                                                                <w:div w:id="1763451707">
                                                                  <w:marLeft w:val="0"/>
                                                                  <w:marRight w:val="0"/>
                                                                  <w:marTop w:val="0"/>
                                                                  <w:marBottom w:val="0"/>
                                                                  <w:divBdr>
                                                                    <w:top w:val="none" w:sz="0" w:space="0" w:color="auto"/>
                                                                    <w:left w:val="none" w:sz="0" w:space="0" w:color="auto"/>
                                                                    <w:bottom w:val="none" w:sz="0" w:space="0" w:color="auto"/>
                                                                    <w:right w:val="none" w:sz="0" w:space="0" w:color="auto"/>
                                                                  </w:divBdr>
                                                                  <w:divsChild>
                                                                    <w:div w:id="241524865">
                                                                      <w:marLeft w:val="0"/>
                                                                      <w:marRight w:val="0"/>
                                                                      <w:marTop w:val="0"/>
                                                                      <w:marBottom w:val="0"/>
                                                                      <w:divBdr>
                                                                        <w:top w:val="none" w:sz="0" w:space="0" w:color="auto"/>
                                                                        <w:left w:val="none" w:sz="0" w:space="0" w:color="auto"/>
                                                                        <w:bottom w:val="none" w:sz="0" w:space="0" w:color="auto"/>
                                                                        <w:right w:val="none" w:sz="0" w:space="0" w:color="auto"/>
                                                                      </w:divBdr>
                                                                      <w:divsChild>
                                                                        <w:div w:id="189877498">
                                                                          <w:marLeft w:val="0"/>
                                                                          <w:marRight w:val="0"/>
                                                                          <w:marTop w:val="0"/>
                                                                          <w:marBottom w:val="0"/>
                                                                          <w:divBdr>
                                                                            <w:top w:val="none" w:sz="0" w:space="0" w:color="auto"/>
                                                                            <w:left w:val="none" w:sz="0" w:space="0" w:color="auto"/>
                                                                            <w:bottom w:val="none" w:sz="0" w:space="0" w:color="auto"/>
                                                                            <w:right w:val="none" w:sz="0" w:space="0" w:color="auto"/>
                                                                          </w:divBdr>
                                                                          <w:divsChild>
                                                                            <w:div w:id="648020742">
                                                                              <w:marLeft w:val="0"/>
                                                                              <w:marRight w:val="0"/>
                                                                              <w:marTop w:val="0"/>
                                                                              <w:marBottom w:val="0"/>
                                                                              <w:divBdr>
                                                                                <w:top w:val="none" w:sz="0" w:space="0" w:color="auto"/>
                                                                                <w:left w:val="none" w:sz="0" w:space="0" w:color="auto"/>
                                                                                <w:bottom w:val="none" w:sz="0" w:space="0" w:color="auto"/>
                                                                                <w:right w:val="none" w:sz="0" w:space="0" w:color="auto"/>
                                                                              </w:divBdr>
                                                                            </w:div>
                                                                          </w:divsChild>
                                                                        </w:div>
                                                                        <w:div w:id="909273606">
                                                                          <w:marLeft w:val="0"/>
                                                                          <w:marRight w:val="0"/>
                                                                          <w:marTop w:val="0"/>
                                                                          <w:marBottom w:val="0"/>
                                                                          <w:divBdr>
                                                                            <w:top w:val="none" w:sz="0" w:space="0" w:color="auto"/>
                                                                            <w:left w:val="none" w:sz="0" w:space="0" w:color="auto"/>
                                                                            <w:bottom w:val="none" w:sz="0" w:space="0" w:color="auto"/>
                                                                            <w:right w:val="none" w:sz="0" w:space="0" w:color="auto"/>
                                                                          </w:divBdr>
                                                                          <w:divsChild>
                                                                            <w:div w:id="9069997">
                                                                              <w:marLeft w:val="0"/>
                                                                              <w:marRight w:val="0"/>
                                                                              <w:marTop w:val="0"/>
                                                                              <w:marBottom w:val="0"/>
                                                                              <w:divBdr>
                                                                                <w:top w:val="none" w:sz="0" w:space="0" w:color="auto"/>
                                                                                <w:left w:val="none" w:sz="0" w:space="0" w:color="auto"/>
                                                                                <w:bottom w:val="none" w:sz="0" w:space="0" w:color="auto"/>
                                                                                <w:right w:val="none" w:sz="0" w:space="0" w:color="auto"/>
                                                                              </w:divBdr>
                                                                            </w:div>
                                                                            <w:div w:id="725183973">
                                                                              <w:marLeft w:val="0"/>
                                                                              <w:marRight w:val="0"/>
                                                                              <w:marTop w:val="0"/>
                                                                              <w:marBottom w:val="0"/>
                                                                              <w:divBdr>
                                                                                <w:top w:val="none" w:sz="0" w:space="0" w:color="auto"/>
                                                                                <w:left w:val="none" w:sz="0" w:space="0" w:color="auto"/>
                                                                                <w:bottom w:val="none" w:sz="0" w:space="0" w:color="auto"/>
                                                                                <w:right w:val="none" w:sz="0" w:space="0" w:color="auto"/>
                                                                              </w:divBdr>
                                                                            </w:div>
                                                                          </w:divsChild>
                                                                        </w:div>
                                                                        <w:div w:id="1744840530">
                                                                          <w:marLeft w:val="0"/>
                                                                          <w:marRight w:val="0"/>
                                                                          <w:marTop w:val="0"/>
                                                                          <w:marBottom w:val="0"/>
                                                                          <w:divBdr>
                                                                            <w:top w:val="none" w:sz="0" w:space="0" w:color="auto"/>
                                                                            <w:left w:val="none" w:sz="0" w:space="0" w:color="auto"/>
                                                                            <w:bottom w:val="none" w:sz="0" w:space="0" w:color="auto"/>
                                                                            <w:right w:val="none" w:sz="0" w:space="0" w:color="auto"/>
                                                                          </w:divBdr>
                                                                          <w:divsChild>
                                                                            <w:div w:id="302273449">
                                                                              <w:marLeft w:val="0"/>
                                                                              <w:marRight w:val="0"/>
                                                                              <w:marTop w:val="0"/>
                                                                              <w:marBottom w:val="0"/>
                                                                              <w:divBdr>
                                                                                <w:top w:val="none" w:sz="0" w:space="0" w:color="auto"/>
                                                                                <w:left w:val="none" w:sz="0" w:space="0" w:color="auto"/>
                                                                                <w:bottom w:val="none" w:sz="0" w:space="0" w:color="auto"/>
                                                                                <w:right w:val="none" w:sz="0" w:space="0" w:color="auto"/>
                                                                              </w:divBdr>
                                                                            </w:div>
                                                                            <w:div w:id="693580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71613393">
      <w:bodyDiv w:val="1"/>
      <w:marLeft w:val="0"/>
      <w:marRight w:val="0"/>
      <w:marTop w:val="0"/>
      <w:marBottom w:val="0"/>
      <w:divBdr>
        <w:top w:val="none" w:sz="0" w:space="0" w:color="auto"/>
        <w:left w:val="none" w:sz="0" w:space="0" w:color="auto"/>
        <w:bottom w:val="none" w:sz="0" w:space="0" w:color="auto"/>
        <w:right w:val="none" w:sz="0" w:space="0" w:color="auto"/>
      </w:divBdr>
      <w:divsChild>
        <w:div w:id="1518496437">
          <w:marLeft w:val="0"/>
          <w:marRight w:val="0"/>
          <w:marTop w:val="0"/>
          <w:marBottom w:val="0"/>
          <w:divBdr>
            <w:top w:val="none" w:sz="0" w:space="0" w:color="auto"/>
            <w:left w:val="none" w:sz="0" w:space="0" w:color="auto"/>
            <w:bottom w:val="none" w:sz="0" w:space="0" w:color="auto"/>
            <w:right w:val="none" w:sz="0" w:space="0" w:color="auto"/>
          </w:divBdr>
          <w:divsChild>
            <w:div w:id="1865048657">
              <w:marLeft w:val="0"/>
              <w:marRight w:val="0"/>
              <w:marTop w:val="0"/>
              <w:marBottom w:val="0"/>
              <w:divBdr>
                <w:top w:val="none" w:sz="0" w:space="0" w:color="auto"/>
                <w:left w:val="none" w:sz="0" w:space="0" w:color="auto"/>
                <w:bottom w:val="none" w:sz="0" w:space="0" w:color="auto"/>
                <w:right w:val="none" w:sz="0" w:space="0" w:color="auto"/>
              </w:divBdr>
              <w:divsChild>
                <w:div w:id="1177235696">
                  <w:marLeft w:val="0"/>
                  <w:marRight w:val="0"/>
                  <w:marTop w:val="0"/>
                  <w:marBottom w:val="0"/>
                  <w:divBdr>
                    <w:top w:val="none" w:sz="0" w:space="0" w:color="auto"/>
                    <w:left w:val="none" w:sz="0" w:space="0" w:color="auto"/>
                    <w:bottom w:val="none" w:sz="0" w:space="0" w:color="auto"/>
                    <w:right w:val="none" w:sz="0" w:space="0" w:color="auto"/>
                  </w:divBdr>
                  <w:divsChild>
                    <w:div w:id="2044287297">
                      <w:marLeft w:val="0"/>
                      <w:marRight w:val="0"/>
                      <w:marTop w:val="0"/>
                      <w:marBottom w:val="0"/>
                      <w:divBdr>
                        <w:top w:val="none" w:sz="0" w:space="0" w:color="auto"/>
                        <w:left w:val="none" w:sz="0" w:space="0" w:color="auto"/>
                        <w:bottom w:val="none" w:sz="0" w:space="0" w:color="auto"/>
                        <w:right w:val="none" w:sz="0" w:space="0" w:color="auto"/>
                      </w:divBdr>
                      <w:divsChild>
                        <w:div w:id="1079600845">
                          <w:marLeft w:val="0"/>
                          <w:marRight w:val="0"/>
                          <w:marTop w:val="0"/>
                          <w:marBottom w:val="0"/>
                          <w:divBdr>
                            <w:top w:val="none" w:sz="0" w:space="0" w:color="auto"/>
                            <w:left w:val="none" w:sz="0" w:space="0" w:color="auto"/>
                            <w:bottom w:val="none" w:sz="0" w:space="0" w:color="auto"/>
                            <w:right w:val="none" w:sz="0" w:space="0" w:color="auto"/>
                          </w:divBdr>
                          <w:divsChild>
                            <w:div w:id="1365137836">
                              <w:marLeft w:val="0"/>
                              <w:marRight w:val="0"/>
                              <w:marTop w:val="0"/>
                              <w:marBottom w:val="0"/>
                              <w:divBdr>
                                <w:top w:val="none" w:sz="0" w:space="0" w:color="auto"/>
                                <w:left w:val="none" w:sz="0" w:space="0" w:color="auto"/>
                                <w:bottom w:val="none" w:sz="0" w:space="0" w:color="auto"/>
                                <w:right w:val="none" w:sz="0" w:space="0" w:color="auto"/>
                              </w:divBdr>
                              <w:divsChild>
                                <w:div w:id="258682885">
                                  <w:marLeft w:val="0"/>
                                  <w:marRight w:val="0"/>
                                  <w:marTop w:val="0"/>
                                  <w:marBottom w:val="0"/>
                                  <w:divBdr>
                                    <w:top w:val="none" w:sz="0" w:space="0" w:color="auto"/>
                                    <w:left w:val="none" w:sz="0" w:space="0" w:color="auto"/>
                                    <w:bottom w:val="none" w:sz="0" w:space="0" w:color="auto"/>
                                    <w:right w:val="none" w:sz="0" w:space="0" w:color="auto"/>
                                  </w:divBdr>
                                  <w:divsChild>
                                    <w:div w:id="202444921">
                                      <w:marLeft w:val="0"/>
                                      <w:marRight w:val="0"/>
                                      <w:marTop w:val="0"/>
                                      <w:marBottom w:val="0"/>
                                      <w:divBdr>
                                        <w:top w:val="none" w:sz="0" w:space="0" w:color="auto"/>
                                        <w:left w:val="none" w:sz="0" w:space="0" w:color="auto"/>
                                        <w:bottom w:val="none" w:sz="0" w:space="0" w:color="auto"/>
                                        <w:right w:val="none" w:sz="0" w:space="0" w:color="auto"/>
                                      </w:divBdr>
                                      <w:divsChild>
                                        <w:div w:id="272520321">
                                          <w:marLeft w:val="0"/>
                                          <w:marRight w:val="0"/>
                                          <w:marTop w:val="0"/>
                                          <w:marBottom w:val="0"/>
                                          <w:divBdr>
                                            <w:top w:val="none" w:sz="0" w:space="0" w:color="auto"/>
                                            <w:left w:val="none" w:sz="0" w:space="0" w:color="auto"/>
                                            <w:bottom w:val="none" w:sz="0" w:space="0" w:color="auto"/>
                                            <w:right w:val="none" w:sz="0" w:space="0" w:color="auto"/>
                                          </w:divBdr>
                                          <w:divsChild>
                                            <w:div w:id="126512967">
                                              <w:marLeft w:val="0"/>
                                              <w:marRight w:val="0"/>
                                              <w:marTop w:val="0"/>
                                              <w:marBottom w:val="0"/>
                                              <w:divBdr>
                                                <w:top w:val="none" w:sz="0" w:space="0" w:color="auto"/>
                                                <w:left w:val="none" w:sz="0" w:space="0" w:color="auto"/>
                                                <w:bottom w:val="none" w:sz="0" w:space="0" w:color="auto"/>
                                                <w:right w:val="none" w:sz="0" w:space="0" w:color="auto"/>
                                              </w:divBdr>
                                              <w:divsChild>
                                                <w:div w:id="1977441897">
                                                  <w:marLeft w:val="0"/>
                                                  <w:marRight w:val="0"/>
                                                  <w:marTop w:val="0"/>
                                                  <w:marBottom w:val="0"/>
                                                  <w:divBdr>
                                                    <w:top w:val="none" w:sz="0" w:space="0" w:color="auto"/>
                                                    <w:left w:val="none" w:sz="0" w:space="0" w:color="auto"/>
                                                    <w:bottom w:val="none" w:sz="0" w:space="0" w:color="auto"/>
                                                    <w:right w:val="none" w:sz="0" w:space="0" w:color="auto"/>
                                                  </w:divBdr>
                                                  <w:divsChild>
                                                    <w:div w:id="780146586">
                                                      <w:marLeft w:val="-510"/>
                                                      <w:marRight w:val="-75"/>
                                                      <w:marTop w:val="0"/>
                                                      <w:marBottom w:val="0"/>
                                                      <w:divBdr>
                                                        <w:top w:val="none" w:sz="0" w:space="0" w:color="auto"/>
                                                        <w:left w:val="none" w:sz="0" w:space="0" w:color="auto"/>
                                                        <w:bottom w:val="none" w:sz="0" w:space="0" w:color="auto"/>
                                                        <w:right w:val="none" w:sz="0" w:space="0" w:color="auto"/>
                                                      </w:divBdr>
                                                      <w:divsChild>
                                                        <w:div w:id="2018459597">
                                                          <w:marLeft w:val="0"/>
                                                          <w:marRight w:val="0"/>
                                                          <w:marTop w:val="0"/>
                                                          <w:marBottom w:val="0"/>
                                                          <w:divBdr>
                                                            <w:top w:val="none" w:sz="0" w:space="0" w:color="auto"/>
                                                            <w:left w:val="none" w:sz="0" w:space="0" w:color="auto"/>
                                                            <w:bottom w:val="none" w:sz="0" w:space="0" w:color="auto"/>
                                                            <w:right w:val="none" w:sz="0" w:space="0" w:color="auto"/>
                                                          </w:divBdr>
                                                          <w:divsChild>
                                                            <w:div w:id="1530098299">
                                                              <w:marLeft w:val="0"/>
                                                              <w:marRight w:val="0"/>
                                                              <w:marTop w:val="0"/>
                                                              <w:marBottom w:val="0"/>
                                                              <w:divBdr>
                                                                <w:top w:val="none" w:sz="0" w:space="0" w:color="auto"/>
                                                                <w:left w:val="none" w:sz="0" w:space="0" w:color="auto"/>
                                                                <w:bottom w:val="none" w:sz="0" w:space="0" w:color="auto"/>
                                                                <w:right w:val="none" w:sz="0" w:space="0" w:color="auto"/>
                                                              </w:divBdr>
                                                              <w:divsChild>
                                                                <w:div w:id="1965888446">
                                                                  <w:marLeft w:val="0"/>
                                                                  <w:marRight w:val="0"/>
                                                                  <w:marTop w:val="0"/>
                                                                  <w:marBottom w:val="0"/>
                                                                  <w:divBdr>
                                                                    <w:top w:val="none" w:sz="0" w:space="0" w:color="auto"/>
                                                                    <w:left w:val="none" w:sz="0" w:space="0" w:color="auto"/>
                                                                    <w:bottom w:val="none" w:sz="0" w:space="0" w:color="auto"/>
                                                                    <w:right w:val="none" w:sz="0" w:space="0" w:color="auto"/>
                                                                  </w:divBdr>
                                                                  <w:divsChild>
                                                                    <w:div w:id="546455503">
                                                                      <w:marLeft w:val="0"/>
                                                                      <w:marRight w:val="0"/>
                                                                      <w:marTop w:val="0"/>
                                                                      <w:marBottom w:val="0"/>
                                                                      <w:divBdr>
                                                                        <w:top w:val="none" w:sz="0" w:space="0" w:color="auto"/>
                                                                        <w:left w:val="none" w:sz="0" w:space="0" w:color="auto"/>
                                                                        <w:bottom w:val="none" w:sz="0" w:space="0" w:color="auto"/>
                                                                        <w:right w:val="none" w:sz="0" w:space="0" w:color="auto"/>
                                                                      </w:divBdr>
                                                                      <w:divsChild>
                                                                        <w:div w:id="1785152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09309072">
      <w:bodyDiv w:val="1"/>
      <w:marLeft w:val="0"/>
      <w:marRight w:val="0"/>
      <w:marTop w:val="0"/>
      <w:marBottom w:val="0"/>
      <w:divBdr>
        <w:top w:val="none" w:sz="0" w:space="0" w:color="auto"/>
        <w:left w:val="none" w:sz="0" w:space="0" w:color="auto"/>
        <w:bottom w:val="none" w:sz="0" w:space="0" w:color="auto"/>
        <w:right w:val="none" w:sz="0" w:space="0" w:color="auto"/>
      </w:divBdr>
    </w:div>
    <w:div w:id="1422798961">
      <w:bodyDiv w:val="1"/>
      <w:marLeft w:val="0"/>
      <w:marRight w:val="0"/>
      <w:marTop w:val="0"/>
      <w:marBottom w:val="0"/>
      <w:divBdr>
        <w:top w:val="none" w:sz="0" w:space="0" w:color="auto"/>
        <w:left w:val="none" w:sz="0" w:space="0" w:color="auto"/>
        <w:bottom w:val="none" w:sz="0" w:space="0" w:color="auto"/>
        <w:right w:val="none" w:sz="0" w:space="0" w:color="auto"/>
      </w:divBdr>
    </w:div>
    <w:div w:id="1429043341">
      <w:bodyDiv w:val="1"/>
      <w:marLeft w:val="0"/>
      <w:marRight w:val="0"/>
      <w:marTop w:val="0"/>
      <w:marBottom w:val="0"/>
      <w:divBdr>
        <w:top w:val="none" w:sz="0" w:space="0" w:color="auto"/>
        <w:left w:val="none" w:sz="0" w:space="0" w:color="auto"/>
        <w:bottom w:val="none" w:sz="0" w:space="0" w:color="auto"/>
        <w:right w:val="none" w:sz="0" w:space="0" w:color="auto"/>
      </w:divBdr>
    </w:div>
    <w:div w:id="1433238399">
      <w:bodyDiv w:val="1"/>
      <w:marLeft w:val="0"/>
      <w:marRight w:val="0"/>
      <w:marTop w:val="0"/>
      <w:marBottom w:val="0"/>
      <w:divBdr>
        <w:top w:val="none" w:sz="0" w:space="0" w:color="auto"/>
        <w:left w:val="none" w:sz="0" w:space="0" w:color="auto"/>
        <w:bottom w:val="none" w:sz="0" w:space="0" w:color="auto"/>
        <w:right w:val="none" w:sz="0" w:space="0" w:color="auto"/>
      </w:divBdr>
      <w:divsChild>
        <w:div w:id="1517883765">
          <w:marLeft w:val="0"/>
          <w:marRight w:val="0"/>
          <w:marTop w:val="0"/>
          <w:marBottom w:val="0"/>
          <w:divBdr>
            <w:top w:val="none" w:sz="0" w:space="0" w:color="auto"/>
            <w:left w:val="none" w:sz="0" w:space="0" w:color="auto"/>
            <w:bottom w:val="none" w:sz="0" w:space="0" w:color="auto"/>
            <w:right w:val="none" w:sz="0" w:space="0" w:color="auto"/>
          </w:divBdr>
          <w:divsChild>
            <w:div w:id="382367450">
              <w:marLeft w:val="0"/>
              <w:marRight w:val="0"/>
              <w:marTop w:val="0"/>
              <w:marBottom w:val="0"/>
              <w:divBdr>
                <w:top w:val="none" w:sz="0" w:space="0" w:color="auto"/>
                <w:left w:val="none" w:sz="0" w:space="0" w:color="auto"/>
                <w:bottom w:val="none" w:sz="0" w:space="0" w:color="auto"/>
                <w:right w:val="none" w:sz="0" w:space="0" w:color="auto"/>
              </w:divBdr>
              <w:divsChild>
                <w:div w:id="1009790856">
                  <w:marLeft w:val="0"/>
                  <w:marRight w:val="0"/>
                  <w:marTop w:val="0"/>
                  <w:marBottom w:val="0"/>
                  <w:divBdr>
                    <w:top w:val="none" w:sz="0" w:space="0" w:color="auto"/>
                    <w:left w:val="none" w:sz="0" w:space="0" w:color="auto"/>
                    <w:bottom w:val="none" w:sz="0" w:space="0" w:color="auto"/>
                    <w:right w:val="none" w:sz="0" w:space="0" w:color="auto"/>
                  </w:divBdr>
                </w:div>
                <w:div w:id="1242719057">
                  <w:marLeft w:val="0"/>
                  <w:marRight w:val="0"/>
                  <w:marTop w:val="0"/>
                  <w:marBottom w:val="0"/>
                  <w:divBdr>
                    <w:top w:val="none" w:sz="0" w:space="0" w:color="auto"/>
                    <w:left w:val="none" w:sz="0" w:space="0" w:color="auto"/>
                    <w:bottom w:val="none" w:sz="0" w:space="0" w:color="auto"/>
                    <w:right w:val="none" w:sz="0" w:space="0" w:color="auto"/>
                  </w:divBdr>
                </w:div>
              </w:divsChild>
            </w:div>
            <w:div w:id="713970766">
              <w:marLeft w:val="0"/>
              <w:marRight w:val="0"/>
              <w:marTop w:val="0"/>
              <w:marBottom w:val="0"/>
              <w:divBdr>
                <w:top w:val="none" w:sz="0" w:space="0" w:color="auto"/>
                <w:left w:val="none" w:sz="0" w:space="0" w:color="auto"/>
                <w:bottom w:val="none" w:sz="0" w:space="0" w:color="auto"/>
                <w:right w:val="none" w:sz="0" w:space="0" w:color="auto"/>
              </w:divBdr>
            </w:div>
            <w:div w:id="747114696">
              <w:marLeft w:val="0"/>
              <w:marRight w:val="0"/>
              <w:marTop w:val="0"/>
              <w:marBottom w:val="0"/>
              <w:divBdr>
                <w:top w:val="none" w:sz="0" w:space="0" w:color="auto"/>
                <w:left w:val="none" w:sz="0" w:space="0" w:color="auto"/>
                <w:bottom w:val="none" w:sz="0" w:space="0" w:color="auto"/>
                <w:right w:val="none" w:sz="0" w:space="0" w:color="auto"/>
              </w:divBdr>
              <w:divsChild>
                <w:div w:id="1218979530">
                  <w:marLeft w:val="0"/>
                  <w:marRight w:val="0"/>
                  <w:marTop w:val="0"/>
                  <w:marBottom w:val="0"/>
                  <w:divBdr>
                    <w:top w:val="none" w:sz="0" w:space="0" w:color="auto"/>
                    <w:left w:val="none" w:sz="0" w:space="0" w:color="auto"/>
                    <w:bottom w:val="none" w:sz="0" w:space="0" w:color="auto"/>
                    <w:right w:val="none" w:sz="0" w:space="0" w:color="auto"/>
                  </w:divBdr>
                </w:div>
                <w:div w:id="1222709561">
                  <w:marLeft w:val="0"/>
                  <w:marRight w:val="0"/>
                  <w:marTop w:val="0"/>
                  <w:marBottom w:val="0"/>
                  <w:divBdr>
                    <w:top w:val="none" w:sz="0" w:space="0" w:color="auto"/>
                    <w:left w:val="none" w:sz="0" w:space="0" w:color="auto"/>
                    <w:bottom w:val="none" w:sz="0" w:space="0" w:color="auto"/>
                    <w:right w:val="none" w:sz="0" w:space="0" w:color="auto"/>
                  </w:divBdr>
                </w:div>
              </w:divsChild>
            </w:div>
            <w:div w:id="758866393">
              <w:marLeft w:val="0"/>
              <w:marRight w:val="0"/>
              <w:marTop w:val="0"/>
              <w:marBottom w:val="0"/>
              <w:divBdr>
                <w:top w:val="none" w:sz="0" w:space="0" w:color="auto"/>
                <w:left w:val="none" w:sz="0" w:space="0" w:color="auto"/>
                <w:bottom w:val="none" w:sz="0" w:space="0" w:color="auto"/>
                <w:right w:val="none" w:sz="0" w:space="0" w:color="auto"/>
              </w:divBdr>
              <w:divsChild>
                <w:div w:id="1087576121">
                  <w:marLeft w:val="0"/>
                  <w:marRight w:val="0"/>
                  <w:marTop w:val="0"/>
                  <w:marBottom w:val="0"/>
                  <w:divBdr>
                    <w:top w:val="none" w:sz="0" w:space="0" w:color="auto"/>
                    <w:left w:val="none" w:sz="0" w:space="0" w:color="auto"/>
                    <w:bottom w:val="none" w:sz="0" w:space="0" w:color="auto"/>
                    <w:right w:val="none" w:sz="0" w:space="0" w:color="auto"/>
                  </w:divBdr>
                </w:div>
                <w:div w:id="1609120543">
                  <w:marLeft w:val="0"/>
                  <w:marRight w:val="0"/>
                  <w:marTop w:val="0"/>
                  <w:marBottom w:val="0"/>
                  <w:divBdr>
                    <w:top w:val="none" w:sz="0" w:space="0" w:color="auto"/>
                    <w:left w:val="none" w:sz="0" w:space="0" w:color="auto"/>
                    <w:bottom w:val="none" w:sz="0" w:space="0" w:color="auto"/>
                    <w:right w:val="none" w:sz="0" w:space="0" w:color="auto"/>
                  </w:divBdr>
                </w:div>
              </w:divsChild>
            </w:div>
            <w:div w:id="954868399">
              <w:marLeft w:val="0"/>
              <w:marRight w:val="0"/>
              <w:marTop w:val="0"/>
              <w:marBottom w:val="0"/>
              <w:divBdr>
                <w:top w:val="none" w:sz="0" w:space="0" w:color="auto"/>
                <w:left w:val="none" w:sz="0" w:space="0" w:color="auto"/>
                <w:bottom w:val="none" w:sz="0" w:space="0" w:color="auto"/>
                <w:right w:val="none" w:sz="0" w:space="0" w:color="auto"/>
              </w:divBdr>
            </w:div>
            <w:div w:id="1185287688">
              <w:marLeft w:val="0"/>
              <w:marRight w:val="0"/>
              <w:marTop w:val="0"/>
              <w:marBottom w:val="0"/>
              <w:divBdr>
                <w:top w:val="none" w:sz="0" w:space="0" w:color="auto"/>
                <w:left w:val="none" w:sz="0" w:space="0" w:color="auto"/>
                <w:bottom w:val="none" w:sz="0" w:space="0" w:color="auto"/>
                <w:right w:val="none" w:sz="0" w:space="0" w:color="auto"/>
              </w:divBdr>
              <w:divsChild>
                <w:div w:id="1160005973">
                  <w:marLeft w:val="0"/>
                  <w:marRight w:val="0"/>
                  <w:marTop w:val="0"/>
                  <w:marBottom w:val="0"/>
                  <w:divBdr>
                    <w:top w:val="none" w:sz="0" w:space="0" w:color="auto"/>
                    <w:left w:val="none" w:sz="0" w:space="0" w:color="auto"/>
                    <w:bottom w:val="none" w:sz="0" w:space="0" w:color="auto"/>
                    <w:right w:val="none" w:sz="0" w:space="0" w:color="auto"/>
                  </w:divBdr>
                </w:div>
                <w:div w:id="1477067055">
                  <w:marLeft w:val="0"/>
                  <w:marRight w:val="0"/>
                  <w:marTop w:val="0"/>
                  <w:marBottom w:val="0"/>
                  <w:divBdr>
                    <w:top w:val="none" w:sz="0" w:space="0" w:color="auto"/>
                    <w:left w:val="none" w:sz="0" w:space="0" w:color="auto"/>
                    <w:bottom w:val="none" w:sz="0" w:space="0" w:color="auto"/>
                    <w:right w:val="none" w:sz="0" w:space="0" w:color="auto"/>
                  </w:divBdr>
                </w:div>
              </w:divsChild>
            </w:div>
            <w:div w:id="1947926703">
              <w:marLeft w:val="0"/>
              <w:marRight w:val="0"/>
              <w:marTop w:val="0"/>
              <w:marBottom w:val="0"/>
              <w:divBdr>
                <w:top w:val="none" w:sz="0" w:space="0" w:color="auto"/>
                <w:left w:val="none" w:sz="0" w:space="0" w:color="auto"/>
                <w:bottom w:val="none" w:sz="0" w:space="0" w:color="auto"/>
                <w:right w:val="none" w:sz="0" w:space="0" w:color="auto"/>
              </w:divBdr>
              <w:divsChild>
                <w:div w:id="1248614773">
                  <w:marLeft w:val="0"/>
                  <w:marRight w:val="0"/>
                  <w:marTop w:val="0"/>
                  <w:marBottom w:val="0"/>
                  <w:divBdr>
                    <w:top w:val="none" w:sz="0" w:space="0" w:color="auto"/>
                    <w:left w:val="none" w:sz="0" w:space="0" w:color="auto"/>
                    <w:bottom w:val="none" w:sz="0" w:space="0" w:color="auto"/>
                    <w:right w:val="none" w:sz="0" w:space="0" w:color="auto"/>
                  </w:divBdr>
                </w:div>
                <w:div w:id="1348756899">
                  <w:marLeft w:val="0"/>
                  <w:marRight w:val="0"/>
                  <w:marTop w:val="0"/>
                  <w:marBottom w:val="0"/>
                  <w:divBdr>
                    <w:top w:val="none" w:sz="0" w:space="0" w:color="auto"/>
                    <w:left w:val="none" w:sz="0" w:space="0" w:color="auto"/>
                    <w:bottom w:val="none" w:sz="0" w:space="0" w:color="auto"/>
                    <w:right w:val="none" w:sz="0" w:space="0" w:color="auto"/>
                  </w:divBdr>
                </w:div>
              </w:divsChild>
            </w:div>
            <w:div w:id="2046590496">
              <w:marLeft w:val="0"/>
              <w:marRight w:val="0"/>
              <w:marTop w:val="0"/>
              <w:marBottom w:val="0"/>
              <w:divBdr>
                <w:top w:val="none" w:sz="0" w:space="0" w:color="auto"/>
                <w:left w:val="none" w:sz="0" w:space="0" w:color="auto"/>
                <w:bottom w:val="none" w:sz="0" w:space="0" w:color="auto"/>
                <w:right w:val="none" w:sz="0" w:space="0" w:color="auto"/>
              </w:divBdr>
              <w:divsChild>
                <w:div w:id="895094353">
                  <w:marLeft w:val="0"/>
                  <w:marRight w:val="0"/>
                  <w:marTop w:val="0"/>
                  <w:marBottom w:val="0"/>
                  <w:divBdr>
                    <w:top w:val="none" w:sz="0" w:space="0" w:color="auto"/>
                    <w:left w:val="none" w:sz="0" w:space="0" w:color="auto"/>
                    <w:bottom w:val="none" w:sz="0" w:space="0" w:color="auto"/>
                    <w:right w:val="none" w:sz="0" w:space="0" w:color="auto"/>
                  </w:divBdr>
                </w:div>
                <w:div w:id="1059592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064621">
      <w:bodyDiv w:val="1"/>
      <w:marLeft w:val="0"/>
      <w:marRight w:val="0"/>
      <w:marTop w:val="0"/>
      <w:marBottom w:val="0"/>
      <w:divBdr>
        <w:top w:val="none" w:sz="0" w:space="0" w:color="auto"/>
        <w:left w:val="none" w:sz="0" w:space="0" w:color="auto"/>
        <w:bottom w:val="none" w:sz="0" w:space="0" w:color="auto"/>
        <w:right w:val="none" w:sz="0" w:space="0" w:color="auto"/>
      </w:divBdr>
    </w:div>
    <w:div w:id="1518471032">
      <w:bodyDiv w:val="1"/>
      <w:marLeft w:val="0"/>
      <w:marRight w:val="0"/>
      <w:marTop w:val="0"/>
      <w:marBottom w:val="0"/>
      <w:divBdr>
        <w:top w:val="none" w:sz="0" w:space="0" w:color="auto"/>
        <w:left w:val="none" w:sz="0" w:space="0" w:color="auto"/>
        <w:bottom w:val="none" w:sz="0" w:space="0" w:color="auto"/>
        <w:right w:val="none" w:sz="0" w:space="0" w:color="auto"/>
      </w:divBdr>
    </w:div>
    <w:div w:id="1525825959">
      <w:bodyDiv w:val="1"/>
      <w:marLeft w:val="0"/>
      <w:marRight w:val="0"/>
      <w:marTop w:val="0"/>
      <w:marBottom w:val="0"/>
      <w:divBdr>
        <w:top w:val="none" w:sz="0" w:space="0" w:color="auto"/>
        <w:left w:val="none" w:sz="0" w:space="0" w:color="auto"/>
        <w:bottom w:val="none" w:sz="0" w:space="0" w:color="auto"/>
        <w:right w:val="none" w:sz="0" w:space="0" w:color="auto"/>
      </w:divBdr>
    </w:div>
    <w:div w:id="1577666736">
      <w:bodyDiv w:val="1"/>
      <w:marLeft w:val="0"/>
      <w:marRight w:val="0"/>
      <w:marTop w:val="0"/>
      <w:marBottom w:val="0"/>
      <w:divBdr>
        <w:top w:val="none" w:sz="0" w:space="0" w:color="auto"/>
        <w:left w:val="none" w:sz="0" w:space="0" w:color="auto"/>
        <w:bottom w:val="none" w:sz="0" w:space="0" w:color="auto"/>
        <w:right w:val="none" w:sz="0" w:space="0" w:color="auto"/>
      </w:divBdr>
      <w:divsChild>
        <w:div w:id="1659454494">
          <w:marLeft w:val="0"/>
          <w:marRight w:val="0"/>
          <w:marTop w:val="0"/>
          <w:marBottom w:val="0"/>
          <w:divBdr>
            <w:top w:val="none" w:sz="0" w:space="0" w:color="auto"/>
            <w:left w:val="none" w:sz="0" w:space="0" w:color="auto"/>
            <w:bottom w:val="none" w:sz="0" w:space="0" w:color="auto"/>
            <w:right w:val="none" w:sz="0" w:space="0" w:color="auto"/>
          </w:divBdr>
          <w:divsChild>
            <w:div w:id="820659377">
              <w:marLeft w:val="0"/>
              <w:marRight w:val="0"/>
              <w:marTop w:val="0"/>
              <w:marBottom w:val="0"/>
              <w:divBdr>
                <w:top w:val="none" w:sz="0" w:space="0" w:color="auto"/>
                <w:left w:val="none" w:sz="0" w:space="0" w:color="auto"/>
                <w:bottom w:val="none" w:sz="0" w:space="0" w:color="auto"/>
                <w:right w:val="none" w:sz="0" w:space="0" w:color="auto"/>
              </w:divBdr>
              <w:divsChild>
                <w:div w:id="65149141">
                  <w:marLeft w:val="0"/>
                  <w:marRight w:val="0"/>
                  <w:marTop w:val="0"/>
                  <w:marBottom w:val="0"/>
                  <w:divBdr>
                    <w:top w:val="none" w:sz="0" w:space="0" w:color="auto"/>
                    <w:left w:val="none" w:sz="0" w:space="0" w:color="auto"/>
                    <w:bottom w:val="none" w:sz="0" w:space="0" w:color="auto"/>
                    <w:right w:val="none" w:sz="0" w:space="0" w:color="auto"/>
                  </w:divBdr>
                  <w:divsChild>
                    <w:div w:id="476190672">
                      <w:marLeft w:val="0"/>
                      <w:marRight w:val="0"/>
                      <w:marTop w:val="0"/>
                      <w:marBottom w:val="0"/>
                      <w:divBdr>
                        <w:top w:val="none" w:sz="0" w:space="0" w:color="auto"/>
                        <w:left w:val="none" w:sz="0" w:space="0" w:color="auto"/>
                        <w:bottom w:val="none" w:sz="0" w:space="0" w:color="auto"/>
                        <w:right w:val="none" w:sz="0" w:space="0" w:color="auto"/>
                      </w:divBdr>
                      <w:divsChild>
                        <w:div w:id="1061246015">
                          <w:marLeft w:val="0"/>
                          <w:marRight w:val="0"/>
                          <w:marTop w:val="0"/>
                          <w:marBottom w:val="0"/>
                          <w:divBdr>
                            <w:top w:val="none" w:sz="0" w:space="0" w:color="auto"/>
                            <w:left w:val="none" w:sz="0" w:space="0" w:color="auto"/>
                            <w:bottom w:val="none" w:sz="0" w:space="0" w:color="auto"/>
                            <w:right w:val="none" w:sz="0" w:space="0" w:color="auto"/>
                          </w:divBdr>
                          <w:divsChild>
                            <w:div w:id="687828374">
                              <w:marLeft w:val="0"/>
                              <w:marRight w:val="0"/>
                              <w:marTop w:val="0"/>
                              <w:marBottom w:val="0"/>
                              <w:divBdr>
                                <w:top w:val="none" w:sz="0" w:space="0" w:color="auto"/>
                                <w:left w:val="none" w:sz="0" w:space="0" w:color="auto"/>
                                <w:bottom w:val="none" w:sz="0" w:space="0" w:color="auto"/>
                                <w:right w:val="none" w:sz="0" w:space="0" w:color="auto"/>
                              </w:divBdr>
                              <w:divsChild>
                                <w:div w:id="587076120">
                                  <w:marLeft w:val="0"/>
                                  <w:marRight w:val="0"/>
                                  <w:marTop w:val="0"/>
                                  <w:marBottom w:val="0"/>
                                  <w:divBdr>
                                    <w:top w:val="none" w:sz="0" w:space="0" w:color="auto"/>
                                    <w:left w:val="none" w:sz="0" w:space="0" w:color="auto"/>
                                    <w:bottom w:val="none" w:sz="0" w:space="0" w:color="auto"/>
                                    <w:right w:val="none" w:sz="0" w:space="0" w:color="auto"/>
                                  </w:divBdr>
                                  <w:divsChild>
                                    <w:div w:id="561327228">
                                      <w:marLeft w:val="0"/>
                                      <w:marRight w:val="0"/>
                                      <w:marTop w:val="0"/>
                                      <w:marBottom w:val="0"/>
                                      <w:divBdr>
                                        <w:top w:val="none" w:sz="0" w:space="0" w:color="auto"/>
                                        <w:left w:val="none" w:sz="0" w:space="0" w:color="auto"/>
                                        <w:bottom w:val="none" w:sz="0" w:space="0" w:color="auto"/>
                                        <w:right w:val="none" w:sz="0" w:space="0" w:color="auto"/>
                                      </w:divBdr>
                                      <w:divsChild>
                                        <w:div w:id="902064873">
                                          <w:marLeft w:val="0"/>
                                          <w:marRight w:val="0"/>
                                          <w:marTop w:val="0"/>
                                          <w:marBottom w:val="0"/>
                                          <w:divBdr>
                                            <w:top w:val="none" w:sz="0" w:space="0" w:color="auto"/>
                                            <w:left w:val="none" w:sz="0" w:space="0" w:color="auto"/>
                                            <w:bottom w:val="none" w:sz="0" w:space="0" w:color="auto"/>
                                            <w:right w:val="none" w:sz="0" w:space="0" w:color="auto"/>
                                          </w:divBdr>
                                          <w:divsChild>
                                            <w:div w:id="420762351">
                                              <w:marLeft w:val="0"/>
                                              <w:marRight w:val="0"/>
                                              <w:marTop w:val="0"/>
                                              <w:marBottom w:val="0"/>
                                              <w:divBdr>
                                                <w:top w:val="none" w:sz="0" w:space="0" w:color="auto"/>
                                                <w:left w:val="none" w:sz="0" w:space="0" w:color="auto"/>
                                                <w:bottom w:val="none" w:sz="0" w:space="0" w:color="auto"/>
                                                <w:right w:val="none" w:sz="0" w:space="0" w:color="auto"/>
                                              </w:divBdr>
                                              <w:divsChild>
                                                <w:div w:id="1256019951">
                                                  <w:marLeft w:val="0"/>
                                                  <w:marRight w:val="0"/>
                                                  <w:marTop w:val="0"/>
                                                  <w:marBottom w:val="0"/>
                                                  <w:divBdr>
                                                    <w:top w:val="none" w:sz="0" w:space="0" w:color="auto"/>
                                                    <w:left w:val="none" w:sz="0" w:space="0" w:color="auto"/>
                                                    <w:bottom w:val="none" w:sz="0" w:space="0" w:color="auto"/>
                                                    <w:right w:val="none" w:sz="0" w:space="0" w:color="auto"/>
                                                  </w:divBdr>
                                                  <w:divsChild>
                                                    <w:div w:id="308900083">
                                                      <w:marLeft w:val="0"/>
                                                      <w:marRight w:val="0"/>
                                                      <w:marTop w:val="0"/>
                                                      <w:marBottom w:val="0"/>
                                                      <w:divBdr>
                                                        <w:top w:val="none" w:sz="0" w:space="0" w:color="auto"/>
                                                        <w:left w:val="none" w:sz="0" w:space="0" w:color="auto"/>
                                                        <w:bottom w:val="none" w:sz="0" w:space="0" w:color="auto"/>
                                                        <w:right w:val="none" w:sz="0" w:space="0" w:color="auto"/>
                                                      </w:divBdr>
                                                      <w:divsChild>
                                                        <w:div w:id="404185259">
                                                          <w:marLeft w:val="0"/>
                                                          <w:marRight w:val="0"/>
                                                          <w:marTop w:val="0"/>
                                                          <w:marBottom w:val="0"/>
                                                          <w:divBdr>
                                                            <w:top w:val="none" w:sz="0" w:space="0" w:color="auto"/>
                                                            <w:left w:val="none" w:sz="0" w:space="0" w:color="auto"/>
                                                            <w:bottom w:val="none" w:sz="0" w:space="0" w:color="auto"/>
                                                            <w:right w:val="none" w:sz="0" w:space="0" w:color="auto"/>
                                                          </w:divBdr>
                                                          <w:divsChild>
                                                            <w:div w:id="2064987937">
                                                              <w:marLeft w:val="0"/>
                                                              <w:marRight w:val="0"/>
                                                              <w:marTop w:val="0"/>
                                                              <w:marBottom w:val="0"/>
                                                              <w:divBdr>
                                                                <w:top w:val="none" w:sz="0" w:space="0" w:color="auto"/>
                                                                <w:left w:val="none" w:sz="0" w:space="0" w:color="auto"/>
                                                                <w:bottom w:val="none" w:sz="0" w:space="0" w:color="auto"/>
                                                                <w:right w:val="none" w:sz="0" w:space="0" w:color="auto"/>
                                                              </w:divBdr>
                                                              <w:divsChild>
                                                                <w:div w:id="1191801584">
                                                                  <w:marLeft w:val="0"/>
                                                                  <w:marRight w:val="0"/>
                                                                  <w:marTop w:val="0"/>
                                                                  <w:marBottom w:val="0"/>
                                                                  <w:divBdr>
                                                                    <w:top w:val="none" w:sz="0" w:space="0" w:color="auto"/>
                                                                    <w:left w:val="none" w:sz="0" w:space="0" w:color="auto"/>
                                                                    <w:bottom w:val="none" w:sz="0" w:space="0" w:color="auto"/>
                                                                    <w:right w:val="none" w:sz="0" w:space="0" w:color="auto"/>
                                                                  </w:divBdr>
                                                                  <w:divsChild>
                                                                    <w:div w:id="41489932">
                                                                      <w:marLeft w:val="0"/>
                                                                      <w:marRight w:val="0"/>
                                                                      <w:marTop w:val="0"/>
                                                                      <w:marBottom w:val="0"/>
                                                                      <w:divBdr>
                                                                        <w:top w:val="none" w:sz="0" w:space="0" w:color="auto"/>
                                                                        <w:left w:val="none" w:sz="0" w:space="0" w:color="auto"/>
                                                                        <w:bottom w:val="none" w:sz="0" w:space="0" w:color="auto"/>
                                                                        <w:right w:val="none" w:sz="0" w:space="0" w:color="auto"/>
                                                                      </w:divBdr>
                                                                      <w:divsChild>
                                                                        <w:div w:id="1264532578">
                                                                          <w:marLeft w:val="0"/>
                                                                          <w:marRight w:val="0"/>
                                                                          <w:marTop w:val="0"/>
                                                                          <w:marBottom w:val="0"/>
                                                                          <w:divBdr>
                                                                            <w:top w:val="none" w:sz="0" w:space="0" w:color="auto"/>
                                                                            <w:left w:val="none" w:sz="0" w:space="0" w:color="auto"/>
                                                                            <w:bottom w:val="none" w:sz="0" w:space="0" w:color="auto"/>
                                                                            <w:right w:val="none" w:sz="0" w:space="0" w:color="auto"/>
                                                                          </w:divBdr>
                                                                          <w:divsChild>
                                                                            <w:div w:id="2125417509">
                                                                              <w:marLeft w:val="0"/>
                                                                              <w:marRight w:val="0"/>
                                                                              <w:marTop w:val="0"/>
                                                                              <w:marBottom w:val="0"/>
                                                                              <w:divBdr>
                                                                                <w:top w:val="none" w:sz="0" w:space="0" w:color="auto"/>
                                                                                <w:left w:val="none" w:sz="0" w:space="0" w:color="auto"/>
                                                                                <w:bottom w:val="none" w:sz="0" w:space="0" w:color="auto"/>
                                                                                <w:right w:val="none" w:sz="0" w:space="0" w:color="auto"/>
                                                                              </w:divBdr>
                                                                              <w:divsChild>
                                                                                <w:div w:id="1839727242">
                                                                                  <w:marLeft w:val="0"/>
                                                                                  <w:marRight w:val="0"/>
                                                                                  <w:marTop w:val="0"/>
                                                                                  <w:marBottom w:val="0"/>
                                                                                  <w:divBdr>
                                                                                    <w:top w:val="none" w:sz="0" w:space="0" w:color="auto"/>
                                                                                    <w:left w:val="none" w:sz="0" w:space="0" w:color="auto"/>
                                                                                    <w:bottom w:val="none" w:sz="0" w:space="0" w:color="auto"/>
                                                                                    <w:right w:val="none" w:sz="0" w:space="0" w:color="auto"/>
                                                                                  </w:divBdr>
                                                                                  <w:divsChild>
                                                                                    <w:div w:id="609748602">
                                                                                      <w:marLeft w:val="0"/>
                                                                                      <w:marRight w:val="0"/>
                                                                                      <w:marTop w:val="0"/>
                                                                                      <w:marBottom w:val="0"/>
                                                                                      <w:divBdr>
                                                                                        <w:top w:val="none" w:sz="0" w:space="0" w:color="auto"/>
                                                                                        <w:left w:val="none" w:sz="0" w:space="0" w:color="auto"/>
                                                                                        <w:bottom w:val="none" w:sz="0" w:space="0" w:color="auto"/>
                                                                                        <w:right w:val="none" w:sz="0" w:space="0" w:color="auto"/>
                                                                                      </w:divBdr>
                                                                                      <w:divsChild>
                                                                                        <w:div w:id="138346560">
                                                                                          <w:marLeft w:val="0"/>
                                                                                          <w:marRight w:val="0"/>
                                                                                          <w:marTop w:val="0"/>
                                                                                          <w:marBottom w:val="0"/>
                                                                                          <w:divBdr>
                                                                                            <w:top w:val="none" w:sz="0" w:space="0" w:color="auto"/>
                                                                                            <w:left w:val="none" w:sz="0" w:space="0" w:color="auto"/>
                                                                                            <w:bottom w:val="none" w:sz="0" w:space="0" w:color="auto"/>
                                                                                            <w:right w:val="none" w:sz="0" w:space="0" w:color="auto"/>
                                                                                          </w:divBdr>
                                                                                          <w:divsChild>
                                                                                            <w:div w:id="849609822">
                                                                                              <w:marLeft w:val="0"/>
                                                                                              <w:marRight w:val="0"/>
                                                                                              <w:marTop w:val="0"/>
                                                                                              <w:marBottom w:val="0"/>
                                                                                              <w:divBdr>
                                                                                                <w:top w:val="none" w:sz="0" w:space="0" w:color="auto"/>
                                                                                                <w:left w:val="none" w:sz="0" w:space="0" w:color="auto"/>
                                                                                                <w:bottom w:val="none" w:sz="0" w:space="0" w:color="auto"/>
                                                                                                <w:right w:val="none" w:sz="0" w:space="0" w:color="auto"/>
                                                                                              </w:divBdr>
                                                                                              <w:divsChild>
                                                                                                <w:div w:id="2091458610">
                                                                                                  <w:marLeft w:val="0"/>
                                                                                                  <w:marRight w:val="0"/>
                                                                                                  <w:marTop w:val="0"/>
                                                                                                  <w:marBottom w:val="0"/>
                                                                                                  <w:divBdr>
                                                                                                    <w:top w:val="none" w:sz="0" w:space="0" w:color="auto"/>
                                                                                                    <w:left w:val="none" w:sz="0" w:space="0" w:color="auto"/>
                                                                                                    <w:bottom w:val="none" w:sz="0" w:space="0" w:color="auto"/>
                                                                                                    <w:right w:val="none" w:sz="0" w:space="0" w:color="auto"/>
                                                                                                  </w:divBdr>
                                                                                                  <w:divsChild>
                                                                                                    <w:div w:id="1129015293">
                                                                                                      <w:marLeft w:val="0"/>
                                                                                                      <w:marRight w:val="0"/>
                                                                                                      <w:marTop w:val="0"/>
                                                                                                      <w:marBottom w:val="0"/>
                                                                                                      <w:divBdr>
                                                                                                        <w:top w:val="none" w:sz="0" w:space="0" w:color="auto"/>
                                                                                                        <w:left w:val="none" w:sz="0" w:space="0" w:color="auto"/>
                                                                                                        <w:bottom w:val="none" w:sz="0" w:space="0" w:color="auto"/>
                                                                                                        <w:right w:val="none" w:sz="0" w:space="0" w:color="auto"/>
                                                                                                      </w:divBdr>
                                                                                                      <w:divsChild>
                                                                                                        <w:div w:id="809639182">
                                                                                                          <w:marLeft w:val="0"/>
                                                                                                          <w:marRight w:val="0"/>
                                                                                                          <w:marTop w:val="0"/>
                                                                                                          <w:marBottom w:val="0"/>
                                                                                                          <w:divBdr>
                                                                                                            <w:top w:val="none" w:sz="0" w:space="0" w:color="auto"/>
                                                                                                            <w:left w:val="none" w:sz="0" w:space="0" w:color="auto"/>
                                                                                                            <w:bottom w:val="none" w:sz="0" w:space="0" w:color="auto"/>
                                                                                                            <w:right w:val="none" w:sz="0" w:space="0" w:color="auto"/>
                                                                                                          </w:divBdr>
                                                                                                          <w:divsChild>
                                                                                                            <w:div w:id="1704984974">
                                                                                                              <w:marLeft w:val="0"/>
                                                                                                              <w:marRight w:val="0"/>
                                                                                                              <w:marTop w:val="0"/>
                                                                                                              <w:marBottom w:val="0"/>
                                                                                                              <w:divBdr>
                                                                                                                <w:top w:val="none" w:sz="0" w:space="0" w:color="auto"/>
                                                                                                                <w:left w:val="none" w:sz="0" w:space="0" w:color="auto"/>
                                                                                                                <w:bottom w:val="none" w:sz="0" w:space="0" w:color="auto"/>
                                                                                                                <w:right w:val="none" w:sz="0" w:space="0" w:color="auto"/>
                                                                                                              </w:divBdr>
                                                                                                              <w:divsChild>
                                                                                                                <w:div w:id="1389374873">
                                                                                                                  <w:marLeft w:val="0"/>
                                                                                                                  <w:marRight w:val="0"/>
                                                                                                                  <w:marTop w:val="0"/>
                                                                                                                  <w:marBottom w:val="0"/>
                                                                                                                  <w:divBdr>
                                                                                                                    <w:top w:val="none" w:sz="0" w:space="0" w:color="auto"/>
                                                                                                                    <w:left w:val="none" w:sz="0" w:space="0" w:color="auto"/>
                                                                                                                    <w:bottom w:val="none" w:sz="0" w:space="0" w:color="auto"/>
                                                                                                                    <w:right w:val="none" w:sz="0" w:space="0" w:color="auto"/>
                                                                                                                  </w:divBdr>
                                                                                                                  <w:divsChild>
                                                                                                                    <w:div w:id="117993041">
                                                                                                                      <w:marLeft w:val="0"/>
                                                                                                                      <w:marRight w:val="0"/>
                                                                                                                      <w:marTop w:val="0"/>
                                                                                                                      <w:marBottom w:val="0"/>
                                                                                                                      <w:divBdr>
                                                                                                                        <w:top w:val="none" w:sz="0" w:space="0" w:color="auto"/>
                                                                                                                        <w:left w:val="none" w:sz="0" w:space="0" w:color="auto"/>
                                                                                                                        <w:bottom w:val="none" w:sz="0" w:space="0" w:color="auto"/>
                                                                                                                        <w:right w:val="none" w:sz="0" w:space="0" w:color="auto"/>
                                                                                                                      </w:divBdr>
                                                                                                                      <w:divsChild>
                                                                                                                        <w:div w:id="400173366">
                                                                                                                          <w:marLeft w:val="0"/>
                                                                                                                          <w:marRight w:val="0"/>
                                                                                                                          <w:marTop w:val="0"/>
                                                                                                                          <w:marBottom w:val="0"/>
                                                                                                                          <w:divBdr>
                                                                                                                            <w:top w:val="none" w:sz="0" w:space="0" w:color="auto"/>
                                                                                                                            <w:left w:val="none" w:sz="0" w:space="0" w:color="auto"/>
                                                                                                                            <w:bottom w:val="none" w:sz="0" w:space="0" w:color="auto"/>
                                                                                                                            <w:right w:val="none" w:sz="0" w:space="0" w:color="auto"/>
                                                                                                                          </w:divBdr>
                                                                                                                          <w:divsChild>
                                                                                                                            <w:div w:id="153742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90963188">
      <w:bodyDiv w:val="1"/>
      <w:marLeft w:val="0"/>
      <w:marRight w:val="0"/>
      <w:marTop w:val="0"/>
      <w:marBottom w:val="0"/>
      <w:divBdr>
        <w:top w:val="none" w:sz="0" w:space="0" w:color="auto"/>
        <w:left w:val="none" w:sz="0" w:space="0" w:color="auto"/>
        <w:bottom w:val="none" w:sz="0" w:space="0" w:color="auto"/>
        <w:right w:val="none" w:sz="0" w:space="0" w:color="auto"/>
      </w:divBdr>
    </w:div>
    <w:div w:id="1593666373">
      <w:bodyDiv w:val="1"/>
      <w:marLeft w:val="0"/>
      <w:marRight w:val="0"/>
      <w:marTop w:val="0"/>
      <w:marBottom w:val="0"/>
      <w:divBdr>
        <w:top w:val="none" w:sz="0" w:space="0" w:color="auto"/>
        <w:left w:val="none" w:sz="0" w:space="0" w:color="auto"/>
        <w:bottom w:val="none" w:sz="0" w:space="0" w:color="auto"/>
        <w:right w:val="none" w:sz="0" w:space="0" w:color="auto"/>
      </w:divBdr>
    </w:div>
    <w:div w:id="1596403542">
      <w:bodyDiv w:val="1"/>
      <w:marLeft w:val="0"/>
      <w:marRight w:val="0"/>
      <w:marTop w:val="0"/>
      <w:marBottom w:val="0"/>
      <w:divBdr>
        <w:top w:val="none" w:sz="0" w:space="0" w:color="auto"/>
        <w:left w:val="none" w:sz="0" w:space="0" w:color="auto"/>
        <w:bottom w:val="none" w:sz="0" w:space="0" w:color="auto"/>
        <w:right w:val="none" w:sz="0" w:space="0" w:color="auto"/>
      </w:divBdr>
    </w:div>
    <w:div w:id="1608004638">
      <w:bodyDiv w:val="1"/>
      <w:marLeft w:val="0"/>
      <w:marRight w:val="0"/>
      <w:marTop w:val="0"/>
      <w:marBottom w:val="0"/>
      <w:divBdr>
        <w:top w:val="none" w:sz="0" w:space="0" w:color="auto"/>
        <w:left w:val="none" w:sz="0" w:space="0" w:color="auto"/>
        <w:bottom w:val="none" w:sz="0" w:space="0" w:color="auto"/>
        <w:right w:val="none" w:sz="0" w:space="0" w:color="auto"/>
      </w:divBdr>
    </w:div>
    <w:div w:id="1631398554">
      <w:bodyDiv w:val="1"/>
      <w:marLeft w:val="0"/>
      <w:marRight w:val="0"/>
      <w:marTop w:val="0"/>
      <w:marBottom w:val="0"/>
      <w:divBdr>
        <w:top w:val="none" w:sz="0" w:space="0" w:color="auto"/>
        <w:left w:val="none" w:sz="0" w:space="0" w:color="auto"/>
        <w:bottom w:val="none" w:sz="0" w:space="0" w:color="auto"/>
        <w:right w:val="none" w:sz="0" w:space="0" w:color="auto"/>
      </w:divBdr>
    </w:div>
    <w:div w:id="1687752618">
      <w:bodyDiv w:val="1"/>
      <w:marLeft w:val="0"/>
      <w:marRight w:val="0"/>
      <w:marTop w:val="0"/>
      <w:marBottom w:val="0"/>
      <w:divBdr>
        <w:top w:val="none" w:sz="0" w:space="0" w:color="auto"/>
        <w:left w:val="none" w:sz="0" w:space="0" w:color="auto"/>
        <w:bottom w:val="none" w:sz="0" w:space="0" w:color="auto"/>
        <w:right w:val="none" w:sz="0" w:space="0" w:color="auto"/>
      </w:divBdr>
    </w:div>
    <w:div w:id="1758400367">
      <w:bodyDiv w:val="1"/>
      <w:marLeft w:val="0"/>
      <w:marRight w:val="0"/>
      <w:marTop w:val="0"/>
      <w:marBottom w:val="0"/>
      <w:divBdr>
        <w:top w:val="none" w:sz="0" w:space="0" w:color="auto"/>
        <w:left w:val="none" w:sz="0" w:space="0" w:color="auto"/>
        <w:bottom w:val="none" w:sz="0" w:space="0" w:color="auto"/>
        <w:right w:val="none" w:sz="0" w:space="0" w:color="auto"/>
      </w:divBdr>
    </w:div>
    <w:div w:id="1815826781">
      <w:bodyDiv w:val="1"/>
      <w:marLeft w:val="0"/>
      <w:marRight w:val="0"/>
      <w:marTop w:val="0"/>
      <w:marBottom w:val="0"/>
      <w:divBdr>
        <w:top w:val="none" w:sz="0" w:space="0" w:color="auto"/>
        <w:left w:val="none" w:sz="0" w:space="0" w:color="auto"/>
        <w:bottom w:val="none" w:sz="0" w:space="0" w:color="auto"/>
        <w:right w:val="none" w:sz="0" w:space="0" w:color="auto"/>
      </w:divBdr>
      <w:divsChild>
        <w:div w:id="698898130">
          <w:marLeft w:val="0"/>
          <w:marRight w:val="0"/>
          <w:marTop w:val="0"/>
          <w:marBottom w:val="0"/>
          <w:divBdr>
            <w:top w:val="none" w:sz="0" w:space="0" w:color="auto"/>
            <w:left w:val="none" w:sz="0" w:space="0" w:color="auto"/>
            <w:bottom w:val="none" w:sz="0" w:space="0" w:color="auto"/>
            <w:right w:val="none" w:sz="0" w:space="0" w:color="auto"/>
          </w:divBdr>
          <w:divsChild>
            <w:div w:id="806822462">
              <w:marLeft w:val="0"/>
              <w:marRight w:val="0"/>
              <w:marTop w:val="0"/>
              <w:marBottom w:val="0"/>
              <w:divBdr>
                <w:top w:val="none" w:sz="0" w:space="0" w:color="auto"/>
                <w:left w:val="none" w:sz="0" w:space="0" w:color="auto"/>
                <w:bottom w:val="none" w:sz="0" w:space="0" w:color="auto"/>
                <w:right w:val="none" w:sz="0" w:space="0" w:color="auto"/>
              </w:divBdr>
            </w:div>
            <w:div w:id="1959212994">
              <w:marLeft w:val="0"/>
              <w:marRight w:val="0"/>
              <w:marTop w:val="0"/>
              <w:marBottom w:val="0"/>
              <w:divBdr>
                <w:top w:val="none" w:sz="0" w:space="0" w:color="auto"/>
                <w:left w:val="none" w:sz="0" w:space="0" w:color="auto"/>
                <w:bottom w:val="none" w:sz="0" w:space="0" w:color="auto"/>
                <w:right w:val="none" w:sz="0" w:space="0" w:color="auto"/>
              </w:divBdr>
            </w:div>
          </w:divsChild>
        </w:div>
        <w:div w:id="1002902105">
          <w:marLeft w:val="0"/>
          <w:marRight w:val="0"/>
          <w:marTop w:val="0"/>
          <w:marBottom w:val="0"/>
          <w:divBdr>
            <w:top w:val="none" w:sz="0" w:space="0" w:color="auto"/>
            <w:left w:val="none" w:sz="0" w:space="0" w:color="auto"/>
            <w:bottom w:val="none" w:sz="0" w:space="0" w:color="auto"/>
            <w:right w:val="none" w:sz="0" w:space="0" w:color="auto"/>
          </w:divBdr>
          <w:divsChild>
            <w:div w:id="147551355">
              <w:marLeft w:val="0"/>
              <w:marRight w:val="0"/>
              <w:marTop w:val="0"/>
              <w:marBottom w:val="0"/>
              <w:divBdr>
                <w:top w:val="none" w:sz="0" w:space="0" w:color="auto"/>
                <w:left w:val="none" w:sz="0" w:space="0" w:color="auto"/>
                <w:bottom w:val="none" w:sz="0" w:space="0" w:color="auto"/>
                <w:right w:val="none" w:sz="0" w:space="0" w:color="auto"/>
              </w:divBdr>
            </w:div>
            <w:div w:id="1393456153">
              <w:marLeft w:val="0"/>
              <w:marRight w:val="0"/>
              <w:marTop w:val="0"/>
              <w:marBottom w:val="0"/>
              <w:divBdr>
                <w:top w:val="none" w:sz="0" w:space="0" w:color="auto"/>
                <w:left w:val="none" w:sz="0" w:space="0" w:color="auto"/>
                <w:bottom w:val="none" w:sz="0" w:space="0" w:color="auto"/>
                <w:right w:val="none" w:sz="0" w:space="0" w:color="auto"/>
              </w:divBdr>
            </w:div>
          </w:divsChild>
        </w:div>
        <w:div w:id="1845045644">
          <w:marLeft w:val="0"/>
          <w:marRight w:val="0"/>
          <w:marTop w:val="0"/>
          <w:marBottom w:val="0"/>
          <w:divBdr>
            <w:top w:val="none" w:sz="0" w:space="0" w:color="auto"/>
            <w:left w:val="none" w:sz="0" w:space="0" w:color="auto"/>
            <w:bottom w:val="none" w:sz="0" w:space="0" w:color="auto"/>
            <w:right w:val="none" w:sz="0" w:space="0" w:color="auto"/>
          </w:divBdr>
          <w:divsChild>
            <w:div w:id="248200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4832120">
      <w:bodyDiv w:val="1"/>
      <w:marLeft w:val="0"/>
      <w:marRight w:val="0"/>
      <w:marTop w:val="0"/>
      <w:marBottom w:val="0"/>
      <w:divBdr>
        <w:top w:val="none" w:sz="0" w:space="0" w:color="auto"/>
        <w:left w:val="none" w:sz="0" w:space="0" w:color="auto"/>
        <w:bottom w:val="none" w:sz="0" w:space="0" w:color="auto"/>
        <w:right w:val="none" w:sz="0" w:space="0" w:color="auto"/>
      </w:divBdr>
    </w:div>
    <w:div w:id="1924874154">
      <w:bodyDiv w:val="1"/>
      <w:marLeft w:val="0"/>
      <w:marRight w:val="0"/>
      <w:marTop w:val="0"/>
      <w:marBottom w:val="0"/>
      <w:divBdr>
        <w:top w:val="none" w:sz="0" w:space="0" w:color="auto"/>
        <w:left w:val="none" w:sz="0" w:space="0" w:color="auto"/>
        <w:bottom w:val="none" w:sz="0" w:space="0" w:color="auto"/>
        <w:right w:val="none" w:sz="0" w:space="0" w:color="auto"/>
      </w:divBdr>
    </w:div>
    <w:div w:id="1938518359">
      <w:bodyDiv w:val="1"/>
      <w:marLeft w:val="0"/>
      <w:marRight w:val="0"/>
      <w:marTop w:val="0"/>
      <w:marBottom w:val="0"/>
      <w:divBdr>
        <w:top w:val="none" w:sz="0" w:space="0" w:color="auto"/>
        <w:left w:val="none" w:sz="0" w:space="0" w:color="auto"/>
        <w:bottom w:val="none" w:sz="0" w:space="0" w:color="auto"/>
        <w:right w:val="none" w:sz="0" w:space="0" w:color="auto"/>
      </w:divBdr>
    </w:div>
    <w:div w:id="1953782525">
      <w:bodyDiv w:val="1"/>
      <w:marLeft w:val="0"/>
      <w:marRight w:val="0"/>
      <w:marTop w:val="0"/>
      <w:marBottom w:val="0"/>
      <w:divBdr>
        <w:top w:val="none" w:sz="0" w:space="0" w:color="auto"/>
        <w:left w:val="none" w:sz="0" w:space="0" w:color="auto"/>
        <w:bottom w:val="none" w:sz="0" w:space="0" w:color="auto"/>
        <w:right w:val="none" w:sz="0" w:space="0" w:color="auto"/>
      </w:divBdr>
    </w:div>
    <w:div w:id="1989436818">
      <w:bodyDiv w:val="1"/>
      <w:marLeft w:val="0"/>
      <w:marRight w:val="0"/>
      <w:marTop w:val="0"/>
      <w:marBottom w:val="0"/>
      <w:divBdr>
        <w:top w:val="none" w:sz="0" w:space="0" w:color="auto"/>
        <w:left w:val="none" w:sz="0" w:space="0" w:color="auto"/>
        <w:bottom w:val="none" w:sz="0" w:space="0" w:color="auto"/>
        <w:right w:val="none" w:sz="0" w:space="0" w:color="auto"/>
      </w:divBdr>
      <w:divsChild>
        <w:div w:id="498543076">
          <w:marLeft w:val="0"/>
          <w:marRight w:val="0"/>
          <w:marTop w:val="0"/>
          <w:marBottom w:val="0"/>
          <w:divBdr>
            <w:top w:val="none" w:sz="0" w:space="0" w:color="auto"/>
            <w:left w:val="none" w:sz="0" w:space="0" w:color="auto"/>
            <w:bottom w:val="none" w:sz="0" w:space="0" w:color="auto"/>
            <w:right w:val="none" w:sz="0" w:space="0" w:color="auto"/>
          </w:divBdr>
          <w:divsChild>
            <w:div w:id="1054082659">
              <w:marLeft w:val="0"/>
              <w:marRight w:val="0"/>
              <w:marTop w:val="0"/>
              <w:marBottom w:val="0"/>
              <w:divBdr>
                <w:top w:val="none" w:sz="0" w:space="0" w:color="auto"/>
                <w:left w:val="none" w:sz="0" w:space="0" w:color="auto"/>
                <w:bottom w:val="none" w:sz="0" w:space="0" w:color="auto"/>
                <w:right w:val="none" w:sz="0" w:space="0" w:color="auto"/>
              </w:divBdr>
            </w:div>
          </w:divsChild>
        </w:div>
        <w:div w:id="677586871">
          <w:marLeft w:val="0"/>
          <w:marRight w:val="0"/>
          <w:marTop w:val="0"/>
          <w:marBottom w:val="0"/>
          <w:divBdr>
            <w:top w:val="none" w:sz="0" w:space="0" w:color="auto"/>
            <w:left w:val="none" w:sz="0" w:space="0" w:color="auto"/>
            <w:bottom w:val="none" w:sz="0" w:space="0" w:color="auto"/>
            <w:right w:val="none" w:sz="0" w:space="0" w:color="auto"/>
          </w:divBdr>
          <w:divsChild>
            <w:div w:id="866330992">
              <w:marLeft w:val="0"/>
              <w:marRight w:val="0"/>
              <w:marTop w:val="0"/>
              <w:marBottom w:val="0"/>
              <w:divBdr>
                <w:top w:val="none" w:sz="0" w:space="0" w:color="auto"/>
                <w:left w:val="none" w:sz="0" w:space="0" w:color="auto"/>
                <w:bottom w:val="none" w:sz="0" w:space="0" w:color="auto"/>
                <w:right w:val="none" w:sz="0" w:space="0" w:color="auto"/>
              </w:divBdr>
            </w:div>
            <w:div w:id="901060023">
              <w:marLeft w:val="0"/>
              <w:marRight w:val="0"/>
              <w:marTop w:val="0"/>
              <w:marBottom w:val="0"/>
              <w:divBdr>
                <w:top w:val="none" w:sz="0" w:space="0" w:color="auto"/>
                <w:left w:val="none" w:sz="0" w:space="0" w:color="auto"/>
                <w:bottom w:val="none" w:sz="0" w:space="0" w:color="auto"/>
                <w:right w:val="none" w:sz="0" w:space="0" w:color="auto"/>
              </w:divBdr>
            </w:div>
          </w:divsChild>
        </w:div>
        <w:div w:id="884877024">
          <w:marLeft w:val="0"/>
          <w:marRight w:val="0"/>
          <w:marTop w:val="0"/>
          <w:marBottom w:val="0"/>
          <w:divBdr>
            <w:top w:val="none" w:sz="0" w:space="0" w:color="auto"/>
            <w:left w:val="none" w:sz="0" w:space="0" w:color="auto"/>
            <w:bottom w:val="none" w:sz="0" w:space="0" w:color="auto"/>
            <w:right w:val="none" w:sz="0" w:space="0" w:color="auto"/>
          </w:divBdr>
          <w:divsChild>
            <w:div w:id="942495968">
              <w:marLeft w:val="0"/>
              <w:marRight w:val="0"/>
              <w:marTop w:val="0"/>
              <w:marBottom w:val="0"/>
              <w:divBdr>
                <w:top w:val="none" w:sz="0" w:space="0" w:color="auto"/>
                <w:left w:val="none" w:sz="0" w:space="0" w:color="auto"/>
                <w:bottom w:val="none" w:sz="0" w:space="0" w:color="auto"/>
                <w:right w:val="none" w:sz="0" w:space="0" w:color="auto"/>
              </w:divBdr>
            </w:div>
            <w:div w:id="959144204">
              <w:marLeft w:val="0"/>
              <w:marRight w:val="0"/>
              <w:marTop w:val="0"/>
              <w:marBottom w:val="0"/>
              <w:divBdr>
                <w:top w:val="none" w:sz="0" w:space="0" w:color="auto"/>
                <w:left w:val="none" w:sz="0" w:space="0" w:color="auto"/>
                <w:bottom w:val="none" w:sz="0" w:space="0" w:color="auto"/>
                <w:right w:val="none" w:sz="0" w:space="0" w:color="auto"/>
              </w:divBdr>
            </w:div>
          </w:divsChild>
        </w:div>
        <w:div w:id="1290939834">
          <w:marLeft w:val="0"/>
          <w:marRight w:val="0"/>
          <w:marTop w:val="0"/>
          <w:marBottom w:val="0"/>
          <w:divBdr>
            <w:top w:val="none" w:sz="0" w:space="0" w:color="auto"/>
            <w:left w:val="none" w:sz="0" w:space="0" w:color="auto"/>
            <w:bottom w:val="none" w:sz="0" w:space="0" w:color="auto"/>
            <w:right w:val="none" w:sz="0" w:space="0" w:color="auto"/>
          </w:divBdr>
          <w:divsChild>
            <w:div w:id="212498055">
              <w:marLeft w:val="0"/>
              <w:marRight w:val="0"/>
              <w:marTop w:val="0"/>
              <w:marBottom w:val="0"/>
              <w:divBdr>
                <w:top w:val="none" w:sz="0" w:space="0" w:color="auto"/>
                <w:left w:val="none" w:sz="0" w:space="0" w:color="auto"/>
                <w:bottom w:val="none" w:sz="0" w:space="0" w:color="auto"/>
                <w:right w:val="none" w:sz="0" w:space="0" w:color="auto"/>
              </w:divBdr>
            </w:div>
            <w:div w:id="1465581867">
              <w:marLeft w:val="0"/>
              <w:marRight w:val="0"/>
              <w:marTop w:val="0"/>
              <w:marBottom w:val="0"/>
              <w:divBdr>
                <w:top w:val="none" w:sz="0" w:space="0" w:color="auto"/>
                <w:left w:val="none" w:sz="0" w:space="0" w:color="auto"/>
                <w:bottom w:val="none" w:sz="0" w:space="0" w:color="auto"/>
                <w:right w:val="none" w:sz="0" w:space="0" w:color="auto"/>
              </w:divBdr>
            </w:div>
          </w:divsChild>
        </w:div>
        <w:div w:id="1349062404">
          <w:marLeft w:val="0"/>
          <w:marRight w:val="0"/>
          <w:marTop w:val="0"/>
          <w:marBottom w:val="0"/>
          <w:divBdr>
            <w:top w:val="none" w:sz="0" w:space="0" w:color="auto"/>
            <w:left w:val="none" w:sz="0" w:space="0" w:color="auto"/>
            <w:bottom w:val="none" w:sz="0" w:space="0" w:color="auto"/>
            <w:right w:val="none" w:sz="0" w:space="0" w:color="auto"/>
          </w:divBdr>
          <w:divsChild>
            <w:div w:id="605579491">
              <w:marLeft w:val="0"/>
              <w:marRight w:val="0"/>
              <w:marTop w:val="0"/>
              <w:marBottom w:val="0"/>
              <w:divBdr>
                <w:top w:val="none" w:sz="0" w:space="0" w:color="auto"/>
                <w:left w:val="none" w:sz="0" w:space="0" w:color="auto"/>
                <w:bottom w:val="none" w:sz="0" w:space="0" w:color="auto"/>
                <w:right w:val="none" w:sz="0" w:space="0" w:color="auto"/>
              </w:divBdr>
            </w:div>
            <w:div w:id="1995064774">
              <w:marLeft w:val="0"/>
              <w:marRight w:val="0"/>
              <w:marTop w:val="0"/>
              <w:marBottom w:val="0"/>
              <w:divBdr>
                <w:top w:val="none" w:sz="0" w:space="0" w:color="auto"/>
                <w:left w:val="none" w:sz="0" w:space="0" w:color="auto"/>
                <w:bottom w:val="none" w:sz="0" w:space="0" w:color="auto"/>
                <w:right w:val="none" w:sz="0" w:space="0" w:color="auto"/>
              </w:divBdr>
            </w:div>
          </w:divsChild>
        </w:div>
        <w:div w:id="1423991770">
          <w:marLeft w:val="0"/>
          <w:marRight w:val="0"/>
          <w:marTop w:val="0"/>
          <w:marBottom w:val="0"/>
          <w:divBdr>
            <w:top w:val="none" w:sz="0" w:space="0" w:color="auto"/>
            <w:left w:val="none" w:sz="0" w:space="0" w:color="auto"/>
            <w:bottom w:val="none" w:sz="0" w:space="0" w:color="auto"/>
            <w:right w:val="none" w:sz="0" w:space="0" w:color="auto"/>
          </w:divBdr>
          <w:divsChild>
            <w:div w:id="1032027237">
              <w:marLeft w:val="0"/>
              <w:marRight w:val="0"/>
              <w:marTop w:val="0"/>
              <w:marBottom w:val="0"/>
              <w:divBdr>
                <w:top w:val="none" w:sz="0" w:space="0" w:color="auto"/>
                <w:left w:val="none" w:sz="0" w:space="0" w:color="auto"/>
                <w:bottom w:val="none" w:sz="0" w:space="0" w:color="auto"/>
                <w:right w:val="none" w:sz="0" w:space="0" w:color="auto"/>
              </w:divBdr>
            </w:div>
            <w:div w:id="1541283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1202676">
      <w:bodyDiv w:val="1"/>
      <w:marLeft w:val="0"/>
      <w:marRight w:val="0"/>
      <w:marTop w:val="0"/>
      <w:marBottom w:val="0"/>
      <w:divBdr>
        <w:top w:val="none" w:sz="0" w:space="0" w:color="auto"/>
        <w:left w:val="none" w:sz="0" w:space="0" w:color="auto"/>
        <w:bottom w:val="none" w:sz="0" w:space="0" w:color="auto"/>
        <w:right w:val="none" w:sz="0" w:space="0" w:color="auto"/>
      </w:divBdr>
    </w:div>
    <w:div w:id="2068719195">
      <w:bodyDiv w:val="1"/>
      <w:marLeft w:val="0"/>
      <w:marRight w:val="0"/>
      <w:marTop w:val="0"/>
      <w:marBottom w:val="0"/>
      <w:divBdr>
        <w:top w:val="none" w:sz="0" w:space="0" w:color="auto"/>
        <w:left w:val="none" w:sz="0" w:space="0" w:color="auto"/>
        <w:bottom w:val="none" w:sz="0" w:space="0" w:color="auto"/>
        <w:right w:val="none" w:sz="0" w:space="0" w:color="auto"/>
      </w:divBdr>
    </w:div>
    <w:div w:id="2093624573">
      <w:bodyDiv w:val="1"/>
      <w:marLeft w:val="0"/>
      <w:marRight w:val="0"/>
      <w:marTop w:val="0"/>
      <w:marBottom w:val="0"/>
      <w:divBdr>
        <w:top w:val="none" w:sz="0" w:space="0" w:color="auto"/>
        <w:left w:val="none" w:sz="0" w:space="0" w:color="auto"/>
        <w:bottom w:val="none" w:sz="0" w:space="0" w:color="auto"/>
        <w:right w:val="none" w:sz="0" w:space="0" w:color="auto"/>
      </w:divBdr>
    </w:div>
    <w:div w:id="2135098454">
      <w:bodyDiv w:val="1"/>
      <w:marLeft w:val="0"/>
      <w:marRight w:val="0"/>
      <w:marTop w:val="0"/>
      <w:marBottom w:val="0"/>
      <w:divBdr>
        <w:top w:val="none" w:sz="0" w:space="0" w:color="auto"/>
        <w:left w:val="none" w:sz="0" w:space="0" w:color="auto"/>
        <w:bottom w:val="none" w:sz="0" w:space="0" w:color="auto"/>
        <w:right w:val="none" w:sz="0" w:space="0" w:color="auto"/>
      </w:divBdr>
      <w:divsChild>
        <w:div w:id="63071129">
          <w:marLeft w:val="0"/>
          <w:marRight w:val="0"/>
          <w:marTop w:val="0"/>
          <w:marBottom w:val="0"/>
          <w:divBdr>
            <w:top w:val="none" w:sz="0" w:space="0" w:color="auto"/>
            <w:left w:val="none" w:sz="0" w:space="0" w:color="auto"/>
            <w:bottom w:val="none" w:sz="0" w:space="0" w:color="auto"/>
            <w:right w:val="none" w:sz="0" w:space="0" w:color="auto"/>
          </w:divBdr>
          <w:divsChild>
            <w:div w:id="1059286794">
              <w:marLeft w:val="0"/>
              <w:marRight w:val="0"/>
              <w:marTop w:val="0"/>
              <w:marBottom w:val="0"/>
              <w:divBdr>
                <w:top w:val="none" w:sz="0" w:space="0" w:color="auto"/>
                <w:left w:val="none" w:sz="0" w:space="0" w:color="auto"/>
                <w:bottom w:val="none" w:sz="0" w:space="0" w:color="auto"/>
                <w:right w:val="none" w:sz="0" w:space="0" w:color="auto"/>
              </w:divBdr>
              <w:divsChild>
                <w:div w:id="1459298031">
                  <w:marLeft w:val="0"/>
                  <w:marRight w:val="0"/>
                  <w:marTop w:val="0"/>
                  <w:marBottom w:val="0"/>
                  <w:divBdr>
                    <w:top w:val="none" w:sz="0" w:space="0" w:color="auto"/>
                    <w:left w:val="none" w:sz="0" w:space="0" w:color="auto"/>
                    <w:bottom w:val="none" w:sz="0" w:space="0" w:color="auto"/>
                    <w:right w:val="none" w:sz="0" w:space="0" w:color="auto"/>
                  </w:divBdr>
                  <w:divsChild>
                    <w:div w:id="1769960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ntTable" Target="fontTable.xml"/><Relationship Id="rId37" Type="http://schemas.openxmlformats.org/officeDocument/2006/relationships/customXml" Target="../customXml/item6.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customXml" Target="../customXml/item5.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customXml" Target="../customXml/item4.xml"/><Relationship Id="rId8" Type="http://schemas.openxmlformats.org/officeDocument/2006/relationships/endnotes" Target="endnotes.xml"/><Relationship Id="rId3" Type="http://schemas.openxmlformats.org/officeDocument/2006/relationships/numbering" Target="numbering.xml"/></Relationships>
</file>

<file path=word/_rels/header1.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1.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rgbClr val="7F7F7F"/>
        </a:solidFill>
        <a:ln>
          <a:noFill/>
        </a:ln>
      </a:spPr>
      <a:bodyPr lIns="91425" tIns="45700" rIns="91425" bIns="45700" anchor="ctr" anchorCtr="0">
        <a:noAutofit/>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2E7A19F665C0F40B7C6DA9795DBB073" ma:contentTypeVersion="1" ma:contentTypeDescription="Umožňuje vytvoriť nový dokument." ma:contentTypeScope="" ma:versionID="88ebeb6f1902edccdd096c090c002b1c">
  <xsd:schema xmlns:xsd="http://www.w3.org/2001/XMLSchema" xmlns:xs="http://www.w3.org/2001/XMLSchema" xmlns:p="http://schemas.microsoft.com/office/2006/metadata/properties" xmlns:ns1="http://schemas.microsoft.com/sharepoint/v3" xmlns:ns2="af457a4c-de28-4d38-bda9-e56a61b168cd" targetNamespace="http://schemas.microsoft.com/office/2006/metadata/properties" ma:root="true" ma:fieldsID="670cec3c361b9a7476bb5ceca5f219d0" ns1:_="" ns2:_="">
    <xsd:import namespace="http://schemas.microsoft.com/sharepoint/v3"/>
    <xsd:import namespace="af457a4c-de28-4d38-bda9-e56a61b168cd"/>
    <xsd:element name="properties">
      <xsd:complexType>
        <xsd:sequence>
          <xsd:element name="documentManagement">
            <xsd:complexType>
              <xsd:all>
                <xsd:element ref="ns2:_dlc_DocId" minOccurs="0"/>
                <xsd:element ref="ns2:_dlc_DocIdUrl" minOccurs="0"/>
                <xsd:element ref="ns2:_dlc_DocIdPersistId" minOccurs="0"/>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1" nillable="true" ma:displayName="Dátum začatia plánovania" ma:description="Počiatočný dátum plánovania predstavuje stĺpec lokality vytvorený funkciou Publikovanie. Používa sa na stanovenie dátumu a času, kedy sa táto stránka prvý raz zobrazí návštevníkom lokality." ma:internalName="PublishingStartDate">
      <xsd:simpleType>
        <xsd:restriction base="dms:Unknown"/>
      </xsd:simpleType>
    </xsd:element>
    <xsd:element name="PublishingExpirationDate" ma:index="12" nillable="true" ma:displayName="Dátum ukončenia plánovania" ma:description="Dátum skončenia plánovania predstavuje stĺpec lokality vytvorený funkciou Publikovanie. Používa sa na zadanie dátumu a času, po uplynutí ktorých sa táto stránka nebude viac zobrazovať návštevníkom lokality."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f457a4c-de28-4d38-bda9-e56a61b168cd"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CoverPageProperties xmlns="http://schemas.microsoft.com/office/2006/coverPageProps">
  <PublishDate/>
  <Abstract>Úrad podpredsedu vlády Slovenskej republiky 
pre investície a informatizáciu
</Abstract>
  <CompanyAddress/>
  <CompanyPhone/>
  <CompanyFax/>
  <CompanyEmail/>
</CoverPage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6.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_dlc_DocId xmlns="af457a4c-de28-4d38-bda9-e56a61b168cd">CTYWSUCD3UHA-2032434865-274</_dlc_DocId>
    <_dlc_DocIdUrl xmlns="af457a4c-de28-4d38-bda9-e56a61b168cd">
      <Url>https://sp.vicepremier.gov.sk/governance-a-delivery/_layouts/15/DocIdRedir.aspx?ID=CTYWSUCD3UHA-2032434865-274</Url>
      <Description>CTYWSUCD3UHA-2032434865-274</Description>
    </_dlc_DocIdUrl>
  </documentManagement>
</p:properties>
</file>

<file path=customXml/itemProps1.xml><?xml version="1.0" encoding="utf-8"?>
<ds:datastoreItem xmlns:ds="http://schemas.openxmlformats.org/officeDocument/2006/customXml" ds:itemID="{64750CF7-090A-4532-AB48-814B496730AE}"/>
</file>

<file path=customXml/itemProps2.xml><?xml version="1.0" encoding="utf-8"?>
<ds:datastoreItem xmlns:ds="http://schemas.openxmlformats.org/officeDocument/2006/customXml" ds:itemID="{55AF091B-3C7A-41E3-B477-F2FDAA23CFDA}"/>
</file>

<file path=customXml/itemProps3.xml><?xml version="1.0" encoding="utf-8"?>
<ds:datastoreItem xmlns:ds="http://schemas.openxmlformats.org/officeDocument/2006/customXml" ds:itemID="{D4412FD6-5DAC-4A99-A066-0850B0EB6323}"/>
</file>

<file path=customXml/itemProps4.xml><?xml version="1.0" encoding="utf-8"?>
<ds:datastoreItem xmlns:ds="http://schemas.openxmlformats.org/officeDocument/2006/customXml" ds:itemID="{DF26CE0B-F267-4329-9485-8F6F9A9A7299}"/>
</file>

<file path=customXml/itemProps5.xml><?xml version="1.0" encoding="utf-8"?>
<ds:datastoreItem xmlns:ds="http://schemas.openxmlformats.org/officeDocument/2006/customXml" ds:itemID="{E26A0B9B-D556-4D2A-8267-3594E8560701}"/>
</file>

<file path=customXml/itemProps6.xml><?xml version="1.0" encoding="utf-8"?>
<ds:datastoreItem xmlns:ds="http://schemas.openxmlformats.org/officeDocument/2006/customXml" ds:itemID="{DF965AB5-799C-4C40-8021-7534FDD66B66}"/>
</file>

<file path=docProps/app.xml><?xml version="1.0" encoding="utf-8"?>
<Properties xmlns="http://schemas.openxmlformats.org/officeDocument/2006/extended-properties" xmlns:vt="http://schemas.openxmlformats.org/officeDocument/2006/docPropsVTypes">
  <Template>Normal</Template>
  <TotalTime>1</TotalTime>
  <Pages>92</Pages>
  <Words>24025</Words>
  <Characters>136945</Characters>
  <Application>Microsoft Office Word</Application>
  <DocSecurity>0</DocSecurity>
  <Lines>1141</Lines>
  <Paragraphs>321</Paragraphs>
  <ScaleCrop>false</ScaleCrop>
  <HeadingPairs>
    <vt:vector size="4" baseType="variant">
      <vt:variant>
        <vt:lpstr>Title</vt:lpstr>
      </vt:variant>
      <vt:variant>
        <vt:i4>1</vt:i4>
      </vt:variant>
      <vt:variant>
        <vt:lpstr>Názov</vt:lpstr>
      </vt:variant>
      <vt:variant>
        <vt:i4>1</vt:i4>
      </vt:variant>
    </vt:vector>
  </HeadingPairs>
  <TitlesOfParts>
    <vt:vector size="2" baseType="lpstr">
      <vt:lpstr>Akčný plán informatizácie verejnej správy (2017 - 2020)</vt:lpstr>
      <vt:lpstr>Akčný plán informatizácie verejnej správy (2017 - 2020)</vt:lpstr>
    </vt:vector>
  </TitlesOfParts>
  <Company/>
  <LinksUpToDate>false</LinksUpToDate>
  <CharactersWithSpaces>160649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Akčný plán informatizácie verejnej správy (2017 - 2020)</dc:title>
  <dc:creator>Autor</dc:creator>
  <cp:lastModifiedBy>tomas.kysela@doitbetter.digital</cp:lastModifiedBy>
  <cp:revision>3</cp:revision>
  <cp:lastPrinted>2016-08-23T13:09:00Z</cp:lastPrinted>
  <dcterms:created xsi:type="dcterms:W3CDTF">2017-10-02T11:29:00Z</dcterms:created>
  <dcterms:modified xsi:type="dcterms:W3CDTF">2017-10-02T11:31:00Z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0x010100F2E7A19F665C0F40B7C6DA9795DBB073</vt:lpwstr>
  </property>
  <property fmtid="{D5CDD505-2E9C-101B-9397-08002B2CF9AE}" pid="3" name="_dlc_DocIdItemGuid">
    <vt:lpwstr>817451a8-16f0-4599-939c-0115e3ff7852</vt:lpwstr>
  </property>
</Properties>
</file>