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A8C28" w14:textId="77777777" w:rsidR="007F5A6A" w:rsidRPr="0009000C" w:rsidRDefault="007F5A6A" w:rsidP="007F5A6A">
      <w:pPr>
        <w:pStyle w:val="Nzov"/>
        <w:rPr>
          <w:color w:val="1F497D" w:themeColor="text2"/>
          <w:sz w:val="64"/>
          <w:szCs w:val="64"/>
        </w:rPr>
      </w:pPr>
    </w:p>
    <w:p w14:paraId="25E837CF" w14:textId="77777777" w:rsidR="007F5A6A" w:rsidRPr="0009000C" w:rsidRDefault="007F5A6A" w:rsidP="007F5A6A">
      <w:pPr>
        <w:pStyle w:val="Nzov"/>
        <w:rPr>
          <w:color w:val="1F497D" w:themeColor="text2"/>
          <w:sz w:val="64"/>
          <w:szCs w:val="64"/>
        </w:rPr>
      </w:pPr>
    </w:p>
    <w:p w14:paraId="62490B45" w14:textId="77777777" w:rsidR="007F5A6A" w:rsidRPr="0009000C" w:rsidRDefault="007F5A6A" w:rsidP="007F5A6A">
      <w:pPr>
        <w:pStyle w:val="Nzov"/>
        <w:rPr>
          <w:color w:val="1F497D" w:themeColor="text2"/>
          <w:sz w:val="64"/>
          <w:szCs w:val="64"/>
        </w:rPr>
      </w:pPr>
    </w:p>
    <w:p w14:paraId="4E685284" w14:textId="77777777" w:rsidR="007F5A6A" w:rsidRPr="0009000C" w:rsidRDefault="007F5A6A" w:rsidP="007F5A6A">
      <w:pPr>
        <w:pStyle w:val="Nzov"/>
        <w:rPr>
          <w:color w:val="1F497D" w:themeColor="text2"/>
          <w:sz w:val="64"/>
          <w:szCs w:val="64"/>
        </w:rPr>
      </w:pPr>
    </w:p>
    <w:p w14:paraId="3D78DCC8" w14:textId="77777777" w:rsidR="007F5A6A" w:rsidRPr="0009000C" w:rsidRDefault="007F5A6A" w:rsidP="007F5A6A">
      <w:pPr>
        <w:pStyle w:val="Nzov"/>
        <w:rPr>
          <w:color w:val="1F497D" w:themeColor="text2"/>
          <w:sz w:val="64"/>
          <w:szCs w:val="64"/>
        </w:rPr>
      </w:pPr>
    </w:p>
    <w:p w14:paraId="4FD5D562" w14:textId="17BDCC64" w:rsidR="00C002A6" w:rsidRPr="0009000C" w:rsidRDefault="007F5A6A" w:rsidP="007F5A6A">
      <w:pPr>
        <w:pStyle w:val="Nzov"/>
        <w:rPr>
          <w:color w:val="1F497D" w:themeColor="text2"/>
          <w:sz w:val="64"/>
          <w:szCs w:val="64"/>
        </w:rPr>
      </w:pPr>
      <w:r w:rsidRPr="0009000C">
        <w:rPr>
          <w:color w:val="1F497D" w:themeColor="text2"/>
          <w:sz w:val="64"/>
          <w:szCs w:val="64"/>
        </w:rPr>
        <w:t>Koncepcia riadenia ľudských zdrojov IT vo verejnej správe</w:t>
      </w:r>
    </w:p>
    <w:p w14:paraId="6756C7D5" w14:textId="6C80439D" w:rsidR="00DE5963" w:rsidRPr="0009000C" w:rsidRDefault="00DE5963" w:rsidP="00DE5963"/>
    <w:p w14:paraId="0FAEC344" w14:textId="370C5FE2" w:rsidR="004427E6" w:rsidRPr="0009000C" w:rsidRDefault="004427E6" w:rsidP="00DE5963"/>
    <w:p w14:paraId="70C72EF3" w14:textId="2FE094FC" w:rsidR="004427E6" w:rsidRPr="0009000C" w:rsidRDefault="004427E6" w:rsidP="00DE5963"/>
    <w:p w14:paraId="55C05998" w14:textId="090CC6ED" w:rsidR="004427E6" w:rsidRPr="0009000C" w:rsidRDefault="004427E6" w:rsidP="00DE5963"/>
    <w:p w14:paraId="4A381D8E" w14:textId="2C63D0FA" w:rsidR="004427E6" w:rsidRPr="0009000C" w:rsidRDefault="004427E6" w:rsidP="00DE5963"/>
    <w:p w14:paraId="0C54D2BA" w14:textId="1596F838" w:rsidR="0066197D" w:rsidRPr="0009000C" w:rsidRDefault="0066197D" w:rsidP="00DE5963"/>
    <w:p w14:paraId="5BBD45C6" w14:textId="05FA6584" w:rsidR="00D276F5" w:rsidRPr="0009000C" w:rsidRDefault="00D276F5" w:rsidP="00DE5963"/>
    <w:p w14:paraId="72151CC4" w14:textId="77777777" w:rsidR="00D276F5" w:rsidRPr="0009000C" w:rsidRDefault="00D276F5" w:rsidP="00DE5963"/>
    <w:p w14:paraId="2AE99031" w14:textId="77777777" w:rsidR="0066197D" w:rsidRPr="0009000C" w:rsidRDefault="0066197D" w:rsidP="00DE5963"/>
    <w:p w14:paraId="3679CA93" w14:textId="007001AA" w:rsidR="004427E6" w:rsidRPr="0009000C" w:rsidRDefault="004427E6" w:rsidP="00DE5963"/>
    <w:p w14:paraId="63FC7EFE" w14:textId="591EFD63" w:rsidR="004427E6" w:rsidRPr="0009000C" w:rsidRDefault="0066197D" w:rsidP="00DE5963">
      <w:r w:rsidRPr="0009000C">
        <w:t>Autori:</w:t>
      </w:r>
      <w:r w:rsidRPr="0009000C">
        <w:tab/>
      </w:r>
      <w:r w:rsidRPr="0009000C">
        <w:tab/>
        <w:t xml:space="preserve">Milan Ftáčnik, Ján Hargaš, </w:t>
      </w:r>
      <w:r w:rsidR="00757EF6" w:rsidRPr="0009000C">
        <w:t xml:space="preserve">Erik Minarovič, </w:t>
      </w:r>
      <w:r w:rsidRPr="0009000C">
        <w:t>Vladimír Raučina</w:t>
      </w:r>
    </w:p>
    <w:p w14:paraId="5DEA7001" w14:textId="089CAAC5" w:rsidR="004427E6" w:rsidRPr="0009000C" w:rsidRDefault="0066197D" w:rsidP="00DE5963">
      <w:r w:rsidRPr="0009000C">
        <w:t>Verzia:</w:t>
      </w:r>
      <w:r w:rsidRPr="0009000C">
        <w:tab/>
      </w:r>
      <w:r w:rsidRPr="0009000C">
        <w:tab/>
        <w:t>2.0</w:t>
      </w:r>
      <w:r w:rsidR="00131570">
        <w:t>4</w:t>
      </w:r>
    </w:p>
    <w:p w14:paraId="117FDBE2" w14:textId="733BB6E7" w:rsidR="0066197D" w:rsidRPr="0009000C" w:rsidRDefault="0066197D" w:rsidP="00DE5963">
      <w:r w:rsidRPr="0009000C">
        <w:t>Stav:</w:t>
      </w:r>
      <w:r w:rsidRPr="0009000C">
        <w:tab/>
      </w:r>
      <w:r w:rsidRPr="0009000C">
        <w:tab/>
        <w:t>Pracovná verzia pre interné pripomienkové konanie Ú</w:t>
      </w:r>
      <w:r w:rsidR="00AB0177">
        <w:t>P</w:t>
      </w:r>
      <w:r w:rsidRPr="0009000C">
        <w:t>PVII</w:t>
      </w:r>
    </w:p>
    <w:p w14:paraId="673D06C9" w14:textId="664B5867" w:rsidR="0066197D" w:rsidRPr="0009000C" w:rsidRDefault="0066197D" w:rsidP="00DE5963">
      <w:r w:rsidRPr="0009000C">
        <w:t>Dátum:</w:t>
      </w:r>
      <w:r w:rsidRPr="0009000C">
        <w:tab/>
      </w:r>
      <w:r w:rsidRPr="0009000C">
        <w:tab/>
      </w:r>
      <w:r w:rsidR="00131570">
        <w:t>14</w:t>
      </w:r>
      <w:r w:rsidR="00D3027C">
        <w:t>.</w:t>
      </w:r>
      <w:r w:rsidRPr="0009000C">
        <w:t>1</w:t>
      </w:r>
      <w:r w:rsidR="00131570">
        <w:t>.2019</w:t>
      </w:r>
    </w:p>
    <w:p w14:paraId="47FB9506" w14:textId="5150ECA0" w:rsidR="004427E6" w:rsidRPr="0009000C" w:rsidRDefault="004427E6" w:rsidP="00DE5963"/>
    <w:p w14:paraId="2892A2BC" w14:textId="459F793B" w:rsidR="004427E6" w:rsidRPr="0009000C" w:rsidRDefault="004427E6" w:rsidP="00DE5963"/>
    <w:p w14:paraId="11FAAB72" w14:textId="0047A478" w:rsidR="004427E6" w:rsidRPr="0009000C" w:rsidRDefault="004427E6" w:rsidP="00DE5963"/>
    <w:p w14:paraId="577D2EC3" w14:textId="1098FAA8" w:rsidR="004427E6" w:rsidRPr="0009000C" w:rsidRDefault="004427E6" w:rsidP="00DE5963"/>
    <w:p w14:paraId="57D4A804" w14:textId="4163FDC0" w:rsidR="004427E6" w:rsidRPr="0009000C" w:rsidRDefault="004427E6" w:rsidP="00DE5963"/>
    <w:p w14:paraId="340A8B96" w14:textId="12D5745D" w:rsidR="004427E6" w:rsidRPr="0009000C" w:rsidRDefault="004427E6" w:rsidP="00DE5963"/>
    <w:p w14:paraId="21DDCB76" w14:textId="2953FFB5" w:rsidR="004427E6" w:rsidRPr="0009000C" w:rsidRDefault="004427E6" w:rsidP="00DE5963"/>
    <w:p w14:paraId="168585F8" w14:textId="5005969E" w:rsidR="004427E6" w:rsidRPr="0009000C" w:rsidRDefault="004427E6" w:rsidP="00DE5963"/>
    <w:p w14:paraId="016FF941" w14:textId="2DA55796" w:rsidR="004427E6" w:rsidRPr="0009000C" w:rsidRDefault="004427E6" w:rsidP="00DE5963"/>
    <w:p w14:paraId="3B1DD63B" w14:textId="551C53CF" w:rsidR="004427E6" w:rsidRPr="0009000C" w:rsidRDefault="004427E6" w:rsidP="00DE5963"/>
    <w:p w14:paraId="2A8353E6" w14:textId="05F22BB4" w:rsidR="004427E6" w:rsidRPr="0009000C" w:rsidRDefault="004427E6" w:rsidP="00DE5963"/>
    <w:p w14:paraId="3B7E0493" w14:textId="77777777" w:rsidR="004427E6" w:rsidRPr="0009000C" w:rsidRDefault="004427E6" w:rsidP="004427E6">
      <w:pPr>
        <w:rPr>
          <w:rFonts w:asciiTheme="minorHAnsi" w:hAnsiTheme="minorHAnsi"/>
          <w:b/>
        </w:rPr>
      </w:pPr>
      <w:r w:rsidRPr="0009000C">
        <w:rPr>
          <w:rFonts w:asciiTheme="minorHAnsi" w:hAnsiTheme="minorHAnsi"/>
          <w:b/>
        </w:rPr>
        <w:t>Súvisiace dokumenty</w:t>
      </w:r>
    </w:p>
    <w:p w14:paraId="6C824CCF" w14:textId="0642D0E5" w:rsidR="004427E6" w:rsidRPr="0009000C" w:rsidRDefault="004427E6" w:rsidP="004427E6">
      <w:pPr>
        <w:pStyle w:val="Zkladntext"/>
        <w:spacing w:before="120"/>
        <w:rPr>
          <w:rFonts w:asciiTheme="minorHAnsi" w:hAnsiTheme="minorHAnsi"/>
        </w:rPr>
      </w:pPr>
      <w:r w:rsidRPr="0009000C">
        <w:rPr>
          <w:rFonts w:asciiTheme="minorHAnsi" w:hAnsiTheme="minorHAnsi"/>
        </w:rPr>
        <w:t>V tejto časti sú uvedené odkazy na iné dokumenty súvisi</w:t>
      </w:r>
      <w:r w:rsidR="0009000C">
        <w:rPr>
          <w:rFonts w:asciiTheme="minorHAnsi" w:hAnsiTheme="minorHAnsi"/>
        </w:rPr>
        <w:t>ace</w:t>
      </w:r>
      <w:r w:rsidRPr="0009000C">
        <w:rPr>
          <w:rFonts w:asciiTheme="minorHAnsi" w:hAnsiTheme="minorHAnsi"/>
        </w:rPr>
        <w:t xml:space="preserve"> s týmto materiálom.</w:t>
      </w:r>
    </w:p>
    <w:p w14:paraId="5DC99BC8" w14:textId="77777777" w:rsidR="004427E6" w:rsidRPr="0009000C" w:rsidRDefault="004427E6" w:rsidP="004427E6">
      <w:pPr>
        <w:pStyle w:val="Zkladntext"/>
        <w:rPr>
          <w:rFonts w:asciiTheme="minorHAnsi" w:hAnsiTheme="minorHAnsi"/>
        </w:rPr>
      </w:pPr>
    </w:p>
    <w:tbl>
      <w:tblPr>
        <w:tblStyle w:val="TableNormal"/>
        <w:tblW w:w="9072" w:type="dxa"/>
        <w:tblInd w:w="27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1E0" w:firstRow="1" w:lastRow="1" w:firstColumn="1" w:lastColumn="1" w:noHBand="0" w:noVBand="0"/>
      </w:tblPr>
      <w:tblGrid>
        <w:gridCol w:w="425"/>
        <w:gridCol w:w="7087"/>
        <w:gridCol w:w="1560"/>
      </w:tblGrid>
      <w:tr w:rsidR="004427E6" w:rsidRPr="0009000C" w14:paraId="69226C30" w14:textId="77777777" w:rsidTr="00AB0177">
        <w:trPr>
          <w:trHeight w:hRule="exact" w:val="440"/>
        </w:trPr>
        <w:tc>
          <w:tcPr>
            <w:tcW w:w="425" w:type="dxa"/>
            <w:shd w:val="clear" w:color="auto" w:fill="DBE4F0"/>
          </w:tcPr>
          <w:p w14:paraId="1A6A27CB" w14:textId="77777777" w:rsidR="004427E6" w:rsidRPr="0009000C" w:rsidRDefault="004427E6" w:rsidP="004427E6">
            <w:pPr>
              <w:pStyle w:val="TableParagraph"/>
              <w:spacing w:before="86"/>
              <w:ind w:right="80"/>
              <w:jc w:val="center"/>
              <w:rPr>
                <w:rFonts w:asciiTheme="minorHAnsi" w:hAnsiTheme="minorHAnsi"/>
              </w:rPr>
            </w:pPr>
            <w:r w:rsidRPr="0009000C">
              <w:rPr>
                <w:rFonts w:asciiTheme="minorHAnsi" w:hAnsiTheme="minorHAnsi"/>
              </w:rPr>
              <w:t>č.</w:t>
            </w:r>
          </w:p>
        </w:tc>
        <w:tc>
          <w:tcPr>
            <w:tcW w:w="7087" w:type="dxa"/>
            <w:shd w:val="clear" w:color="auto" w:fill="DBE4F0"/>
          </w:tcPr>
          <w:p w14:paraId="75854BF1" w14:textId="77777777" w:rsidR="004427E6" w:rsidRPr="0009000C" w:rsidRDefault="004427E6" w:rsidP="004427E6">
            <w:pPr>
              <w:pStyle w:val="TableParagraph"/>
              <w:spacing w:before="86"/>
              <w:jc w:val="center"/>
              <w:rPr>
                <w:rFonts w:asciiTheme="minorHAnsi" w:hAnsiTheme="minorHAnsi"/>
              </w:rPr>
            </w:pPr>
            <w:r w:rsidRPr="0009000C">
              <w:rPr>
                <w:rFonts w:asciiTheme="minorHAnsi" w:hAnsiTheme="minorHAnsi"/>
              </w:rPr>
              <w:t>Názov dokumentu</w:t>
            </w:r>
          </w:p>
        </w:tc>
        <w:tc>
          <w:tcPr>
            <w:tcW w:w="1560" w:type="dxa"/>
            <w:shd w:val="clear" w:color="auto" w:fill="DBE4F0"/>
          </w:tcPr>
          <w:p w14:paraId="15BF5B68" w14:textId="77777777" w:rsidR="004427E6" w:rsidRPr="0009000C" w:rsidRDefault="004427E6" w:rsidP="004427E6">
            <w:pPr>
              <w:pStyle w:val="TableParagraph"/>
              <w:spacing w:before="86"/>
              <w:jc w:val="center"/>
              <w:rPr>
                <w:rFonts w:asciiTheme="minorHAnsi" w:hAnsiTheme="minorHAnsi"/>
              </w:rPr>
            </w:pPr>
            <w:r w:rsidRPr="0009000C">
              <w:rPr>
                <w:rFonts w:asciiTheme="minorHAnsi" w:hAnsiTheme="minorHAnsi"/>
              </w:rPr>
              <w:t>Autor</w:t>
            </w:r>
          </w:p>
        </w:tc>
      </w:tr>
      <w:tr w:rsidR="00955672" w:rsidRPr="0009000C" w14:paraId="2868A1FE" w14:textId="77777777" w:rsidTr="00AB0177">
        <w:trPr>
          <w:trHeight w:hRule="exact" w:val="520"/>
        </w:trPr>
        <w:tc>
          <w:tcPr>
            <w:tcW w:w="425" w:type="dxa"/>
            <w:tcBorders>
              <w:bottom w:val="single" w:sz="6" w:space="0" w:color="000000"/>
            </w:tcBorders>
          </w:tcPr>
          <w:p w14:paraId="6BAF18CF" w14:textId="66940C8D" w:rsidR="00955672" w:rsidRPr="0009000C" w:rsidRDefault="00955672" w:rsidP="00955672">
            <w:pPr>
              <w:pStyle w:val="TableParagraph"/>
              <w:spacing w:before="126"/>
              <w:ind w:right="80"/>
              <w:jc w:val="center"/>
              <w:rPr>
                <w:rFonts w:asciiTheme="minorHAnsi" w:hAnsiTheme="minorHAnsi"/>
              </w:rPr>
            </w:pPr>
            <w:r>
              <w:rPr>
                <w:rFonts w:asciiTheme="minorHAnsi" w:hAnsiTheme="minorHAnsi"/>
              </w:rPr>
              <w:t>1.</w:t>
            </w:r>
          </w:p>
        </w:tc>
        <w:tc>
          <w:tcPr>
            <w:tcW w:w="7087" w:type="dxa"/>
            <w:tcBorders>
              <w:bottom w:val="single" w:sz="6" w:space="0" w:color="000000"/>
            </w:tcBorders>
          </w:tcPr>
          <w:p w14:paraId="3757BA68" w14:textId="66D0FCDD" w:rsidR="00955672" w:rsidRPr="0009000C" w:rsidRDefault="00955672" w:rsidP="004427E6">
            <w:pPr>
              <w:pStyle w:val="TableParagraph"/>
              <w:spacing w:line="252" w:lineRule="exact"/>
              <w:rPr>
                <w:rFonts w:asciiTheme="minorHAnsi" w:hAnsiTheme="minorHAnsi"/>
              </w:rPr>
            </w:pPr>
            <w:r>
              <w:rPr>
                <w:rFonts w:asciiTheme="minorHAnsi" w:hAnsiTheme="minorHAnsi"/>
              </w:rPr>
              <w:t xml:space="preserve"> Stratégia riadenia ľudských zdrojov v štá</w:t>
            </w:r>
            <w:r w:rsidR="00884605">
              <w:rPr>
                <w:rFonts w:asciiTheme="minorHAnsi" w:hAnsiTheme="minorHAnsi"/>
              </w:rPr>
              <w:t>t</w:t>
            </w:r>
            <w:r>
              <w:rPr>
                <w:rFonts w:asciiTheme="minorHAnsi" w:hAnsiTheme="minorHAnsi"/>
              </w:rPr>
              <w:t>nej službe na roky 2015-2020</w:t>
            </w:r>
          </w:p>
        </w:tc>
        <w:tc>
          <w:tcPr>
            <w:tcW w:w="1560" w:type="dxa"/>
            <w:tcBorders>
              <w:bottom w:val="single" w:sz="6" w:space="0" w:color="000000"/>
            </w:tcBorders>
          </w:tcPr>
          <w:p w14:paraId="3B96EF57" w14:textId="60013137" w:rsidR="00955672" w:rsidRPr="0009000C" w:rsidRDefault="00955672" w:rsidP="00955672">
            <w:pPr>
              <w:pStyle w:val="TableParagraph"/>
              <w:spacing w:before="126"/>
              <w:rPr>
                <w:rFonts w:asciiTheme="minorHAnsi" w:hAnsiTheme="minorHAnsi"/>
              </w:rPr>
            </w:pPr>
            <w:r>
              <w:rPr>
                <w:rFonts w:asciiTheme="minorHAnsi" w:hAnsiTheme="minorHAnsi"/>
              </w:rPr>
              <w:t xml:space="preserve"> Úrad vlády</w:t>
            </w:r>
            <w:r w:rsidR="00AB0177">
              <w:rPr>
                <w:rFonts w:asciiTheme="minorHAnsi" w:hAnsiTheme="minorHAnsi"/>
              </w:rPr>
              <w:t xml:space="preserve"> SR</w:t>
            </w:r>
          </w:p>
        </w:tc>
      </w:tr>
      <w:tr w:rsidR="004427E6" w:rsidRPr="0009000C" w14:paraId="641B6709" w14:textId="77777777" w:rsidTr="00AB0177">
        <w:trPr>
          <w:trHeight w:hRule="exact" w:val="520"/>
        </w:trPr>
        <w:tc>
          <w:tcPr>
            <w:tcW w:w="425" w:type="dxa"/>
            <w:tcBorders>
              <w:bottom w:val="single" w:sz="6" w:space="0" w:color="000000"/>
            </w:tcBorders>
          </w:tcPr>
          <w:p w14:paraId="689D4B3F" w14:textId="4FBF7015" w:rsidR="004427E6" w:rsidRPr="0009000C" w:rsidRDefault="00955672" w:rsidP="004427E6">
            <w:pPr>
              <w:pStyle w:val="TableParagraph"/>
              <w:spacing w:before="126"/>
              <w:ind w:right="80"/>
              <w:jc w:val="center"/>
              <w:rPr>
                <w:rFonts w:asciiTheme="minorHAnsi" w:hAnsiTheme="minorHAnsi"/>
              </w:rPr>
            </w:pPr>
            <w:r>
              <w:rPr>
                <w:rFonts w:asciiTheme="minorHAnsi" w:hAnsiTheme="minorHAnsi"/>
              </w:rPr>
              <w:t>2</w:t>
            </w:r>
            <w:r w:rsidR="004427E6" w:rsidRPr="0009000C">
              <w:rPr>
                <w:rFonts w:asciiTheme="minorHAnsi" w:hAnsiTheme="minorHAnsi"/>
              </w:rPr>
              <w:t>.</w:t>
            </w:r>
          </w:p>
        </w:tc>
        <w:tc>
          <w:tcPr>
            <w:tcW w:w="7087" w:type="dxa"/>
            <w:tcBorders>
              <w:bottom w:val="single" w:sz="6" w:space="0" w:color="000000"/>
            </w:tcBorders>
          </w:tcPr>
          <w:p w14:paraId="755C999C" w14:textId="5763CCEF" w:rsidR="004427E6" w:rsidRPr="0009000C" w:rsidRDefault="00955672" w:rsidP="004427E6">
            <w:pPr>
              <w:pStyle w:val="TableParagraph"/>
              <w:spacing w:line="252" w:lineRule="exact"/>
              <w:rPr>
                <w:rFonts w:asciiTheme="minorHAnsi" w:hAnsiTheme="minorHAnsi"/>
              </w:rPr>
            </w:pPr>
            <w:r>
              <w:rPr>
                <w:rFonts w:asciiTheme="minorHAnsi" w:hAnsiTheme="minorHAnsi"/>
              </w:rPr>
              <w:t xml:space="preserve"> </w:t>
            </w:r>
            <w:r w:rsidR="004427E6" w:rsidRPr="0009000C">
              <w:rPr>
                <w:rFonts w:asciiTheme="minorHAnsi" w:hAnsiTheme="minorHAnsi"/>
              </w:rPr>
              <w:t>Národná koncepcia informatizácie verejnej správy Slovenskej republiky  (2016</w:t>
            </w:r>
          </w:p>
          <w:p w14:paraId="7C7DDAD2" w14:textId="2EDD6FA4" w:rsidR="004427E6" w:rsidRPr="0009000C" w:rsidRDefault="00131570" w:rsidP="004427E6">
            <w:pPr>
              <w:pStyle w:val="TableParagraph"/>
              <w:rPr>
                <w:rFonts w:asciiTheme="minorHAnsi" w:hAnsiTheme="minorHAnsi"/>
              </w:rPr>
            </w:pPr>
            <w:r>
              <w:rPr>
                <w:rFonts w:asciiTheme="minorHAnsi" w:hAnsiTheme="minorHAnsi"/>
              </w:rPr>
              <w:t>– 2020)</w:t>
            </w:r>
          </w:p>
        </w:tc>
        <w:tc>
          <w:tcPr>
            <w:tcW w:w="1560" w:type="dxa"/>
            <w:tcBorders>
              <w:bottom w:val="single" w:sz="6" w:space="0" w:color="000000"/>
            </w:tcBorders>
          </w:tcPr>
          <w:p w14:paraId="0340B2E3" w14:textId="3EBCDD90" w:rsidR="004427E6" w:rsidRPr="0009000C" w:rsidRDefault="00131570" w:rsidP="0066197D">
            <w:pPr>
              <w:pStyle w:val="TableParagraph"/>
              <w:spacing w:before="126"/>
              <w:rPr>
                <w:rFonts w:asciiTheme="minorHAnsi" w:hAnsiTheme="minorHAnsi"/>
              </w:rPr>
            </w:pPr>
            <w:r>
              <w:rPr>
                <w:rFonts w:asciiTheme="minorHAnsi" w:hAnsiTheme="minorHAnsi"/>
              </w:rPr>
              <w:t xml:space="preserve"> Ú</w:t>
            </w:r>
            <w:r w:rsidR="004427E6" w:rsidRPr="0009000C">
              <w:rPr>
                <w:rFonts w:asciiTheme="minorHAnsi" w:hAnsiTheme="minorHAnsi"/>
              </w:rPr>
              <w:t>P</w:t>
            </w:r>
            <w:r w:rsidR="00955672">
              <w:rPr>
                <w:rFonts w:asciiTheme="minorHAnsi" w:hAnsiTheme="minorHAnsi"/>
              </w:rPr>
              <w:t>P</w:t>
            </w:r>
            <w:r w:rsidR="004427E6" w:rsidRPr="0009000C">
              <w:rPr>
                <w:rFonts w:asciiTheme="minorHAnsi" w:hAnsiTheme="minorHAnsi"/>
              </w:rPr>
              <w:t>VII</w:t>
            </w:r>
          </w:p>
        </w:tc>
      </w:tr>
      <w:tr w:rsidR="004427E6" w:rsidRPr="0009000C" w14:paraId="4C3F2EA9" w14:textId="77777777" w:rsidTr="00AB0177">
        <w:trPr>
          <w:trHeight w:hRule="exact" w:val="639"/>
        </w:trPr>
        <w:tc>
          <w:tcPr>
            <w:tcW w:w="425" w:type="dxa"/>
            <w:tcBorders>
              <w:top w:val="single" w:sz="6" w:space="0" w:color="000000"/>
              <w:bottom w:val="single" w:sz="6" w:space="0" w:color="000000"/>
            </w:tcBorders>
          </w:tcPr>
          <w:p w14:paraId="191E9102" w14:textId="698D93AB" w:rsidR="004427E6" w:rsidRPr="0009000C" w:rsidRDefault="00955672" w:rsidP="004427E6">
            <w:pPr>
              <w:pStyle w:val="TableParagraph"/>
              <w:spacing w:before="126"/>
              <w:ind w:right="80"/>
              <w:jc w:val="center"/>
              <w:rPr>
                <w:rFonts w:asciiTheme="minorHAnsi" w:hAnsiTheme="minorHAnsi"/>
              </w:rPr>
            </w:pPr>
            <w:r>
              <w:rPr>
                <w:rFonts w:asciiTheme="minorHAnsi" w:hAnsiTheme="minorHAnsi"/>
              </w:rPr>
              <w:t>3</w:t>
            </w:r>
            <w:r w:rsidR="004427E6" w:rsidRPr="0009000C">
              <w:rPr>
                <w:rFonts w:asciiTheme="minorHAnsi" w:hAnsiTheme="minorHAnsi"/>
              </w:rPr>
              <w:t>.</w:t>
            </w:r>
          </w:p>
        </w:tc>
        <w:tc>
          <w:tcPr>
            <w:tcW w:w="7087" w:type="dxa"/>
            <w:tcBorders>
              <w:top w:val="single" w:sz="6" w:space="0" w:color="000000"/>
              <w:bottom w:val="single" w:sz="6" w:space="0" w:color="000000"/>
            </w:tcBorders>
          </w:tcPr>
          <w:p w14:paraId="44ADB991" w14:textId="4701E261" w:rsidR="004427E6" w:rsidRPr="0009000C" w:rsidRDefault="00955672" w:rsidP="004427E6">
            <w:pPr>
              <w:pStyle w:val="TableParagraph"/>
              <w:ind w:right="119"/>
              <w:rPr>
                <w:rFonts w:asciiTheme="minorHAnsi" w:hAnsiTheme="minorHAnsi"/>
              </w:rPr>
            </w:pPr>
            <w:r>
              <w:rPr>
                <w:rFonts w:asciiTheme="minorHAnsi" w:hAnsiTheme="minorHAnsi"/>
              </w:rPr>
              <w:t xml:space="preserve"> </w:t>
            </w:r>
            <w:r w:rsidR="004427E6" w:rsidRPr="0009000C">
              <w:rPr>
                <w:rFonts w:asciiTheme="minorHAnsi" w:hAnsiTheme="minorHAnsi"/>
              </w:rPr>
              <w:t>Detailný akčný plán informatizácie verejnej správy (2017-2020, finálna verzia  č. 1.6 schválená</w:t>
            </w:r>
            <w:r w:rsidR="004427E6" w:rsidRPr="0009000C">
              <w:rPr>
                <w:rFonts w:asciiTheme="minorHAnsi" w:hAnsiTheme="minorHAnsi"/>
                <w:spacing w:val="-1"/>
              </w:rPr>
              <w:t xml:space="preserve"> </w:t>
            </w:r>
            <w:r w:rsidR="00131570">
              <w:rPr>
                <w:rFonts w:asciiTheme="minorHAnsi" w:hAnsiTheme="minorHAnsi"/>
              </w:rPr>
              <w:t>09.11.2017)</w:t>
            </w:r>
          </w:p>
        </w:tc>
        <w:tc>
          <w:tcPr>
            <w:tcW w:w="1560" w:type="dxa"/>
            <w:tcBorders>
              <w:top w:val="single" w:sz="6" w:space="0" w:color="000000"/>
              <w:bottom w:val="single" w:sz="6" w:space="0" w:color="000000"/>
            </w:tcBorders>
          </w:tcPr>
          <w:p w14:paraId="57B4C039" w14:textId="54B35E4F" w:rsidR="004427E6" w:rsidRPr="0009000C" w:rsidRDefault="00131570" w:rsidP="0066197D">
            <w:pPr>
              <w:pStyle w:val="TableParagraph"/>
              <w:spacing w:before="126"/>
              <w:rPr>
                <w:rFonts w:asciiTheme="minorHAnsi" w:hAnsiTheme="minorHAnsi"/>
              </w:rPr>
            </w:pPr>
            <w:r>
              <w:rPr>
                <w:rFonts w:asciiTheme="minorHAnsi" w:hAnsiTheme="minorHAnsi"/>
              </w:rPr>
              <w:t xml:space="preserve"> Ú</w:t>
            </w:r>
            <w:r w:rsidR="004427E6" w:rsidRPr="0009000C">
              <w:rPr>
                <w:rFonts w:asciiTheme="minorHAnsi" w:hAnsiTheme="minorHAnsi"/>
              </w:rPr>
              <w:t>P</w:t>
            </w:r>
            <w:r w:rsidR="00955672">
              <w:rPr>
                <w:rFonts w:asciiTheme="minorHAnsi" w:hAnsiTheme="minorHAnsi"/>
              </w:rPr>
              <w:t>P</w:t>
            </w:r>
            <w:r w:rsidR="004427E6" w:rsidRPr="0009000C">
              <w:rPr>
                <w:rFonts w:asciiTheme="minorHAnsi" w:hAnsiTheme="minorHAnsi"/>
              </w:rPr>
              <w:t>VII</w:t>
            </w:r>
          </w:p>
        </w:tc>
      </w:tr>
      <w:tr w:rsidR="004427E6" w:rsidRPr="0009000C" w14:paraId="3381E726" w14:textId="77777777" w:rsidTr="00AB0177">
        <w:trPr>
          <w:trHeight w:hRule="exact" w:val="846"/>
        </w:trPr>
        <w:tc>
          <w:tcPr>
            <w:tcW w:w="425" w:type="dxa"/>
            <w:tcBorders>
              <w:top w:val="single" w:sz="6" w:space="0" w:color="000000"/>
              <w:bottom w:val="single" w:sz="6" w:space="0" w:color="000000"/>
            </w:tcBorders>
          </w:tcPr>
          <w:p w14:paraId="3910FE08" w14:textId="77777777" w:rsidR="004427E6" w:rsidRPr="0009000C" w:rsidRDefault="004427E6" w:rsidP="004427E6">
            <w:pPr>
              <w:pStyle w:val="TableParagraph"/>
              <w:spacing w:before="11"/>
              <w:jc w:val="center"/>
              <w:rPr>
                <w:rFonts w:asciiTheme="minorHAnsi" w:hAnsiTheme="minorHAnsi"/>
              </w:rPr>
            </w:pPr>
          </w:p>
          <w:p w14:paraId="402B470F" w14:textId="46518FAB" w:rsidR="004427E6" w:rsidRPr="0009000C" w:rsidRDefault="00955672" w:rsidP="004427E6">
            <w:pPr>
              <w:pStyle w:val="TableParagraph"/>
              <w:spacing w:before="11"/>
              <w:jc w:val="center"/>
              <w:rPr>
                <w:rFonts w:asciiTheme="minorHAnsi" w:hAnsiTheme="minorHAnsi"/>
                <w:sz w:val="21"/>
              </w:rPr>
            </w:pPr>
            <w:r>
              <w:rPr>
                <w:rFonts w:asciiTheme="minorHAnsi" w:hAnsiTheme="minorHAnsi"/>
              </w:rPr>
              <w:t>4</w:t>
            </w:r>
            <w:r w:rsidR="004427E6" w:rsidRPr="0009000C">
              <w:rPr>
                <w:rFonts w:asciiTheme="minorHAnsi" w:hAnsiTheme="minorHAnsi"/>
              </w:rPr>
              <w:t>.</w:t>
            </w:r>
          </w:p>
        </w:tc>
        <w:tc>
          <w:tcPr>
            <w:tcW w:w="7087" w:type="dxa"/>
            <w:tcBorders>
              <w:top w:val="single" w:sz="6" w:space="0" w:color="000000"/>
              <w:bottom w:val="single" w:sz="6" w:space="0" w:color="000000"/>
            </w:tcBorders>
          </w:tcPr>
          <w:p w14:paraId="5751E6E9" w14:textId="2050F7EA" w:rsidR="004427E6" w:rsidRPr="0009000C" w:rsidRDefault="004427E6" w:rsidP="004427E6">
            <w:pPr>
              <w:pStyle w:val="TableParagraph"/>
              <w:ind w:left="100" w:right="98"/>
              <w:rPr>
                <w:rFonts w:asciiTheme="minorHAnsi" w:hAnsiTheme="minorHAnsi"/>
              </w:rPr>
            </w:pPr>
            <w:r w:rsidRPr="0009000C">
              <w:rPr>
                <w:rFonts w:asciiTheme="minorHAnsi" w:hAnsiTheme="minorHAnsi"/>
              </w:rPr>
              <w:t xml:space="preserve">Koncepcia riadenia ľudských zdrojov IT vo verejnej správe, </w:t>
            </w:r>
            <w:r w:rsidR="0066197D" w:rsidRPr="0009000C">
              <w:rPr>
                <w:rFonts w:asciiTheme="minorHAnsi" w:hAnsiTheme="minorHAnsi"/>
              </w:rPr>
              <w:t>návrh finálnej verzie z 13.11.2017, spracoval Štengl, s.r.o.</w:t>
            </w:r>
          </w:p>
        </w:tc>
        <w:tc>
          <w:tcPr>
            <w:tcW w:w="1560" w:type="dxa"/>
            <w:tcBorders>
              <w:top w:val="single" w:sz="6" w:space="0" w:color="000000"/>
              <w:bottom w:val="single" w:sz="6" w:space="0" w:color="000000"/>
            </w:tcBorders>
          </w:tcPr>
          <w:p w14:paraId="5D601085" w14:textId="77777777" w:rsidR="004427E6" w:rsidRPr="0009000C" w:rsidRDefault="004427E6" w:rsidP="00757EF6">
            <w:pPr>
              <w:pStyle w:val="TableParagraph"/>
              <w:ind w:left="100"/>
              <w:rPr>
                <w:rFonts w:asciiTheme="minorHAnsi" w:hAnsiTheme="minorHAnsi"/>
              </w:rPr>
            </w:pPr>
          </w:p>
          <w:p w14:paraId="7C145806" w14:textId="5D39F10A" w:rsidR="0066197D" w:rsidRPr="0009000C" w:rsidRDefault="00131570" w:rsidP="00757EF6">
            <w:pPr>
              <w:pStyle w:val="TableParagraph"/>
              <w:ind w:left="100"/>
              <w:rPr>
                <w:rFonts w:asciiTheme="minorHAnsi" w:hAnsiTheme="minorHAnsi"/>
              </w:rPr>
            </w:pPr>
            <w:r>
              <w:rPr>
                <w:rFonts w:asciiTheme="minorHAnsi" w:hAnsiTheme="minorHAnsi"/>
              </w:rPr>
              <w:t>Ú</w:t>
            </w:r>
            <w:r w:rsidR="0066197D" w:rsidRPr="0009000C">
              <w:rPr>
                <w:rFonts w:asciiTheme="minorHAnsi" w:hAnsiTheme="minorHAnsi"/>
              </w:rPr>
              <w:t>P</w:t>
            </w:r>
            <w:r w:rsidR="00955672">
              <w:rPr>
                <w:rFonts w:asciiTheme="minorHAnsi" w:hAnsiTheme="minorHAnsi"/>
              </w:rPr>
              <w:t>P</w:t>
            </w:r>
            <w:r w:rsidR="0066197D" w:rsidRPr="0009000C">
              <w:rPr>
                <w:rFonts w:asciiTheme="minorHAnsi" w:hAnsiTheme="minorHAnsi"/>
              </w:rPr>
              <w:t>VII</w:t>
            </w:r>
          </w:p>
        </w:tc>
      </w:tr>
      <w:tr w:rsidR="004427E6" w:rsidRPr="0009000C" w14:paraId="4EA318A9" w14:textId="77777777" w:rsidTr="00AB0177">
        <w:trPr>
          <w:trHeight w:hRule="exact" w:val="846"/>
        </w:trPr>
        <w:tc>
          <w:tcPr>
            <w:tcW w:w="425" w:type="dxa"/>
            <w:tcBorders>
              <w:top w:val="single" w:sz="6" w:space="0" w:color="000000"/>
              <w:bottom w:val="single" w:sz="6" w:space="0" w:color="000000"/>
            </w:tcBorders>
          </w:tcPr>
          <w:p w14:paraId="2EEDEF13" w14:textId="77777777" w:rsidR="004427E6" w:rsidRPr="0009000C" w:rsidRDefault="004427E6" w:rsidP="00757EF6">
            <w:pPr>
              <w:pStyle w:val="TableParagraph"/>
              <w:spacing w:before="11"/>
              <w:rPr>
                <w:rFonts w:asciiTheme="minorHAnsi" w:hAnsiTheme="minorHAnsi"/>
                <w:sz w:val="21"/>
              </w:rPr>
            </w:pPr>
          </w:p>
          <w:p w14:paraId="78F97208" w14:textId="4DC353C3" w:rsidR="004427E6" w:rsidRPr="0009000C" w:rsidRDefault="00955672" w:rsidP="00757EF6">
            <w:pPr>
              <w:pStyle w:val="TableParagraph"/>
              <w:ind w:left="80" w:right="80"/>
              <w:jc w:val="center"/>
              <w:rPr>
                <w:rFonts w:asciiTheme="minorHAnsi" w:hAnsiTheme="minorHAnsi"/>
              </w:rPr>
            </w:pPr>
            <w:r>
              <w:rPr>
                <w:rFonts w:asciiTheme="minorHAnsi" w:hAnsiTheme="minorHAnsi"/>
              </w:rPr>
              <w:t>5</w:t>
            </w:r>
            <w:r w:rsidR="004427E6" w:rsidRPr="0009000C">
              <w:rPr>
                <w:rFonts w:asciiTheme="minorHAnsi" w:hAnsiTheme="minorHAnsi"/>
              </w:rPr>
              <w:t>.</w:t>
            </w:r>
          </w:p>
        </w:tc>
        <w:tc>
          <w:tcPr>
            <w:tcW w:w="7087" w:type="dxa"/>
            <w:tcBorders>
              <w:top w:val="single" w:sz="6" w:space="0" w:color="000000"/>
              <w:bottom w:val="single" w:sz="6" w:space="0" w:color="000000"/>
            </w:tcBorders>
          </w:tcPr>
          <w:p w14:paraId="14989DB6" w14:textId="408F21E2" w:rsidR="004427E6" w:rsidRPr="0009000C" w:rsidRDefault="004427E6" w:rsidP="004427E6">
            <w:pPr>
              <w:pStyle w:val="TableParagraph"/>
              <w:ind w:left="100" w:right="98"/>
              <w:rPr>
                <w:rFonts w:asciiTheme="minorHAnsi" w:hAnsiTheme="minorHAnsi"/>
              </w:rPr>
            </w:pPr>
            <w:r w:rsidRPr="0009000C">
              <w:rPr>
                <w:rFonts w:asciiTheme="minorHAnsi" w:hAnsiTheme="minorHAnsi"/>
              </w:rPr>
              <w:t>Finálna správa k zhodnoteniu riadenia prevádzky IT: Posúdenie stavu procesov, ľudských zdrojov a nástrojov na ústr</w:t>
            </w:r>
            <w:r w:rsidR="00131570">
              <w:rPr>
                <w:rFonts w:asciiTheme="minorHAnsi" w:hAnsiTheme="minorHAnsi"/>
              </w:rPr>
              <w:t>edných orgánoch štátnej  správy</w:t>
            </w:r>
          </w:p>
        </w:tc>
        <w:tc>
          <w:tcPr>
            <w:tcW w:w="1560" w:type="dxa"/>
            <w:tcBorders>
              <w:top w:val="single" w:sz="6" w:space="0" w:color="000000"/>
              <w:bottom w:val="single" w:sz="6" w:space="0" w:color="000000"/>
            </w:tcBorders>
          </w:tcPr>
          <w:p w14:paraId="63BFC2DA" w14:textId="77777777" w:rsidR="004427E6" w:rsidRPr="0009000C" w:rsidRDefault="004427E6" w:rsidP="00757EF6">
            <w:pPr>
              <w:pStyle w:val="TableParagraph"/>
              <w:ind w:left="100"/>
              <w:rPr>
                <w:rFonts w:asciiTheme="minorHAnsi" w:hAnsiTheme="minorHAnsi"/>
              </w:rPr>
            </w:pPr>
            <w:r w:rsidRPr="0009000C">
              <w:rPr>
                <w:rFonts w:asciiTheme="minorHAnsi" w:hAnsiTheme="minorHAnsi"/>
              </w:rPr>
              <w:t>itSMF Slovensko</w:t>
            </w:r>
          </w:p>
        </w:tc>
      </w:tr>
    </w:tbl>
    <w:p w14:paraId="36834127" w14:textId="4A0CE381" w:rsidR="004427E6" w:rsidRDefault="004427E6" w:rsidP="00DE5963"/>
    <w:p w14:paraId="6B80AB52" w14:textId="59B3E7C4" w:rsidR="00131570" w:rsidRDefault="00131570" w:rsidP="00DE5963"/>
    <w:p w14:paraId="73225848" w14:textId="77777777" w:rsidR="00AB0177" w:rsidRDefault="00AB0177" w:rsidP="00DE5963"/>
    <w:p w14:paraId="1983D6A9" w14:textId="053CD560" w:rsidR="00AB0177" w:rsidRDefault="00AB0177" w:rsidP="00AB0177">
      <w:pPr>
        <w:rPr>
          <w:b/>
        </w:rPr>
      </w:pPr>
      <w:r w:rsidRPr="00AB0177">
        <w:rPr>
          <w:b/>
        </w:rPr>
        <w:t>Použité skratky</w:t>
      </w:r>
    </w:p>
    <w:p w14:paraId="09D28704" w14:textId="77777777" w:rsidR="00AB0177" w:rsidRPr="00AB0177" w:rsidRDefault="00AB0177" w:rsidP="00AB0177">
      <w:pPr>
        <w:rPr>
          <w:b/>
        </w:rPr>
      </w:pPr>
    </w:p>
    <w:p w14:paraId="71CEC970" w14:textId="77777777" w:rsidR="00AB0177" w:rsidRDefault="00AB0177" w:rsidP="00AB0177">
      <w:pPr>
        <w:pStyle w:val="Zkladntext"/>
        <w:spacing w:before="5"/>
        <w:rPr>
          <w:b/>
          <w:sz w:val="10"/>
        </w:rPr>
      </w:pPr>
    </w:p>
    <w:tbl>
      <w:tblPr>
        <w:tblStyle w:val="TableNormal"/>
        <w:tblW w:w="9413" w:type="dxa"/>
        <w:tblInd w:w="27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1E0" w:firstRow="1" w:lastRow="1" w:firstColumn="1" w:lastColumn="1" w:noHBand="0" w:noVBand="0"/>
      </w:tblPr>
      <w:tblGrid>
        <w:gridCol w:w="1559"/>
        <w:gridCol w:w="7854"/>
      </w:tblGrid>
      <w:tr w:rsidR="00AB0177" w14:paraId="1A044833" w14:textId="77777777" w:rsidTr="006C2A70">
        <w:trPr>
          <w:trHeight w:hRule="exact" w:val="550"/>
          <w:tblHeader/>
        </w:trPr>
        <w:tc>
          <w:tcPr>
            <w:tcW w:w="1559" w:type="dxa"/>
            <w:tcBorders>
              <w:bottom w:val="single" w:sz="4" w:space="0" w:color="000000"/>
              <w:right w:val="single" w:sz="6" w:space="0" w:color="000000"/>
            </w:tcBorders>
            <w:shd w:val="clear" w:color="auto" w:fill="DBE4F0"/>
          </w:tcPr>
          <w:p w14:paraId="2512C8CC" w14:textId="77777777" w:rsidR="00AB0177" w:rsidRPr="00AB0177" w:rsidRDefault="00AB0177" w:rsidP="001C06F3">
            <w:pPr>
              <w:pStyle w:val="TableParagraph"/>
              <w:spacing w:before="89"/>
              <w:ind w:left="107"/>
              <w:rPr>
                <w:rFonts w:asciiTheme="minorHAnsi" w:hAnsiTheme="minorHAnsi"/>
              </w:rPr>
            </w:pPr>
            <w:r w:rsidRPr="00AB0177">
              <w:rPr>
                <w:rFonts w:asciiTheme="minorHAnsi" w:hAnsiTheme="minorHAnsi"/>
              </w:rPr>
              <w:t>Skratka</w:t>
            </w:r>
          </w:p>
        </w:tc>
        <w:tc>
          <w:tcPr>
            <w:tcW w:w="7854" w:type="dxa"/>
            <w:tcBorders>
              <w:left w:val="single" w:sz="6" w:space="0" w:color="000000"/>
              <w:bottom w:val="single" w:sz="4" w:space="0" w:color="000000"/>
            </w:tcBorders>
            <w:shd w:val="clear" w:color="auto" w:fill="DBE4F0"/>
          </w:tcPr>
          <w:p w14:paraId="5CADFE5E" w14:textId="77777777" w:rsidR="00AB0177" w:rsidRPr="00AB0177" w:rsidRDefault="00AB0177" w:rsidP="001C06F3">
            <w:pPr>
              <w:pStyle w:val="TableParagraph"/>
              <w:spacing w:before="89"/>
              <w:ind w:left="106"/>
              <w:rPr>
                <w:rFonts w:asciiTheme="minorHAnsi" w:hAnsiTheme="minorHAnsi"/>
              </w:rPr>
            </w:pPr>
            <w:r w:rsidRPr="00AB0177">
              <w:rPr>
                <w:rFonts w:asciiTheme="minorHAnsi" w:hAnsiTheme="minorHAnsi"/>
              </w:rPr>
              <w:t>Vysvetlenie</w:t>
            </w:r>
          </w:p>
        </w:tc>
      </w:tr>
      <w:tr w:rsidR="00AB0177" w14:paraId="1F6712D1"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31527D28" w14:textId="6B1E3D54" w:rsidR="00AB0177" w:rsidRPr="00AB0177" w:rsidRDefault="00463FAD" w:rsidP="001C06F3">
            <w:pPr>
              <w:pStyle w:val="TableParagraph"/>
              <w:spacing w:line="252" w:lineRule="exact"/>
              <w:ind w:left="109"/>
              <w:rPr>
                <w:rFonts w:asciiTheme="minorHAnsi" w:hAnsiTheme="minorHAnsi"/>
              </w:rPr>
            </w:pPr>
            <w:r>
              <w:rPr>
                <w:rFonts w:asciiTheme="minorHAnsi" w:hAnsiTheme="minorHAnsi"/>
              </w:rPr>
              <w:t>ÚPPVII</w:t>
            </w:r>
          </w:p>
        </w:tc>
        <w:tc>
          <w:tcPr>
            <w:tcW w:w="7854" w:type="dxa"/>
            <w:tcBorders>
              <w:top w:val="single" w:sz="4" w:space="0" w:color="000000"/>
              <w:left w:val="single" w:sz="4" w:space="0" w:color="000000"/>
              <w:bottom w:val="single" w:sz="4" w:space="0" w:color="000000"/>
              <w:right w:val="single" w:sz="4" w:space="0" w:color="000000"/>
            </w:tcBorders>
          </w:tcPr>
          <w:p w14:paraId="44983CF3" w14:textId="4E88FC32" w:rsidR="00AB0177" w:rsidRPr="00AB0177" w:rsidRDefault="00463FAD" w:rsidP="001C06F3">
            <w:pPr>
              <w:pStyle w:val="TableParagraph"/>
              <w:spacing w:line="252" w:lineRule="exact"/>
              <w:ind w:left="110"/>
              <w:rPr>
                <w:rFonts w:asciiTheme="minorHAnsi" w:hAnsiTheme="minorHAnsi"/>
              </w:rPr>
            </w:pPr>
            <w:r>
              <w:rPr>
                <w:rFonts w:asciiTheme="minorHAnsi" w:hAnsiTheme="minorHAnsi"/>
              </w:rPr>
              <w:t>Úrad popredsedu vlády pre investície a informatizáciu Slovenskej republiky</w:t>
            </w:r>
          </w:p>
        </w:tc>
      </w:tr>
      <w:tr w:rsidR="00AB0177" w14:paraId="1F3D437D"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50499BEA" w14:textId="0DE0BB4A" w:rsidR="00AB0177" w:rsidRPr="00AB0177" w:rsidRDefault="00463FAD" w:rsidP="001C06F3">
            <w:pPr>
              <w:pStyle w:val="TableParagraph"/>
              <w:spacing w:line="252" w:lineRule="exact"/>
              <w:ind w:left="109"/>
              <w:rPr>
                <w:rFonts w:asciiTheme="minorHAnsi" w:hAnsiTheme="minorHAnsi"/>
              </w:rPr>
            </w:pPr>
            <w:r>
              <w:rPr>
                <w:rFonts w:asciiTheme="minorHAnsi" w:hAnsiTheme="minorHAnsi"/>
              </w:rPr>
              <w:t>OVM</w:t>
            </w:r>
          </w:p>
        </w:tc>
        <w:tc>
          <w:tcPr>
            <w:tcW w:w="7854" w:type="dxa"/>
            <w:tcBorders>
              <w:top w:val="single" w:sz="4" w:space="0" w:color="000000"/>
              <w:left w:val="single" w:sz="4" w:space="0" w:color="000000"/>
              <w:bottom w:val="single" w:sz="4" w:space="0" w:color="000000"/>
              <w:right w:val="single" w:sz="4" w:space="0" w:color="000000"/>
            </w:tcBorders>
          </w:tcPr>
          <w:p w14:paraId="32EF3E7E" w14:textId="0F028C4A" w:rsidR="00AB0177" w:rsidRPr="00AB0177" w:rsidRDefault="00463FAD" w:rsidP="001C06F3">
            <w:pPr>
              <w:pStyle w:val="TableParagraph"/>
              <w:spacing w:line="252" w:lineRule="exact"/>
              <w:ind w:left="110"/>
              <w:rPr>
                <w:rFonts w:asciiTheme="minorHAnsi" w:hAnsiTheme="minorHAnsi"/>
              </w:rPr>
            </w:pPr>
            <w:r>
              <w:rPr>
                <w:rFonts w:asciiTheme="minorHAnsi" w:hAnsiTheme="minorHAnsi"/>
              </w:rPr>
              <w:t>Orgány verejnej moci</w:t>
            </w:r>
          </w:p>
        </w:tc>
      </w:tr>
      <w:tr w:rsidR="00AB0177" w14:paraId="107D00BD"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0C52D27A" w14:textId="59437284" w:rsidR="00AB0177" w:rsidRPr="00AB0177" w:rsidRDefault="00463FAD" w:rsidP="001C06F3">
            <w:pPr>
              <w:pStyle w:val="TableParagraph"/>
              <w:spacing w:line="252" w:lineRule="exact"/>
              <w:ind w:left="109"/>
              <w:rPr>
                <w:rFonts w:asciiTheme="minorHAnsi" w:hAnsiTheme="minorHAnsi"/>
              </w:rPr>
            </w:pPr>
            <w:r>
              <w:rPr>
                <w:rFonts w:asciiTheme="minorHAnsi" w:hAnsiTheme="minorHAnsi"/>
              </w:rPr>
              <w:t>IT</w:t>
            </w:r>
          </w:p>
        </w:tc>
        <w:tc>
          <w:tcPr>
            <w:tcW w:w="7854" w:type="dxa"/>
            <w:tcBorders>
              <w:top w:val="single" w:sz="4" w:space="0" w:color="000000"/>
              <w:left w:val="single" w:sz="4" w:space="0" w:color="000000"/>
              <w:bottom w:val="single" w:sz="4" w:space="0" w:color="000000"/>
              <w:right w:val="single" w:sz="4" w:space="0" w:color="000000"/>
            </w:tcBorders>
          </w:tcPr>
          <w:p w14:paraId="60615169" w14:textId="6F6BE89A" w:rsidR="00AB0177" w:rsidRPr="00AB0177" w:rsidRDefault="00463FAD" w:rsidP="001C06F3">
            <w:pPr>
              <w:pStyle w:val="TableParagraph"/>
              <w:spacing w:line="252" w:lineRule="exact"/>
              <w:ind w:left="110"/>
              <w:rPr>
                <w:rFonts w:asciiTheme="minorHAnsi" w:hAnsiTheme="minorHAnsi"/>
              </w:rPr>
            </w:pPr>
            <w:r>
              <w:rPr>
                <w:rFonts w:asciiTheme="minorHAnsi" w:hAnsiTheme="minorHAnsi"/>
              </w:rPr>
              <w:t>Informačné technológie</w:t>
            </w:r>
          </w:p>
        </w:tc>
      </w:tr>
      <w:tr w:rsidR="00AB0177" w14:paraId="35B5C471"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2692131A" w14:textId="196F8904" w:rsidR="00AB0177" w:rsidRPr="00AB0177" w:rsidRDefault="00463FAD" w:rsidP="001C06F3">
            <w:pPr>
              <w:pStyle w:val="TableParagraph"/>
              <w:spacing w:line="252" w:lineRule="exact"/>
              <w:ind w:left="109"/>
              <w:rPr>
                <w:rFonts w:asciiTheme="minorHAnsi" w:hAnsiTheme="minorHAnsi"/>
              </w:rPr>
            </w:pPr>
            <w:r>
              <w:rPr>
                <w:rFonts w:asciiTheme="minorHAnsi" w:hAnsiTheme="minorHAnsi"/>
              </w:rPr>
              <w:t>IKT</w:t>
            </w:r>
          </w:p>
        </w:tc>
        <w:tc>
          <w:tcPr>
            <w:tcW w:w="7854" w:type="dxa"/>
            <w:tcBorders>
              <w:top w:val="single" w:sz="4" w:space="0" w:color="000000"/>
              <w:left w:val="single" w:sz="4" w:space="0" w:color="000000"/>
              <w:bottom w:val="single" w:sz="4" w:space="0" w:color="000000"/>
              <w:right w:val="single" w:sz="4" w:space="0" w:color="000000"/>
            </w:tcBorders>
          </w:tcPr>
          <w:p w14:paraId="4CF38803" w14:textId="36D31180" w:rsidR="00AB0177" w:rsidRPr="00AB0177" w:rsidRDefault="00463FAD" w:rsidP="001C06F3">
            <w:pPr>
              <w:pStyle w:val="TableParagraph"/>
              <w:spacing w:line="252" w:lineRule="exact"/>
              <w:ind w:left="110"/>
              <w:rPr>
                <w:rFonts w:asciiTheme="minorHAnsi" w:hAnsiTheme="minorHAnsi"/>
              </w:rPr>
            </w:pPr>
            <w:r>
              <w:rPr>
                <w:rFonts w:asciiTheme="minorHAnsi" w:hAnsiTheme="minorHAnsi"/>
              </w:rPr>
              <w:t>Informačno-komunikačné technológie</w:t>
            </w:r>
          </w:p>
        </w:tc>
      </w:tr>
      <w:tr w:rsidR="00463FAD" w14:paraId="239A4C9D"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606C20C3" w14:textId="0B5E5A7A" w:rsidR="00463FAD" w:rsidRPr="00AB0177" w:rsidRDefault="00463FAD" w:rsidP="00463FAD">
            <w:pPr>
              <w:pStyle w:val="TableParagraph"/>
              <w:spacing w:line="252" w:lineRule="exact"/>
              <w:ind w:left="109"/>
              <w:rPr>
                <w:rFonts w:asciiTheme="minorHAnsi" w:hAnsiTheme="minorHAnsi"/>
              </w:rPr>
            </w:pPr>
            <w:r>
              <w:rPr>
                <w:rFonts w:asciiTheme="minorHAnsi" w:hAnsiTheme="minorHAnsi"/>
              </w:rPr>
              <w:t>IS</w:t>
            </w:r>
          </w:p>
        </w:tc>
        <w:tc>
          <w:tcPr>
            <w:tcW w:w="7854" w:type="dxa"/>
            <w:tcBorders>
              <w:top w:val="single" w:sz="4" w:space="0" w:color="000000"/>
              <w:left w:val="single" w:sz="4" w:space="0" w:color="000000"/>
              <w:bottom w:val="single" w:sz="4" w:space="0" w:color="000000"/>
              <w:right w:val="single" w:sz="4" w:space="0" w:color="000000"/>
            </w:tcBorders>
          </w:tcPr>
          <w:p w14:paraId="2F31C689" w14:textId="0728671E" w:rsidR="00463FAD" w:rsidRPr="00AB0177" w:rsidRDefault="00463FAD" w:rsidP="00463FAD">
            <w:pPr>
              <w:pStyle w:val="TableParagraph"/>
              <w:spacing w:line="252" w:lineRule="exact"/>
              <w:ind w:left="110"/>
              <w:rPr>
                <w:rFonts w:asciiTheme="minorHAnsi" w:hAnsiTheme="minorHAnsi"/>
              </w:rPr>
            </w:pPr>
            <w:r>
              <w:rPr>
                <w:rFonts w:asciiTheme="minorHAnsi" w:hAnsiTheme="minorHAnsi"/>
              </w:rPr>
              <w:t>Informačné systémy</w:t>
            </w:r>
          </w:p>
        </w:tc>
      </w:tr>
      <w:tr w:rsidR="00463FAD" w14:paraId="7210BDCE"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73AB8407" w14:textId="017FF674" w:rsidR="00463FAD" w:rsidRPr="00AB0177" w:rsidRDefault="00463FAD" w:rsidP="00463FAD">
            <w:pPr>
              <w:pStyle w:val="TableParagraph"/>
              <w:spacing w:line="252" w:lineRule="exact"/>
              <w:ind w:left="109"/>
              <w:rPr>
                <w:rFonts w:asciiTheme="minorHAnsi" w:hAnsiTheme="minorHAnsi"/>
              </w:rPr>
            </w:pPr>
            <w:r>
              <w:rPr>
                <w:rFonts w:asciiTheme="minorHAnsi" w:hAnsiTheme="minorHAnsi"/>
              </w:rPr>
              <w:t>NKIVS</w:t>
            </w:r>
          </w:p>
        </w:tc>
        <w:tc>
          <w:tcPr>
            <w:tcW w:w="7854" w:type="dxa"/>
            <w:tcBorders>
              <w:top w:val="single" w:sz="4" w:space="0" w:color="000000"/>
              <w:left w:val="single" w:sz="4" w:space="0" w:color="000000"/>
              <w:bottom w:val="single" w:sz="4" w:space="0" w:color="000000"/>
              <w:right w:val="single" w:sz="4" w:space="0" w:color="000000"/>
            </w:tcBorders>
          </w:tcPr>
          <w:p w14:paraId="15F4F968" w14:textId="3593DA79" w:rsidR="00463FAD" w:rsidRPr="00AB0177" w:rsidRDefault="00463FAD" w:rsidP="00463FAD">
            <w:pPr>
              <w:pStyle w:val="TableParagraph"/>
              <w:spacing w:line="252" w:lineRule="exact"/>
              <w:ind w:left="110"/>
              <w:rPr>
                <w:rFonts w:asciiTheme="minorHAnsi" w:hAnsiTheme="minorHAnsi"/>
              </w:rPr>
            </w:pPr>
            <w:r>
              <w:rPr>
                <w:rFonts w:asciiTheme="minorHAnsi" w:hAnsiTheme="minorHAnsi"/>
              </w:rPr>
              <w:t>Národná koncepcia informatizácie verejnej správy Slovenskej republiky</w:t>
            </w:r>
          </w:p>
        </w:tc>
      </w:tr>
      <w:tr w:rsidR="00463FAD" w14:paraId="79C0A1AB"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074E7C6E" w14:textId="1C4B2812" w:rsidR="00463FAD" w:rsidRPr="00AB0177" w:rsidRDefault="00463FAD" w:rsidP="00463FAD">
            <w:pPr>
              <w:pStyle w:val="TableParagraph"/>
              <w:spacing w:line="252" w:lineRule="exact"/>
              <w:ind w:left="109"/>
              <w:rPr>
                <w:rFonts w:asciiTheme="minorHAnsi" w:hAnsiTheme="minorHAnsi"/>
              </w:rPr>
            </w:pPr>
            <w:r w:rsidRPr="00AB0177">
              <w:rPr>
                <w:rFonts w:asciiTheme="minorHAnsi" w:hAnsiTheme="minorHAnsi"/>
              </w:rPr>
              <w:t>KRIVS</w:t>
            </w:r>
          </w:p>
        </w:tc>
        <w:tc>
          <w:tcPr>
            <w:tcW w:w="7854" w:type="dxa"/>
            <w:tcBorders>
              <w:top w:val="single" w:sz="4" w:space="0" w:color="000000"/>
              <w:left w:val="single" w:sz="4" w:space="0" w:color="000000"/>
              <w:bottom w:val="single" w:sz="4" w:space="0" w:color="000000"/>
              <w:right w:val="single" w:sz="4" w:space="0" w:color="000000"/>
            </w:tcBorders>
          </w:tcPr>
          <w:p w14:paraId="69082D59" w14:textId="0A4CF9C8" w:rsidR="00463FAD" w:rsidRPr="00AB0177" w:rsidRDefault="00463FAD" w:rsidP="00463FAD">
            <w:pPr>
              <w:pStyle w:val="TableParagraph"/>
              <w:spacing w:line="252" w:lineRule="exact"/>
              <w:ind w:left="110"/>
              <w:rPr>
                <w:rFonts w:asciiTheme="minorHAnsi" w:hAnsiTheme="minorHAnsi"/>
              </w:rPr>
            </w:pPr>
            <w:r w:rsidRPr="00AB0177">
              <w:rPr>
                <w:rFonts w:asciiTheme="minorHAnsi" w:hAnsiTheme="minorHAnsi"/>
              </w:rPr>
              <w:t>Koncepcia riadenia informatizácie verejnej správy</w:t>
            </w:r>
          </w:p>
        </w:tc>
      </w:tr>
      <w:tr w:rsidR="00CA0969" w14:paraId="13BD9585"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27B4DBB9" w14:textId="55F751DF" w:rsidR="00CA0969" w:rsidRPr="00AB0177" w:rsidRDefault="006C2A70" w:rsidP="00463FAD">
            <w:pPr>
              <w:pStyle w:val="TableParagraph"/>
              <w:spacing w:line="252" w:lineRule="exact"/>
              <w:ind w:left="109"/>
              <w:rPr>
                <w:rFonts w:asciiTheme="minorHAnsi" w:hAnsiTheme="minorHAnsi"/>
              </w:rPr>
            </w:pPr>
            <w:r>
              <w:rPr>
                <w:rFonts w:asciiTheme="minorHAnsi" w:hAnsiTheme="minorHAnsi"/>
              </w:rPr>
              <w:t>Zákon o ITVS</w:t>
            </w:r>
          </w:p>
        </w:tc>
        <w:tc>
          <w:tcPr>
            <w:tcW w:w="7854" w:type="dxa"/>
            <w:tcBorders>
              <w:top w:val="single" w:sz="4" w:space="0" w:color="000000"/>
              <w:left w:val="single" w:sz="4" w:space="0" w:color="000000"/>
              <w:bottom w:val="single" w:sz="4" w:space="0" w:color="000000"/>
              <w:right w:val="single" w:sz="4" w:space="0" w:color="000000"/>
            </w:tcBorders>
          </w:tcPr>
          <w:p w14:paraId="605E10F6" w14:textId="3856DE6A" w:rsidR="00CA0969" w:rsidRPr="00AB0177" w:rsidRDefault="006C2A70" w:rsidP="00463FAD">
            <w:pPr>
              <w:pStyle w:val="TableParagraph"/>
              <w:spacing w:line="252" w:lineRule="exact"/>
              <w:ind w:left="110"/>
              <w:rPr>
                <w:rFonts w:asciiTheme="minorHAnsi" w:hAnsiTheme="minorHAnsi"/>
              </w:rPr>
            </w:pPr>
            <w:r>
              <w:rPr>
                <w:rFonts w:asciiTheme="minorHAnsi" w:hAnsiTheme="minorHAnsi"/>
              </w:rPr>
              <w:t>Zákon o informačných technológiách vo verejnej správe</w:t>
            </w:r>
          </w:p>
        </w:tc>
      </w:tr>
      <w:tr w:rsidR="00CA0969" w14:paraId="2D211E5D"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6B1DD539" w14:textId="256DBA5C" w:rsidR="00CA0969" w:rsidRPr="00AB0177" w:rsidRDefault="006C2A70" w:rsidP="00463FAD">
            <w:pPr>
              <w:pStyle w:val="TableParagraph"/>
              <w:spacing w:line="252" w:lineRule="exact"/>
              <w:ind w:left="109"/>
              <w:rPr>
                <w:rFonts w:asciiTheme="minorHAnsi" w:hAnsiTheme="minorHAnsi"/>
              </w:rPr>
            </w:pPr>
            <w:r>
              <w:rPr>
                <w:rFonts w:asciiTheme="minorHAnsi" w:hAnsiTheme="minorHAnsi"/>
              </w:rPr>
              <w:t>Zákon o e-Gov</w:t>
            </w:r>
          </w:p>
        </w:tc>
        <w:tc>
          <w:tcPr>
            <w:tcW w:w="7854" w:type="dxa"/>
            <w:tcBorders>
              <w:top w:val="single" w:sz="4" w:space="0" w:color="000000"/>
              <w:left w:val="single" w:sz="4" w:space="0" w:color="000000"/>
              <w:bottom w:val="single" w:sz="4" w:space="0" w:color="000000"/>
              <w:right w:val="single" w:sz="4" w:space="0" w:color="000000"/>
            </w:tcBorders>
          </w:tcPr>
          <w:p w14:paraId="7289D79A" w14:textId="5C4136FE" w:rsidR="00CA0969" w:rsidRPr="00AB0177" w:rsidRDefault="006C2A70" w:rsidP="006C2A70">
            <w:pPr>
              <w:pStyle w:val="TableParagraph"/>
              <w:spacing w:line="252" w:lineRule="exact"/>
              <w:ind w:left="110"/>
              <w:rPr>
                <w:rFonts w:asciiTheme="minorHAnsi" w:hAnsiTheme="minorHAnsi"/>
              </w:rPr>
            </w:pPr>
            <w:r>
              <w:rPr>
                <w:rFonts w:asciiTheme="minorHAnsi" w:hAnsiTheme="minorHAnsi"/>
              </w:rPr>
              <w:t>Zákon č. 305/2013 Z.z. (Zákon o elektronickej podobe výkonu pôsobnosti OVM)</w:t>
            </w:r>
          </w:p>
        </w:tc>
      </w:tr>
      <w:tr w:rsidR="00463FAD" w14:paraId="77DB9BB5"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6E07245D" w14:textId="46172CD2" w:rsidR="00463FAD" w:rsidRPr="00AB0177" w:rsidRDefault="00463FAD" w:rsidP="00463FAD">
            <w:pPr>
              <w:pStyle w:val="TableParagraph"/>
              <w:spacing w:line="252" w:lineRule="exact"/>
              <w:ind w:left="109"/>
              <w:rPr>
                <w:rFonts w:asciiTheme="minorHAnsi" w:hAnsiTheme="minorHAnsi"/>
              </w:rPr>
            </w:pPr>
            <w:r w:rsidRPr="00AB0177">
              <w:rPr>
                <w:rFonts w:asciiTheme="minorHAnsi" w:hAnsiTheme="minorHAnsi"/>
              </w:rPr>
              <w:t>ĽZ</w:t>
            </w:r>
          </w:p>
        </w:tc>
        <w:tc>
          <w:tcPr>
            <w:tcW w:w="7854" w:type="dxa"/>
            <w:tcBorders>
              <w:top w:val="single" w:sz="4" w:space="0" w:color="000000"/>
              <w:left w:val="single" w:sz="4" w:space="0" w:color="000000"/>
              <w:bottom w:val="single" w:sz="4" w:space="0" w:color="000000"/>
              <w:right w:val="single" w:sz="4" w:space="0" w:color="000000"/>
            </w:tcBorders>
          </w:tcPr>
          <w:p w14:paraId="230AFEBF" w14:textId="021F52DA" w:rsidR="00463FAD" w:rsidRPr="00AB0177" w:rsidRDefault="00463FAD" w:rsidP="00463FAD">
            <w:pPr>
              <w:pStyle w:val="TableParagraph"/>
              <w:spacing w:line="252" w:lineRule="exact"/>
              <w:ind w:left="110"/>
              <w:rPr>
                <w:rFonts w:asciiTheme="minorHAnsi" w:hAnsiTheme="minorHAnsi"/>
              </w:rPr>
            </w:pPr>
            <w:r w:rsidRPr="00AB0177">
              <w:rPr>
                <w:rFonts w:asciiTheme="minorHAnsi" w:hAnsiTheme="minorHAnsi"/>
              </w:rPr>
              <w:t>Ľudské zdroje</w:t>
            </w:r>
          </w:p>
        </w:tc>
      </w:tr>
      <w:tr w:rsidR="00463FAD" w14:paraId="46529BD2"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5019B15A" w14:textId="44A025B9" w:rsidR="00463FAD" w:rsidRPr="00AB0177" w:rsidRDefault="00463FAD" w:rsidP="00463FAD">
            <w:pPr>
              <w:pStyle w:val="TableParagraph"/>
              <w:spacing w:line="252" w:lineRule="exact"/>
              <w:ind w:left="109"/>
              <w:rPr>
                <w:rFonts w:asciiTheme="minorHAnsi" w:hAnsiTheme="minorHAnsi"/>
              </w:rPr>
            </w:pPr>
            <w:r>
              <w:rPr>
                <w:rFonts w:asciiTheme="minorHAnsi" w:hAnsiTheme="minorHAnsi"/>
              </w:rPr>
              <w:t>Koncepcia RĽZ</w:t>
            </w:r>
          </w:p>
        </w:tc>
        <w:tc>
          <w:tcPr>
            <w:tcW w:w="7854" w:type="dxa"/>
            <w:tcBorders>
              <w:top w:val="single" w:sz="4" w:space="0" w:color="000000"/>
              <w:left w:val="single" w:sz="4" w:space="0" w:color="000000"/>
              <w:bottom w:val="single" w:sz="4" w:space="0" w:color="000000"/>
              <w:right w:val="single" w:sz="4" w:space="0" w:color="000000"/>
            </w:tcBorders>
          </w:tcPr>
          <w:p w14:paraId="04B59CF2" w14:textId="224838A5" w:rsidR="00463FAD" w:rsidRPr="00AB0177" w:rsidRDefault="00463FAD" w:rsidP="00463FAD">
            <w:pPr>
              <w:pStyle w:val="TableParagraph"/>
              <w:spacing w:line="252" w:lineRule="exact"/>
              <w:ind w:left="110"/>
              <w:rPr>
                <w:rFonts w:asciiTheme="minorHAnsi" w:hAnsiTheme="minorHAnsi"/>
              </w:rPr>
            </w:pPr>
            <w:r>
              <w:rPr>
                <w:rFonts w:asciiTheme="minorHAnsi" w:hAnsiTheme="minorHAnsi"/>
              </w:rPr>
              <w:t>Koncepcia riadenia ľudských zdrojov IT vo verejnej správe</w:t>
            </w:r>
          </w:p>
        </w:tc>
      </w:tr>
      <w:tr w:rsidR="00463FAD" w14:paraId="145EC7A0"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3EF1630B" w14:textId="5B5CA966" w:rsidR="00463FAD" w:rsidRPr="00AB0177" w:rsidRDefault="00463FAD" w:rsidP="00463FAD">
            <w:pPr>
              <w:pStyle w:val="TableParagraph"/>
              <w:spacing w:line="252" w:lineRule="exact"/>
              <w:ind w:left="109"/>
              <w:rPr>
                <w:rFonts w:asciiTheme="minorHAnsi" w:hAnsiTheme="minorHAnsi"/>
              </w:rPr>
            </w:pPr>
            <w:r w:rsidRPr="00AB0177">
              <w:rPr>
                <w:rFonts w:asciiTheme="minorHAnsi" w:hAnsiTheme="minorHAnsi"/>
              </w:rPr>
              <w:t>itSMF</w:t>
            </w:r>
          </w:p>
        </w:tc>
        <w:tc>
          <w:tcPr>
            <w:tcW w:w="7854" w:type="dxa"/>
            <w:tcBorders>
              <w:top w:val="single" w:sz="4" w:space="0" w:color="000000"/>
              <w:left w:val="single" w:sz="4" w:space="0" w:color="000000"/>
              <w:bottom w:val="single" w:sz="4" w:space="0" w:color="000000"/>
              <w:right w:val="single" w:sz="4" w:space="0" w:color="000000"/>
            </w:tcBorders>
          </w:tcPr>
          <w:p w14:paraId="4D71733D" w14:textId="0CDBA81E" w:rsidR="00463FAD" w:rsidRPr="00AB0177" w:rsidRDefault="00463FAD" w:rsidP="00463FAD">
            <w:pPr>
              <w:pStyle w:val="TableParagraph"/>
              <w:spacing w:line="252" w:lineRule="exact"/>
              <w:ind w:left="110"/>
              <w:rPr>
                <w:rFonts w:asciiTheme="minorHAnsi" w:hAnsiTheme="minorHAnsi"/>
              </w:rPr>
            </w:pPr>
            <w:r w:rsidRPr="00AB0177">
              <w:rPr>
                <w:rFonts w:asciiTheme="minorHAnsi" w:hAnsiTheme="minorHAnsi"/>
              </w:rPr>
              <w:t>IT service management fórum Slovensko</w:t>
            </w:r>
          </w:p>
        </w:tc>
      </w:tr>
      <w:tr w:rsidR="00463FAD" w14:paraId="244415F1"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3BF92177" w14:textId="53403117" w:rsidR="00463FAD" w:rsidRPr="00AB0177" w:rsidRDefault="00CD3D6E" w:rsidP="00463FAD">
            <w:pPr>
              <w:pStyle w:val="TableParagraph"/>
              <w:spacing w:line="252" w:lineRule="exact"/>
              <w:ind w:left="109"/>
              <w:rPr>
                <w:rFonts w:asciiTheme="minorHAnsi" w:hAnsiTheme="minorHAnsi"/>
              </w:rPr>
            </w:pPr>
            <w:r>
              <w:rPr>
                <w:rFonts w:asciiTheme="minorHAnsi" w:hAnsiTheme="minorHAnsi"/>
              </w:rPr>
              <w:t>GTSÚ</w:t>
            </w:r>
          </w:p>
        </w:tc>
        <w:tc>
          <w:tcPr>
            <w:tcW w:w="7854" w:type="dxa"/>
            <w:tcBorders>
              <w:top w:val="single" w:sz="4" w:space="0" w:color="000000"/>
              <w:left w:val="single" w:sz="4" w:space="0" w:color="000000"/>
              <w:bottom w:val="single" w:sz="4" w:space="0" w:color="000000"/>
              <w:right w:val="single" w:sz="4" w:space="0" w:color="000000"/>
            </w:tcBorders>
          </w:tcPr>
          <w:p w14:paraId="5F859F7B" w14:textId="5794E0C4" w:rsidR="00463FAD" w:rsidRPr="00AB0177" w:rsidRDefault="00CD3D6E" w:rsidP="00463FAD">
            <w:pPr>
              <w:pStyle w:val="TableParagraph"/>
              <w:spacing w:line="252" w:lineRule="exact"/>
              <w:ind w:left="110"/>
              <w:rPr>
                <w:rFonts w:asciiTheme="minorHAnsi" w:hAnsiTheme="minorHAnsi"/>
              </w:rPr>
            </w:pPr>
            <w:r>
              <w:rPr>
                <w:rFonts w:asciiTheme="minorHAnsi" w:hAnsiTheme="minorHAnsi"/>
              </w:rPr>
              <w:t>Generálny tajomník služobného úradu</w:t>
            </w:r>
          </w:p>
        </w:tc>
      </w:tr>
      <w:tr w:rsidR="00463FAD" w14:paraId="4663B167"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630A7360" w14:textId="723995E0" w:rsidR="00463FAD" w:rsidRPr="00AB0177" w:rsidRDefault="00463FAD" w:rsidP="00463FAD">
            <w:pPr>
              <w:pStyle w:val="TableParagraph"/>
              <w:spacing w:line="252" w:lineRule="exact"/>
              <w:ind w:left="109"/>
              <w:rPr>
                <w:rFonts w:asciiTheme="minorHAnsi" w:hAnsiTheme="minorHAnsi"/>
              </w:rPr>
            </w:pPr>
            <w:r>
              <w:rPr>
                <w:rFonts w:asciiTheme="minorHAnsi" w:hAnsiTheme="minorHAnsi"/>
              </w:rPr>
              <w:t>Útvar IKT</w:t>
            </w:r>
          </w:p>
        </w:tc>
        <w:tc>
          <w:tcPr>
            <w:tcW w:w="7854" w:type="dxa"/>
            <w:tcBorders>
              <w:top w:val="single" w:sz="4" w:space="0" w:color="000000"/>
              <w:left w:val="single" w:sz="4" w:space="0" w:color="000000"/>
              <w:bottom w:val="single" w:sz="4" w:space="0" w:color="000000"/>
              <w:right w:val="single" w:sz="4" w:space="0" w:color="000000"/>
            </w:tcBorders>
          </w:tcPr>
          <w:p w14:paraId="22F905E4" w14:textId="56FBFC35" w:rsidR="00463FAD" w:rsidRPr="00AB0177" w:rsidRDefault="00CD3D6E" w:rsidP="00463FAD">
            <w:pPr>
              <w:pStyle w:val="TableParagraph"/>
              <w:spacing w:line="252" w:lineRule="exact"/>
              <w:ind w:left="110"/>
              <w:rPr>
                <w:rFonts w:asciiTheme="minorHAnsi" w:hAnsiTheme="minorHAnsi"/>
              </w:rPr>
            </w:pPr>
            <w:r>
              <w:rPr>
                <w:rFonts w:asciiTheme="minorHAnsi" w:hAnsiTheme="minorHAnsi"/>
              </w:rPr>
              <w:t>Sekcia / Odbor / Oddelenie IKT v príslušnom OVM</w:t>
            </w:r>
          </w:p>
        </w:tc>
      </w:tr>
      <w:tr w:rsidR="00463FAD" w14:paraId="18B75DE1"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79999162" w14:textId="6708498C" w:rsidR="00463FAD" w:rsidRPr="00AB0177" w:rsidRDefault="00CD3D6E" w:rsidP="00463FAD">
            <w:pPr>
              <w:pStyle w:val="TableParagraph"/>
              <w:spacing w:line="252" w:lineRule="exact"/>
              <w:ind w:left="109"/>
              <w:rPr>
                <w:rFonts w:asciiTheme="minorHAnsi" w:hAnsiTheme="minorHAnsi"/>
              </w:rPr>
            </w:pPr>
            <w:r>
              <w:rPr>
                <w:rFonts w:asciiTheme="minorHAnsi" w:hAnsiTheme="minorHAnsi"/>
              </w:rPr>
              <w:t>PC</w:t>
            </w:r>
          </w:p>
        </w:tc>
        <w:tc>
          <w:tcPr>
            <w:tcW w:w="7854" w:type="dxa"/>
            <w:tcBorders>
              <w:top w:val="single" w:sz="4" w:space="0" w:color="000000"/>
              <w:left w:val="single" w:sz="4" w:space="0" w:color="000000"/>
              <w:bottom w:val="single" w:sz="4" w:space="0" w:color="000000"/>
              <w:right w:val="single" w:sz="4" w:space="0" w:color="000000"/>
            </w:tcBorders>
          </w:tcPr>
          <w:p w14:paraId="136B5C0F" w14:textId="53067E2F" w:rsidR="00463FAD" w:rsidRPr="00AB0177" w:rsidRDefault="00CD3D6E" w:rsidP="00463FAD">
            <w:pPr>
              <w:pStyle w:val="TableParagraph"/>
              <w:spacing w:line="252" w:lineRule="exact"/>
              <w:ind w:left="110"/>
              <w:rPr>
                <w:rFonts w:asciiTheme="minorHAnsi" w:hAnsiTheme="minorHAnsi"/>
              </w:rPr>
            </w:pPr>
            <w:r>
              <w:rPr>
                <w:rFonts w:asciiTheme="minorHAnsi" w:hAnsiTheme="minorHAnsi"/>
              </w:rPr>
              <w:t>Personal computer = Osobný počítač</w:t>
            </w:r>
          </w:p>
        </w:tc>
      </w:tr>
      <w:tr w:rsidR="00463FAD" w14:paraId="3F15DB64"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4D993D94" w14:textId="0CF4A2E4" w:rsidR="00463FAD" w:rsidRPr="00AB0177" w:rsidRDefault="00CD3D6E" w:rsidP="00463FAD">
            <w:pPr>
              <w:pStyle w:val="TableParagraph"/>
              <w:spacing w:line="252" w:lineRule="exact"/>
              <w:ind w:left="109"/>
              <w:rPr>
                <w:rFonts w:asciiTheme="minorHAnsi" w:hAnsiTheme="minorHAnsi"/>
              </w:rPr>
            </w:pPr>
            <w:r>
              <w:rPr>
                <w:rFonts w:asciiTheme="minorHAnsi" w:hAnsiTheme="minorHAnsi"/>
              </w:rPr>
              <w:t>SLA</w:t>
            </w:r>
          </w:p>
        </w:tc>
        <w:tc>
          <w:tcPr>
            <w:tcW w:w="7854" w:type="dxa"/>
            <w:tcBorders>
              <w:top w:val="single" w:sz="4" w:space="0" w:color="000000"/>
              <w:left w:val="single" w:sz="4" w:space="0" w:color="000000"/>
              <w:bottom w:val="single" w:sz="4" w:space="0" w:color="000000"/>
              <w:right w:val="single" w:sz="4" w:space="0" w:color="000000"/>
            </w:tcBorders>
          </w:tcPr>
          <w:p w14:paraId="0ADC437D" w14:textId="4DF21CBB" w:rsidR="00463FAD" w:rsidRPr="00AB0177" w:rsidRDefault="00CD3D6E" w:rsidP="00463FAD">
            <w:pPr>
              <w:pStyle w:val="TableParagraph"/>
              <w:spacing w:line="252" w:lineRule="exact"/>
              <w:ind w:left="110"/>
              <w:rPr>
                <w:rFonts w:asciiTheme="minorHAnsi" w:hAnsiTheme="minorHAnsi"/>
              </w:rPr>
            </w:pPr>
            <w:r>
              <w:rPr>
                <w:rFonts w:asciiTheme="minorHAnsi" w:hAnsiTheme="minorHAnsi"/>
              </w:rPr>
              <w:t>Servis Level Agreement</w:t>
            </w:r>
          </w:p>
        </w:tc>
      </w:tr>
      <w:tr w:rsidR="00CD3D6E" w14:paraId="4451624B"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48B8F8E9" w14:textId="39C9AC95" w:rsidR="00CD3D6E" w:rsidRPr="00AB0177" w:rsidRDefault="00CD3D6E" w:rsidP="00463FAD">
            <w:pPr>
              <w:pStyle w:val="TableParagraph"/>
              <w:spacing w:line="252" w:lineRule="exact"/>
              <w:ind w:left="109"/>
              <w:rPr>
                <w:rFonts w:asciiTheme="minorHAnsi" w:hAnsiTheme="minorHAnsi"/>
              </w:rPr>
            </w:pPr>
            <w:r>
              <w:rPr>
                <w:rFonts w:asciiTheme="minorHAnsi" w:hAnsiTheme="minorHAnsi"/>
              </w:rPr>
              <w:t>ITIL</w:t>
            </w:r>
          </w:p>
        </w:tc>
        <w:tc>
          <w:tcPr>
            <w:tcW w:w="7854" w:type="dxa"/>
            <w:tcBorders>
              <w:top w:val="single" w:sz="4" w:space="0" w:color="000000"/>
              <w:left w:val="single" w:sz="4" w:space="0" w:color="000000"/>
              <w:bottom w:val="single" w:sz="4" w:space="0" w:color="000000"/>
              <w:right w:val="single" w:sz="4" w:space="0" w:color="000000"/>
            </w:tcBorders>
          </w:tcPr>
          <w:p w14:paraId="7B31E5FF" w14:textId="4BF6CA34" w:rsidR="00CD3D6E" w:rsidRPr="00AB0177" w:rsidRDefault="00CD3D6E" w:rsidP="00463FAD">
            <w:pPr>
              <w:pStyle w:val="TableParagraph"/>
              <w:spacing w:line="252" w:lineRule="exact"/>
              <w:ind w:left="110"/>
              <w:rPr>
                <w:rFonts w:asciiTheme="minorHAnsi" w:hAnsiTheme="minorHAnsi"/>
              </w:rPr>
            </w:pPr>
            <w:r>
              <w:rPr>
                <w:rFonts w:asciiTheme="minorHAnsi" w:hAnsiTheme="minorHAnsi"/>
              </w:rPr>
              <w:t>Information Technology Infrastructure Library</w:t>
            </w:r>
          </w:p>
        </w:tc>
      </w:tr>
      <w:tr w:rsidR="00CD3D6E" w14:paraId="695075AF"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0134BE6D" w14:textId="74B912A1" w:rsidR="00CD3D6E" w:rsidRPr="00AB0177" w:rsidRDefault="00CD3D6E" w:rsidP="00463FAD">
            <w:pPr>
              <w:pStyle w:val="TableParagraph"/>
              <w:spacing w:line="252" w:lineRule="exact"/>
              <w:ind w:left="109"/>
              <w:rPr>
                <w:rFonts w:asciiTheme="minorHAnsi" w:hAnsiTheme="minorHAnsi"/>
              </w:rPr>
            </w:pPr>
            <w:r>
              <w:rPr>
                <w:rFonts w:asciiTheme="minorHAnsi" w:hAnsiTheme="minorHAnsi"/>
              </w:rPr>
              <w:t>PRINCE2</w:t>
            </w:r>
          </w:p>
        </w:tc>
        <w:tc>
          <w:tcPr>
            <w:tcW w:w="7854" w:type="dxa"/>
            <w:tcBorders>
              <w:top w:val="single" w:sz="4" w:space="0" w:color="000000"/>
              <w:left w:val="single" w:sz="4" w:space="0" w:color="000000"/>
              <w:bottom w:val="single" w:sz="4" w:space="0" w:color="000000"/>
              <w:right w:val="single" w:sz="4" w:space="0" w:color="000000"/>
            </w:tcBorders>
          </w:tcPr>
          <w:p w14:paraId="5F7A13A4" w14:textId="65B1F51E" w:rsidR="00CD3D6E" w:rsidRPr="00AB0177" w:rsidRDefault="00CD3D6E" w:rsidP="00463FAD">
            <w:pPr>
              <w:pStyle w:val="TableParagraph"/>
              <w:spacing w:line="252" w:lineRule="exact"/>
              <w:ind w:left="110"/>
              <w:rPr>
                <w:rFonts w:asciiTheme="minorHAnsi" w:hAnsiTheme="minorHAnsi"/>
              </w:rPr>
            </w:pPr>
            <w:r>
              <w:rPr>
                <w:rFonts w:asciiTheme="minorHAnsi" w:hAnsiTheme="minorHAnsi"/>
              </w:rPr>
              <w:t>PRojects IN Controlled Enviro</w:t>
            </w:r>
            <w:r w:rsidR="00E72959">
              <w:rPr>
                <w:rFonts w:asciiTheme="minorHAnsi" w:hAnsiTheme="minorHAnsi"/>
              </w:rPr>
              <w:t>n</w:t>
            </w:r>
            <w:r>
              <w:rPr>
                <w:rFonts w:asciiTheme="minorHAnsi" w:hAnsiTheme="minorHAnsi"/>
              </w:rPr>
              <w:t>ment</w:t>
            </w:r>
            <w:r w:rsidR="00E72959">
              <w:rPr>
                <w:rFonts w:asciiTheme="minorHAnsi" w:hAnsiTheme="minorHAnsi"/>
              </w:rPr>
              <w:t>s</w:t>
            </w:r>
          </w:p>
        </w:tc>
      </w:tr>
      <w:tr w:rsidR="00CD3D6E" w14:paraId="5F53DCFD"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4EBFB096" w14:textId="17CDE989" w:rsidR="00CD3D6E" w:rsidRPr="00AB0177" w:rsidRDefault="001C06F3" w:rsidP="00463FAD">
            <w:pPr>
              <w:pStyle w:val="TableParagraph"/>
              <w:spacing w:line="252" w:lineRule="exact"/>
              <w:ind w:left="109"/>
              <w:rPr>
                <w:rFonts w:asciiTheme="minorHAnsi" w:hAnsiTheme="minorHAnsi"/>
              </w:rPr>
            </w:pPr>
            <w:r>
              <w:rPr>
                <w:rFonts w:asciiTheme="minorHAnsi" w:hAnsiTheme="minorHAnsi"/>
              </w:rPr>
              <w:t>COBIT</w:t>
            </w:r>
          </w:p>
        </w:tc>
        <w:tc>
          <w:tcPr>
            <w:tcW w:w="7854" w:type="dxa"/>
            <w:tcBorders>
              <w:top w:val="single" w:sz="4" w:space="0" w:color="000000"/>
              <w:left w:val="single" w:sz="4" w:space="0" w:color="000000"/>
              <w:bottom w:val="single" w:sz="4" w:space="0" w:color="000000"/>
              <w:right w:val="single" w:sz="4" w:space="0" w:color="000000"/>
            </w:tcBorders>
          </w:tcPr>
          <w:p w14:paraId="2AE6478E" w14:textId="4931D121" w:rsidR="00CD3D6E" w:rsidRPr="00AB0177" w:rsidRDefault="00484BBB" w:rsidP="00463FAD">
            <w:pPr>
              <w:pStyle w:val="TableParagraph"/>
              <w:spacing w:line="252" w:lineRule="exact"/>
              <w:ind w:left="110"/>
              <w:rPr>
                <w:rFonts w:asciiTheme="minorHAnsi" w:hAnsiTheme="minorHAnsi"/>
              </w:rPr>
            </w:pPr>
            <w:r>
              <w:rPr>
                <w:rFonts w:ascii="Arial" w:hAnsi="Arial" w:cs="Arial"/>
                <w:sz w:val="20"/>
                <w:szCs w:val="20"/>
              </w:rPr>
              <w:t>Control OBjectives for Information and related Technology</w:t>
            </w:r>
          </w:p>
        </w:tc>
      </w:tr>
      <w:tr w:rsidR="001C06F3" w14:paraId="75FE3717"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4E5BDA06" w14:textId="5E0DE851" w:rsidR="001C06F3" w:rsidRDefault="001C06F3" w:rsidP="00463FAD">
            <w:pPr>
              <w:pStyle w:val="TableParagraph"/>
              <w:spacing w:line="252" w:lineRule="exact"/>
              <w:ind w:left="109"/>
              <w:rPr>
                <w:rFonts w:asciiTheme="minorHAnsi" w:hAnsiTheme="minorHAnsi"/>
              </w:rPr>
            </w:pPr>
            <w:r>
              <w:rPr>
                <w:rFonts w:asciiTheme="minorHAnsi" w:hAnsiTheme="minorHAnsi"/>
              </w:rPr>
              <w:lastRenderedPageBreak/>
              <w:t>CMMI</w:t>
            </w:r>
          </w:p>
        </w:tc>
        <w:tc>
          <w:tcPr>
            <w:tcW w:w="7854" w:type="dxa"/>
            <w:tcBorders>
              <w:top w:val="single" w:sz="4" w:space="0" w:color="000000"/>
              <w:left w:val="single" w:sz="4" w:space="0" w:color="000000"/>
              <w:bottom w:val="single" w:sz="4" w:space="0" w:color="000000"/>
              <w:right w:val="single" w:sz="4" w:space="0" w:color="000000"/>
            </w:tcBorders>
          </w:tcPr>
          <w:p w14:paraId="34C7F491" w14:textId="07A3930E" w:rsidR="001C06F3" w:rsidRPr="00AB0177" w:rsidRDefault="00CA0969" w:rsidP="00463FAD">
            <w:pPr>
              <w:pStyle w:val="TableParagraph"/>
              <w:spacing w:line="252" w:lineRule="exact"/>
              <w:ind w:left="110"/>
              <w:rPr>
                <w:rFonts w:asciiTheme="minorHAnsi" w:hAnsiTheme="minorHAnsi"/>
              </w:rPr>
            </w:pPr>
            <w:r>
              <w:rPr>
                <w:rFonts w:ascii="Arial" w:hAnsi="Arial" w:cs="Arial"/>
                <w:sz w:val="20"/>
                <w:szCs w:val="20"/>
              </w:rPr>
              <w:t>Capability Maturity Model Integration</w:t>
            </w:r>
          </w:p>
        </w:tc>
      </w:tr>
      <w:tr w:rsidR="00CD3D6E" w14:paraId="15F477F6"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2F51BDE9" w14:textId="506F617D" w:rsidR="00CD3D6E" w:rsidRPr="00AB0177" w:rsidRDefault="001C06F3" w:rsidP="00463FAD">
            <w:pPr>
              <w:pStyle w:val="TableParagraph"/>
              <w:spacing w:line="252" w:lineRule="exact"/>
              <w:ind w:left="109"/>
              <w:rPr>
                <w:rFonts w:asciiTheme="minorHAnsi" w:hAnsiTheme="minorHAnsi"/>
              </w:rPr>
            </w:pPr>
            <w:r>
              <w:rPr>
                <w:rFonts w:asciiTheme="minorHAnsi" w:hAnsiTheme="minorHAnsi"/>
              </w:rPr>
              <w:t>SW</w:t>
            </w:r>
          </w:p>
        </w:tc>
        <w:tc>
          <w:tcPr>
            <w:tcW w:w="7854" w:type="dxa"/>
            <w:tcBorders>
              <w:top w:val="single" w:sz="4" w:space="0" w:color="000000"/>
              <w:left w:val="single" w:sz="4" w:space="0" w:color="000000"/>
              <w:bottom w:val="single" w:sz="4" w:space="0" w:color="000000"/>
              <w:right w:val="single" w:sz="4" w:space="0" w:color="000000"/>
            </w:tcBorders>
          </w:tcPr>
          <w:p w14:paraId="6DEF71FA" w14:textId="25745426" w:rsidR="00CD3D6E" w:rsidRPr="00AB0177" w:rsidRDefault="00484BBB" w:rsidP="00463FAD">
            <w:pPr>
              <w:pStyle w:val="TableParagraph"/>
              <w:spacing w:line="252" w:lineRule="exact"/>
              <w:ind w:left="110"/>
              <w:rPr>
                <w:rFonts w:asciiTheme="minorHAnsi" w:hAnsiTheme="minorHAnsi"/>
              </w:rPr>
            </w:pPr>
            <w:r>
              <w:rPr>
                <w:rFonts w:asciiTheme="minorHAnsi" w:hAnsiTheme="minorHAnsi"/>
              </w:rPr>
              <w:t>Software</w:t>
            </w:r>
          </w:p>
        </w:tc>
      </w:tr>
      <w:tr w:rsidR="00CD3D6E" w14:paraId="2D98E2DB"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5EAAE0D2" w14:textId="698A07B0" w:rsidR="00CD3D6E" w:rsidRPr="00AB0177" w:rsidRDefault="001C06F3" w:rsidP="00463FAD">
            <w:pPr>
              <w:pStyle w:val="TableParagraph"/>
              <w:spacing w:line="252" w:lineRule="exact"/>
              <w:ind w:left="109"/>
              <w:rPr>
                <w:rFonts w:asciiTheme="minorHAnsi" w:hAnsiTheme="minorHAnsi"/>
              </w:rPr>
            </w:pPr>
            <w:r>
              <w:rPr>
                <w:rFonts w:asciiTheme="minorHAnsi" w:hAnsiTheme="minorHAnsi"/>
              </w:rPr>
              <w:t>HW</w:t>
            </w:r>
          </w:p>
        </w:tc>
        <w:tc>
          <w:tcPr>
            <w:tcW w:w="7854" w:type="dxa"/>
            <w:tcBorders>
              <w:top w:val="single" w:sz="4" w:space="0" w:color="000000"/>
              <w:left w:val="single" w:sz="4" w:space="0" w:color="000000"/>
              <w:bottom w:val="single" w:sz="4" w:space="0" w:color="000000"/>
              <w:right w:val="single" w:sz="4" w:space="0" w:color="000000"/>
            </w:tcBorders>
          </w:tcPr>
          <w:p w14:paraId="5C7FCAEE" w14:textId="685D0FA7" w:rsidR="00CD3D6E" w:rsidRPr="00AB0177" w:rsidRDefault="00484BBB" w:rsidP="00463FAD">
            <w:pPr>
              <w:pStyle w:val="TableParagraph"/>
              <w:spacing w:line="252" w:lineRule="exact"/>
              <w:ind w:left="110"/>
              <w:rPr>
                <w:rFonts w:asciiTheme="minorHAnsi" w:hAnsiTheme="minorHAnsi"/>
              </w:rPr>
            </w:pPr>
            <w:r>
              <w:rPr>
                <w:rFonts w:asciiTheme="minorHAnsi" w:hAnsiTheme="minorHAnsi"/>
              </w:rPr>
              <w:t>Hardware</w:t>
            </w:r>
          </w:p>
        </w:tc>
      </w:tr>
      <w:tr w:rsidR="00CD3D6E" w14:paraId="03D679C8"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5D43AF98" w14:textId="748069FE" w:rsidR="00CD3D6E" w:rsidRPr="00AB0177" w:rsidRDefault="001C06F3" w:rsidP="00463FAD">
            <w:pPr>
              <w:pStyle w:val="TableParagraph"/>
              <w:spacing w:line="252" w:lineRule="exact"/>
              <w:ind w:left="109"/>
              <w:rPr>
                <w:rFonts w:asciiTheme="minorHAnsi" w:hAnsiTheme="minorHAnsi"/>
              </w:rPr>
            </w:pPr>
            <w:r>
              <w:rPr>
                <w:rFonts w:asciiTheme="minorHAnsi" w:hAnsiTheme="minorHAnsi"/>
              </w:rPr>
              <w:t>IaaS</w:t>
            </w:r>
          </w:p>
        </w:tc>
        <w:tc>
          <w:tcPr>
            <w:tcW w:w="7854" w:type="dxa"/>
            <w:tcBorders>
              <w:top w:val="single" w:sz="4" w:space="0" w:color="000000"/>
              <w:left w:val="single" w:sz="4" w:space="0" w:color="000000"/>
              <w:bottom w:val="single" w:sz="4" w:space="0" w:color="000000"/>
              <w:right w:val="single" w:sz="4" w:space="0" w:color="000000"/>
            </w:tcBorders>
          </w:tcPr>
          <w:p w14:paraId="08B4315D" w14:textId="092FF98C" w:rsidR="00CD3D6E" w:rsidRPr="00AB0177" w:rsidRDefault="00CA0969" w:rsidP="00CA0969">
            <w:pPr>
              <w:pStyle w:val="TableParagraph"/>
              <w:spacing w:line="252" w:lineRule="exact"/>
              <w:ind w:left="110"/>
              <w:rPr>
                <w:rFonts w:asciiTheme="minorHAnsi" w:hAnsiTheme="minorHAnsi"/>
              </w:rPr>
            </w:pPr>
            <w:r>
              <w:rPr>
                <w:rFonts w:ascii="Arial" w:hAnsi="Arial" w:cs="Arial"/>
                <w:sz w:val="20"/>
                <w:szCs w:val="20"/>
              </w:rPr>
              <w:t xml:space="preserve">Infrastructure as a </w:t>
            </w:r>
            <w:r>
              <w:rPr>
                <w:rFonts w:ascii="Arial" w:hAnsi="Arial" w:cs="Arial"/>
                <w:sz w:val="20"/>
                <w:szCs w:val="20"/>
              </w:rPr>
              <w:t>S</w:t>
            </w:r>
            <w:r>
              <w:rPr>
                <w:rFonts w:ascii="Arial" w:hAnsi="Arial" w:cs="Arial"/>
                <w:sz w:val="20"/>
                <w:szCs w:val="20"/>
              </w:rPr>
              <w:t>ervice</w:t>
            </w:r>
          </w:p>
        </w:tc>
      </w:tr>
      <w:tr w:rsidR="00CD3D6E" w14:paraId="3F268EA9"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560A9B96" w14:textId="0D8B9074" w:rsidR="00CD3D6E" w:rsidRPr="00AB0177" w:rsidRDefault="001C06F3" w:rsidP="00463FAD">
            <w:pPr>
              <w:pStyle w:val="TableParagraph"/>
              <w:spacing w:line="252" w:lineRule="exact"/>
              <w:ind w:left="109"/>
              <w:rPr>
                <w:rFonts w:asciiTheme="minorHAnsi" w:hAnsiTheme="minorHAnsi"/>
              </w:rPr>
            </w:pPr>
            <w:r>
              <w:rPr>
                <w:rFonts w:asciiTheme="minorHAnsi" w:hAnsiTheme="minorHAnsi"/>
              </w:rPr>
              <w:t>PaaS</w:t>
            </w:r>
          </w:p>
        </w:tc>
        <w:tc>
          <w:tcPr>
            <w:tcW w:w="7854" w:type="dxa"/>
            <w:tcBorders>
              <w:top w:val="single" w:sz="4" w:space="0" w:color="000000"/>
              <w:left w:val="single" w:sz="4" w:space="0" w:color="000000"/>
              <w:bottom w:val="single" w:sz="4" w:space="0" w:color="000000"/>
              <w:right w:val="single" w:sz="4" w:space="0" w:color="000000"/>
            </w:tcBorders>
          </w:tcPr>
          <w:p w14:paraId="6FFFB097" w14:textId="37748DFC" w:rsidR="00CD3D6E" w:rsidRPr="00AB0177" w:rsidRDefault="00CA0969" w:rsidP="00463FAD">
            <w:pPr>
              <w:pStyle w:val="TableParagraph"/>
              <w:spacing w:line="252" w:lineRule="exact"/>
              <w:ind w:left="110"/>
              <w:rPr>
                <w:rFonts w:asciiTheme="minorHAnsi" w:hAnsiTheme="minorHAnsi"/>
              </w:rPr>
            </w:pPr>
            <w:r>
              <w:rPr>
                <w:rFonts w:ascii="Arial" w:hAnsi="Arial" w:cs="Arial"/>
                <w:sz w:val="20"/>
                <w:szCs w:val="20"/>
              </w:rPr>
              <w:t>Platform as a Service</w:t>
            </w:r>
          </w:p>
        </w:tc>
      </w:tr>
      <w:tr w:rsidR="00CD3D6E" w14:paraId="7B5B2C4B"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453BC256" w14:textId="09DBE066" w:rsidR="00CD3D6E" w:rsidRPr="00AB0177" w:rsidRDefault="001C06F3" w:rsidP="00463FAD">
            <w:pPr>
              <w:pStyle w:val="TableParagraph"/>
              <w:spacing w:line="252" w:lineRule="exact"/>
              <w:ind w:left="109"/>
              <w:rPr>
                <w:rFonts w:asciiTheme="minorHAnsi" w:hAnsiTheme="minorHAnsi"/>
              </w:rPr>
            </w:pPr>
            <w:r>
              <w:rPr>
                <w:rFonts w:asciiTheme="minorHAnsi" w:hAnsiTheme="minorHAnsi"/>
              </w:rPr>
              <w:t>SaaS</w:t>
            </w:r>
          </w:p>
        </w:tc>
        <w:tc>
          <w:tcPr>
            <w:tcW w:w="7854" w:type="dxa"/>
            <w:tcBorders>
              <w:top w:val="single" w:sz="4" w:space="0" w:color="000000"/>
              <w:left w:val="single" w:sz="4" w:space="0" w:color="000000"/>
              <w:bottom w:val="single" w:sz="4" w:space="0" w:color="000000"/>
              <w:right w:val="single" w:sz="4" w:space="0" w:color="000000"/>
            </w:tcBorders>
          </w:tcPr>
          <w:p w14:paraId="209B2806" w14:textId="34FB7854" w:rsidR="00CD3D6E" w:rsidRPr="00AB0177" w:rsidRDefault="00CA0969" w:rsidP="00CA0969">
            <w:pPr>
              <w:pStyle w:val="TableParagraph"/>
              <w:spacing w:line="252" w:lineRule="exact"/>
              <w:ind w:left="110"/>
              <w:rPr>
                <w:rFonts w:asciiTheme="minorHAnsi" w:hAnsiTheme="minorHAnsi"/>
              </w:rPr>
            </w:pPr>
            <w:r>
              <w:rPr>
                <w:rFonts w:ascii="Arial" w:hAnsi="Arial" w:cs="Arial"/>
                <w:sz w:val="20"/>
                <w:szCs w:val="20"/>
              </w:rPr>
              <w:t>Software</w:t>
            </w:r>
            <w:r>
              <w:rPr>
                <w:rFonts w:ascii="Arial" w:hAnsi="Arial" w:cs="Arial"/>
                <w:sz w:val="20"/>
                <w:szCs w:val="20"/>
              </w:rPr>
              <w:t xml:space="preserve"> as a Service</w:t>
            </w:r>
          </w:p>
        </w:tc>
      </w:tr>
      <w:tr w:rsidR="00CD3D6E" w14:paraId="630CA0BF"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73BF2956" w14:textId="289C687F" w:rsidR="00CD3D6E" w:rsidRPr="00AB0177" w:rsidRDefault="001C06F3" w:rsidP="00463FAD">
            <w:pPr>
              <w:pStyle w:val="TableParagraph"/>
              <w:spacing w:line="252" w:lineRule="exact"/>
              <w:ind w:left="109"/>
              <w:rPr>
                <w:rFonts w:asciiTheme="minorHAnsi" w:hAnsiTheme="minorHAnsi"/>
              </w:rPr>
            </w:pPr>
            <w:r>
              <w:rPr>
                <w:rFonts w:asciiTheme="minorHAnsi" w:hAnsiTheme="minorHAnsi"/>
              </w:rPr>
              <w:t>GDPR</w:t>
            </w:r>
          </w:p>
        </w:tc>
        <w:tc>
          <w:tcPr>
            <w:tcW w:w="7854" w:type="dxa"/>
            <w:tcBorders>
              <w:top w:val="single" w:sz="4" w:space="0" w:color="000000"/>
              <w:left w:val="single" w:sz="4" w:space="0" w:color="000000"/>
              <w:bottom w:val="single" w:sz="4" w:space="0" w:color="000000"/>
              <w:right w:val="single" w:sz="4" w:space="0" w:color="000000"/>
            </w:tcBorders>
          </w:tcPr>
          <w:p w14:paraId="07A1BE42" w14:textId="2321F15C" w:rsidR="00CD3D6E" w:rsidRPr="00AB0177" w:rsidRDefault="00CA0969" w:rsidP="00463FAD">
            <w:pPr>
              <w:pStyle w:val="TableParagraph"/>
              <w:spacing w:line="252" w:lineRule="exact"/>
              <w:ind w:left="110"/>
              <w:rPr>
                <w:rFonts w:asciiTheme="minorHAnsi" w:hAnsiTheme="minorHAnsi"/>
              </w:rPr>
            </w:pPr>
            <w:r>
              <w:rPr>
                <w:rFonts w:ascii="Arial" w:hAnsi="Arial" w:cs="Arial"/>
                <w:sz w:val="20"/>
                <w:szCs w:val="20"/>
              </w:rPr>
              <w:t>General Data Protection Regulation</w:t>
            </w:r>
          </w:p>
        </w:tc>
      </w:tr>
      <w:tr w:rsidR="00CD3D6E" w14:paraId="6828B7DC"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767FB71E" w14:textId="022D7AF9" w:rsidR="00CD3D6E" w:rsidRPr="00AB0177" w:rsidRDefault="001C06F3" w:rsidP="00463FAD">
            <w:pPr>
              <w:pStyle w:val="TableParagraph"/>
              <w:spacing w:line="252" w:lineRule="exact"/>
              <w:ind w:left="109"/>
              <w:rPr>
                <w:rFonts w:asciiTheme="minorHAnsi" w:hAnsiTheme="minorHAnsi"/>
              </w:rPr>
            </w:pPr>
            <w:r>
              <w:rPr>
                <w:rFonts w:asciiTheme="minorHAnsi" w:hAnsiTheme="minorHAnsi"/>
              </w:rPr>
              <w:t>KB</w:t>
            </w:r>
          </w:p>
        </w:tc>
        <w:tc>
          <w:tcPr>
            <w:tcW w:w="7854" w:type="dxa"/>
            <w:tcBorders>
              <w:top w:val="single" w:sz="4" w:space="0" w:color="000000"/>
              <w:left w:val="single" w:sz="4" w:space="0" w:color="000000"/>
              <w:bottom w:val="single" w:sz="4" w:space="0" w:color="000000"/>
              <w:right w:val="single" w:sz="4" w:space="0" w:color="000000"/>
            </w:tcBorders>
          </w:tcPr>
          <w:p w14:paraId="1CA10425" w14:textId="1F6D2BF6" w:rsidR="00CD3D6E" w:rsidRPr="00AB0177" w:rsidRDefault="00CA0969" w:rsidP="00463FAD">
            <w:pPr>
              <w:pStyle w:val="TableParagraph"/>
              <w:spacing w:line="252" w:lineRule="exact"/>
              <w:ind w:left="110"/>
              <w:rPr>
                <w:rFonts w:asciiTheme="minorHAnsi" w:hAnsiTheme="minorHAnsi"/>
              </w:rPr>
            </w:pPr>
            <w:r>
              <w:rPr>
                <w:rFonts w:asciiTheme="minorHAnsi" w:hAnsiTheme="minorHAnsi"/>
              </w:rPr>
              <w:t>Kybernetická bezpečnosť</w:t>
            </w:r>
          </w:p>
        </w:tc>
      </w:tr>
      <w:tr w:rsidR="00CD3D6E" w14:paraId="001DFFA7"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7D226A81" w14:textId="40D47A11" w:rsidR="00CD3D6E" w:rsidRPr="00AB0177" w:rsidRDefault="001C06F3" w:rsidP="00463FAD">
            <w:pPr>
              <w:pStyle w:val="TableParagraph"/>
              <w:spacing w:line="252" w:lineRule="exact"/>
              <w:ind w:left="109"/>
              <w:rPr>
                <w:rFonts w:asciiTheme="minorHAnsi" w:hAnsiTheme="minorHAnsi"/>
              </w:rPr>
            </w:pPr>
            <w:r>
              <w:rPr>
                <w:rFonts w:asciiTheme="minorHAnsi" w:hAnsiTheme="minorHAnsi"/>
              </w:rPr>
              <w:t>L1, L2, L3</w:t>
            </w:r>
          </w:p>
        </w:tc>
        <w:tc>
          <w:tcPr>
            <w:tcW w:w="7854" w:type="dxa"/>
            <w:tcBorders>
              <w:top w:val="single" w:sz="4" w:space="0" w:color="000000"/>
              <w:left w:val="single" w:sz="4" w:space="0" w:color="000000"/>
              <w:bottom w:val="single" w:sz="4" w:space="0" w:color="000000"/>
              <w:right w:val="single" w:sz="4" w:space="0" w:color="000000"/>
            </w:tcBorders>
          </w:tcPr>
          <w:p w14:paraId="2C5CD32C" w14:textId="5B6FC7C0" w:rsidR="00CD3D6E" w:rsidRPr="00AB0177" w:rsidRDefault="00CA0969" w:rsidP="00463FAD">
            <w:pPr>
              <w:pStyle w:val="TableParagraph"/>
              <w:spacing w:line="252" w:lineRule="exact"/>
              <w:ind w:left="110"/>
              <w:rPr>
                <w:rFonts w:asciiTheme="minorHAnsi" w:hAnsiTheme="minorHAnsi"/>
              </w:rPr>
            </w:pPr>
            <w:r>
              <w:rPr>
                <w:rFonts w:asciiTheme="minorHAnsi" w:hAnsiTheme="minorHAnsi"/>
              </w:rPr>
              <w:t>Level 1, ... = úroveň 1, ...</w:t>
            </w:r>
          </w:p>
        </w:tc>
      </w:tr>
      <w:tr w:rsidR="00CD3D6E" w14:paraId="5FE859F5"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19E553C8" w14:textId="3E8BE20E" w:rsidR="00CD3D6E" w:rsidRPr="00AB0177" w:rsidRDefault="006C2A70" w:rsidP="00463FAD">
            <w:pPr>
              <w:pStyle w:val="TableParagraph"/>
              <w:spacing w:line="252" w:lineRule="exact"/>
              <w:ind w:left="109"/>
              <w:rPr>
                <w:rFonts w:asciiTheme="minorHAnsi" w:hAnsiTheme="minorHAnsi"/>
              </w:rPr>
            </w:pPr>
            <w:r>
              <w:rPr>
                <w:rFonts w:asciiTheme="minorHAnsi" w:hAnsiTheme="minorHAnsi"/>
              </w:rPr>
              <w:t>OPII</w:t>
            </w:r>
          </w:p>
        </w:tc>
        <w:tc>
          <w:tcPr>
            <w:tcW w:w="7854" w:type="dxa"/>
            <w:tcBorders>
              <w:top w:val="single" w:sz="4" w:space="0" w:color="000000"/>
              <w:left w:val="single" w:sz="4" w:space="0" w:color="000000"/>
              <w:bottom w:val="single" w:sz="4" w:space="0" w:color="000000"/>
              <w:right w:val="single" w:sz="4" w:space="0" w:color="000000"/>
            </w:tcBorders>
          </w:tcPr>
          <w:p w14:paraId="0DCBD649" w14:textId="5033199F" w:rsidR="00CD3D6E" w:rsidRPr="00AB0177" w:rsidRDefault="006C2A70" w:rsidP="00463FAD">
            <w:pPr>
              <w:pStyle w:val="TableParagraph"/>
              <w:spacing w:line="252" w:lineRule="exact"/>
              <w:ind w:left="110"/>
              <w:rPr>
                <w:rFonts w:asciiTheme="minorHAnsi" w:hAnsiTheme="minorHAnsi"/>
              </w:rPr>
            </w:pPr>
            <w:r>
              <w:rPr>
                <w:rFonts w:asciiTheme="minorHAnsi" w:hAnsiTheme="minorHAnsi"/>
              </w:rPr>
              <w:t>Operačný program Integovaná infraštruktúra</w:t>
            </w:r>
          </w:p>
        </w:tc>
      </w:tr>
      <w:tr w:rsidR="001C06F3" w14:paraId="2964CE3C"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09B9BC3B" w14:textId="11713AE6" w:rsidR="001C06F3" w:rsidRPr="00AB0177" w:rsidRDefault="001C06F3" w:rsidP="001C06F3">
            <w:pPr>
              <w:pStyle w:val="TableParagraph"/>
              <w:spacing w:line="252" w:lineRule="exact"/>
              <w:ind w:left="109"/>
              <w:rPr>
                <w:rFonts w:asciiTheme="minorHAnsi" w:hAnsiTheme="minorHAnsi"/>
              </w:rPr>
            </w:pPr>
            <w:r>
              <w:rPr>
                <w:rFonts w:asciiTheme="minorHAnsi" w:hAnsiTheme="minorHAnsi"/>
              </w:rPr>
              <w:t>OPIS</w:t>
            </w:r>
          </w:p>
        </w:tc>
        <w:tc>
          <w:tcPr>
            <w:tcW w:w="7854" w:type="dxa"/>
            <w:tcBorders>
              <w:top w:val="single" w:sz="4" w:space="0" w:color="000000"/>
              <w:left w:val="single" w:sz="4" w:space="0" w:color="000000"/>
              <w:bottom w:val="single" w:sz="4" w:space="0" w:color="000000"/>
              <w:right w:val="single" w:sz="4" w:space="0" w:color="000000"/>
            </w:tcBorders>
          </w:tcPr>
          <w:p w14:paraId="3576CB5F" w14:textId="08697086" w:rsidR="001C06F3" w:rsidRPr="00AB0177" w:rsidRDefault="00CA0969" w:rsidP="00CA0969">
            <w:pPr>
              <w:pStyle w:val="TableParagraph"/>
              <w:spacing w:line="252" w:lineRule="exact"/>
              <w:ind w:left="110"/>
              <w:rPr>
                <w:rFonts w:asciiTheme="minorHAnsi" w:hAnsiTheme="minorHAnsi"/>
              </w:rPr>
            </w:pPr>
            <w:r>
              <w:rPr>
                <w:rFonts w:asciiTheme="minorHAnsi" w:hAnsiTheme="minorHAnsi"/>
              </w:rPr>
              <w:t>Operačný program Informatizácia spoločnosti</w:t>
            </w:r>
          </w:p>
        </w:tc>
      </w:tr>
      <w:tr w:rsidR="001C06F3" w14:paraId="43AFF318"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1B489BA8" w14:textId="3FED3ED4" w:rsidR="001C06F3" w:rsidRPr="00AB0177" w:rsidRDefault="001C06F3" w:rsidP="001C06F3">
            <w:pPr>
              <w:pStyle w:val="TableParagraph"/>
              <w:spacing w:line="252" w:lineRule="exact"/>
              <w:ind w:left="109"/>
              <w:rPr>
                <w:rFonts w:asciiTheme="minorHAnsi" w:hAnsiTheme="minorHAnsi"/>
              </w:rPr>
            </w:pPr>
            <w:r>
              <w:rPr>
                <w:rFonts w:asciiTheme="minorHAnsi" w:hAnsiTheme="minorHAnsi"/>
              </w:rPr>
              <w:t>OP EVS</w:t>
            </w:r>
          </w:p>
        </w:tc>
        <w:tc>
          <w:tcPr>
            <w:tcW w:w="7854" w:type="dxa"/>
            <w:tcBorders>
              <w:top w:val="single" w:sz="4" w:space="0" w:color="000000"/>
              <w:left w:val="single" w:sz="4" w:space="0" w:color="000000"/>
              <w:bottom w:val="single" w:sz="4" w:space="0" w:color="000000"/>
              <w:right w:val="single" w:sz="4" w:space="0" w:color="000000"/>
            </w:tcBorders>
          </w:tcPr>
          <w:p w14:paraId="4B8836ED" w14:textId="1D506CFD" w:rsidR="001C06F3" w:rsidRPr="00AB0177" w:rsidRDefault="00CA0969" w:rsidP="001C06F3">
            <w:pPr>
              <w:pStyle w:val="TableParagraph"/>
              <w:spacing w:line="252" w:lineRule="exact"/>
              <w:ind w:left="110"/>
              <w:rPr>
                <w:rFonts w:asciiTheme="minorHAnsi" w:hAnsiTheme="minorHAnsi"/>
              </w:rPr>
            </w:pPr>
            <w:r>
              <w:rPr>
                <w:rFonts w:asciiTheme="minorHAnsi" w:hAnsiTheme="minorHAnsi"/>
              </w:rPr>
              <w:t>Operačný program Efektívna verejná správa</w:t>
            </w:r>
          </w:p>
        </w:tc>
      </w:tr>
      <w:tr w:rsidR="001C06F3" w14:paraId="0713AF5D"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500DC71E" w14:textId="503529BD" w:rsidR="001C06F3" w:rsidRPr="00AB0177" w:rsidRDefault="001C06F3" w:rsidP="001C06F3">
            <w:pPr>
              <w:pStyle w:val="TableParagraph"/>
              <w:spacing w:line="252" w:lineRule="exact"/>
              <w:ind w:left="109"/>
              <w:rPr>
                <w:rFonts w:asciiTheme="minorHAnsi" w:hAnsiTheme="minorHAnsi"/>
              </w:rPr>
            </w:pPr>
            <w:r>
              <w:rPr>
                <w:rFonts w:asciiTheme="minorHAnsi" w:hAnsiTheme="minorHAnsi"/>
              </w:rPr>
              <w:t>EŠIF</w:t>
            </w:r>
          </w:p>
        </w:tc>
        <w:tc>
          <w:tcPr>
            <w:tcW w:w="7854" w:type="dxa"/>
            <w:tcBorders>
              <w:top w:val="single" w:sz="4" w:space="0" w:color="000000"/>
              <w:left w:val="single" w:sz="4" w:space="0" w:color="000000"/>
              <w:bottom w:val="single" w:sz="4" w:space="0" w:color="000000"/>
              <w:right w:val="single" w:sz="4" w:space="0" w:color="000000"/>
            </w:tcBorders>
          </w:tcPr>
          <w:p w14:paraId="3B9CBD37" w14:textId="3BA6C60D" w:rsidR="001C06F3" w:rsidRPr="00AB0177" w:rsidRDefault="00CA0969" w:rsidP="001C06F3">
            <w:pPr>
              <w:pStyle w:val="TableParagraph"/>
              <w:spacing w:line="252" w:lineRule="exact"/>
              <w:ind w:left="110"/>
              <w:rPr>
                <w:rFonts w:asciiTheme="minorHAnsi" w:hAnsiTheme="minorHAnsi"/>
              </w:rPr>
            </w:pPr>
            <w:r>
              <w:rPr>
                <w:rFonts w:asciiTheme="minorHAnsi" w:hAnsiTheme="minorHAnsi"/>
              </w:rPr>
              <w:t>Európske štrukturálne a investičné fondy</w:t>
            </w:r>
          </w:p>
        </w:tc>
      </w:tr>
      <w:tr w:rsidR="001C06F3" w14:paraId="2CD51075"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193B4819" w14:textId="7022A5B0" w:rsidR="001C06F3" w:rsidRPr="00AB0177" w:rsidRDefault="001C06F3" w:rsidP="001C06F3">
            <w:pPr>
              <w:pStyle w:val="TableParagraph"/>
              <w:spacing w:line="252" w:lineRule="exact"/>
              <w:ind w:left="109"/>
              <w:rPr>
                <w:rFonts w:asciiTheme="minorHAnsi" w:hAnsiTheme="minorHAnsi"/>
              </w:rPr>
            </w:pPr>
            <w:r>
              <w:rPr>
                <w:rFonts w:asciiTheme="minorHAnsi" w:hAnsiTheme="minorHAnsi"/>
              </w:rPr>
              <w:t>ŽoNFP</w:t>
            </w:r>
          </w:p>
        </w:tc>
        <w:tc>
          <w:tcPr>
            <w:tcW w:w="7854" w:type="dxa"/>
            <w:tcBorders>
              <w:top w:val="single" w:sz="4" w:space="0" w:color="000000"/>
              <w:left w:val="single" w:sz="4" w:space="0" w:color="000000"/>
              <w:bottom w:val="single" w:sz="4" w:space="0" w:color="000000"/>
              <w:right w:val="single" w:sz="4" w:space="0" w:color="000000"/>
            </w:tcBorders>
          </w:tcPr>
          <w:p w14:paraId="12499B3C" w14:textId="316FFE9D" w:rsidR="001C06F3" w:rsidRPr="00AB0177" w:rsidRDefault="00CA0969" w:rsidP="001C06F3">
            <w:pPr>
              <w:pStyle w:val="TableParagraph"/>
              <w:spacing w:line="252" w:lineRule="exact"/>
              <w:ind w:left="110"/>
              <w:rPr>
                <w:rFonts w:asciiTheme="minorHAnsi" w:hAnsiTheme="minorHAnsi"/>
              </w:rPr>
            </w:pPr>
            <w:r>
              <w:rPr>
                <w:rFonts w:asciiTheme="minorHAnsi" w:hAnsiTheme="minorHAnsi"/>
              </w:rPr>
              <w:t>Žiadosť o nenávratný finančný príspevok</w:t>
            </w:r>
          </w:p>
        </w:tc>
      </w:tr>
      <w:tr w:rsidR="001C06F3" w14:paraId="68A298C3"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04E5332C" w14:textId="25083CBA" w:rsidR="001C06F3" w:rsidRPr="00AB0177" w:rsidRDefault="001C06F3" w:rsidP="001C06F3">
            <w:pPr>
              <w:pStyle w:val="TableParagraph"/>
              <w:spacing w:line="252" w:lineRule="exact"/>
              <w:ind w:left="109"/>
              <w:rPr>
                <w:rFonts w:asciiTheme="minorHAnsi" w:hAnsiTheme="minorHAnsi"/>
              </w:rPr>
            </w:pPr>
            <w:r>
              <w:rPr>
                <w:rFonts w:asciiTheme="minorHAnsi" w:hAnsiTheme="minorHAnsi"/>
              </w:rPr>
              <w:t>VO</w:t>
            </w:r>
          </w:p>
        </w:tc>
        <w:tc>
          <w:tcPr>
            <w:tcW w:w="7854" w:type="dxa"/>
            <w:tcBorders>
              <w:top w:val="single" w:sz="4" w:space="0" w:color="000000"/>
              <w:left w:val="single" w:sz="4" w:space="0" w:color="000000"/>
              <w:bottom w:val="single" w:sz="4" w:space="0" w:color="000000"/>
              <w:right w:val="single" w:sz="4" w:space="0" w:color="000000"/>
            </w:tcBorders>
          </w:tcPr>
          <w:p w14:paraId="67E8CA37" w14:textId="5F38E692" w:rsidR="001C06F3" w:rsidRPr="00AB0177" w:rsidRDefault="00CA0969" w:rsidP="001C06F3">
            <w:pPr>
              <w:pStyle w:val="TableParagraph"/>
              <w:spacing w:line="252" w:lineRule="exact"/>
              <w:ind w:left="110"/>
              <w:rPr>
                <w:rFonts w:asciiTheme="minorHAnsi" w:hAnsiTheme="minorHAnsi"/>
              </w:rPr>
            </w:pPr>
            <w:r>
              <w:rPr>
                <w:rFonts w:asciiTheme="minorHAnsi" w:hAnsiTheme="minorHAnsi"/>
              </w:rPr>
              <w:t>Verejné obstarávanie</w:t>
            </w:r>
          </w:p>
        </w:tc>
      </w:tr>
      <w:tr w:rsidR="001C06F3" w14:paraId="62B91071"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40CB698D" w14:textId="44B1D97D" w:rsidR="001C06F3" w:rsidRPr="00AB0177" w:rsidRDefault="001C06F3" w:rsidP="001C06F3">
            <w:pPr>
              <w:pStyle w:val="TableParagraph"/>
              <w:spacing w:line="252" w:lineRule="exact"/>
              <w:ind w:left="109"/>
              <w:rPr>
                <w:rFonts w:asciiTheme="minorHAnsi" w:hAnsiTheme="minorHAnsi"/>
              </w:rPr>
            </w:pPr>
            <w:r>
              <w:rPr>
                <w:rFonts w:asciiTheme="minorHAnsi" w:hAnsiTheme="minorHAnsi"/>
              </w:rPr>
              <w:t>FTE</w:t>
            </w:r>
          </w:p>
        </w:tc>
        <w:tc>
          <w:tcPr>
            <w:tcW w:w="7854" w:type="dxa"/>
            <w:tcBorders>
              <w:top w:val="single" w:sz="4" w:space="0" w:color="000000"/>
              <w:left w:val="single" w:sz="4" w:space="0" w:color="000000"/>
              <w:bottom w:val="single" w:sz="4" w:space="0" w:color="000000"/>
              <w:right w:val="single" w:sz="4" w:space="0" w:color="000000"/>
            </w:tcBorders>
          </w:tcPr>
          <w:p w14:paraId="569D1199" w14:textId="77932887" w:rsidR="001C06F3" w:rsidRPr="00AB0177" w:rsidRDefault="00CA0969" w:rsidP="001C06F3">
            <w:pPr>
              <w:pStyle w:val="TableParagraph"/>
              <w:spacing w:line="252" w:lineRule="exact"/>
              <w:ind w:left="110"/>
              <w:rPr>
                <w:rFonts w:asciiTheme="minorHAnsi" w:hAnsiTheme="minorHAnsi"/>
              </w:rPr>
            </w:pPr>
            <w:r>
              <w:rPr>
                <w:rFonts w:ascii="Arial" w:hAnsi="Arial" w:cs="Arial"/>
                <w:sz w:val="20"/>
                <w:szCs w:val="20"/>
              </w:rPr>
              <w:t>Full-time equivalent</w:t>
            </w:r>
          </w:p>
        </w:tc>
      </w:tr>
      <w:tr w:rsidR="001C06F3" w14:paraId="193F8D9F"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70B8B489" w14:textId="44FF5826" w:rsidR="001C06F3" w:rsidRPr="00AB0177" w:rsidRDefault="001C06F3" w:rsidP="001C06F3">
            <w:pPr>
              <w:pStyle w:val="TableParagraph"/>
              <w:spacing w:line="252" w:lineRule="exact"/>
              <w:ind w:left="109"/>
              <w:rPr>
                <w:rFonts w:asciiTheme="minorHAnsi" w:hAnsiTheme="minorHAnsi"/>
              </w:rPr>
            </w:pPr>
            <w:r>
              <w:rPr>
                <w:rFonts w:asciiTheme="minorHAnsi" w:hAnsiTheme="minorHAnsi"/>
              </w:rPr>
              <w:t>PR</w:t>
            </w:r>
          </w:p>
        </w:tc>
        <w:tc>
          <w:tcPr>
            <w:tcW w:w="7854" w:type="dxa"/>
            <w:tcBorders>
              <w:top w:val="single" w:sz="4" w:space="0" w:color="000000"/>
              <w:left w:val="single" w:sz="4" w:space="0" w:color="000000"/>
              <w:bottom w:val="single" w:sz="4" w:space="0" w:color="000000"/>
              <w:right w:val="single" w:sz="4" w:space="0" w:color="000000"/>
            </w:tcBorders>
          </w:tcPr>
          <w:p w14:paraId="78F2E4C7" w14:textId="5007A904" w:rsidR="001C06F3" w:rsidRPr="00CA0969" w:rsidRDefault="00CA0969" w:rsidP="001C06F3">
            <w:pPr>
              <w:pStyle w:val="TableParagraph"/>
              <w:spacing w:line="252" w:lineRule="exact"/>
              <w:ind w:left="110"/>
              <w:rPr>
                <w:rFonts w:asciiTheme="minorHAnsi" w:hAnsiTheme="minorHAnsi"/>
              </w:rPr>
            </w:pPr>
            <w:r w:rsidRPr="00CA0969">
              <w:rPr>
                <w:rFonts w:asciiTheme="minorHAnsi" w:hAnsiTheme="minorHAnsi" w:cs="Arial"/>
              </w:rPr>
              <w:t>Public Relations</w:t>
            </w:r>
          </w:p>
        </w:tc>
      </w:tr>
      <w:tr w:rsidR="001C06F3" w14:paraId="647A1AA7"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3628D2D2" w14:textId="016B042B" w:rsidR="001C06F3" w:rsidRPr="00AB0177" w:rsidRDefault="001C06F3" w:rsidP="001C06F3">
            <w:pPr>
              <w:pStyle w:val="TableParagraph"/>
              <w:spacing w:line="252" w:lineRule="exact"/>
              <w:ind w:left="109"/>
              <w:rPr>
                <w:rFonts w:asciiTheme="minorHAnsi" w:hAnsiTheme="minorHAnsi"/>
              </w:rPr>
            </w:pPr>
            <w:r>
              <w:rPr>
                <w:rFonts w:asciiTheme="minorHAnsi" w:hAnsiTheme="minorHAnsi"/>
              </w:rPr>
              <w:t>ITAS</w:t>
            </w:r>
          </w:p>
        </w:tc>
        <w:tc>
          <w:tcPr>
            <w:tcW w:w="7854" w:type="dxa"/>
            <w:tcBorders>
              <w:top w:val="single" w:sz="4" w:space="0" w:color="000000"/>
              <w:left w:val="single" w:sz="4" w:space="0" w:color="000000"/>
              <w:bottom w:val="single" w:sz="4" w:space="0" w:color="000000"/>
              <w:right w:val="single" w:sz="4" w:space="0" w:color="000000"/>
            </w:tcBorders>
          </w:tcPr>
          <w:p w14:paraId="572C95C2" w14:textId="337588E1" w:rsidR="001C06F3" w:rsidRPr="00AB0177" w:rsidRDefault="00CA0969" w:rsidP="001C06F3">
            <w:pPr>
              <w:pStyle w:val="TableParagraph"/>
              <w:spacing w:line="252" w:lineRule="exact"/>
              <w:ind w:left="110"/>
              <w:rPr>
                <w:rFonts w:asciiTheme="minorHAnsi" w:hAnsiTheme="minorHAnsi"/>
              </w:rPr>
            </w:pPr>
            <w:r>
              <w:rPr>
                <w:rFonts w:asciiTheme="minorHAnsi" w:hAnsiTheme="minorHAnsi"/>
              </w:rPr>
              <w:t>IT asociácia Slovenska</w:t>
            </w:r>
          </w:p>
        </w:tc>
      </w:tr>
      <w:tr w:rsidR="001C06F3" w14:paraId="37C98A47"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3B5D5714" w14:textId="4BB9F927" w:rsidR="001C06F3" w:rsidRPr="00AB0177" w:rsidRDefault="001C06F3" w:rsidP="001C06F3">
            <w:pPr>
              <w:pStyle w:val="TableParagraph"/>
              <w:spacing w:line="252" w:lineRule="exact"/>
              <w:ind w:left="109"/>
              <w:rPr>
                <w:rFonts w:asciiTheme="minorHAnsi" w:hAnsiTheme="minorHAnsi"/>
              </w:rPr>
            </w:pPr>
            <w:r>
              <w:rPr>
                <w:rFonts w:asciiTheme="minorHAnsi" w:hAnsiTheme="minorHAnsi"/>
              </w:rPr>
              <w:t>UK</w:t>
            </w:r>
          </w:p>
        </w:tc>
        <w:tc>
          <w:tcPr>
            <w:tcW w:w="7854" w:type="dxa"/>
            <w:tcBorders>
              <w:top w:val="single" w:sz="4" w:space="0" w:color="000000"/>
              <w:left w:val="single" w:sz="4" w:space="0" w:color="000000"/>
              <w:bottom w:val="single" w:sz="4" w:space="0" w:color="000000"/>
              <w:right w:val="single" w:sz="4" w:space="0" w:color="000000"/>
            </w:tcBorders>
          </w:tcPr>
          <w:p w14:paraId="06E26F03" w14:textId="3F63F846" w:rsidR="001C06F3" w:rsidRPr="00AB0177" w:rsidRDefault="00CA0969" w:rsidP="001C06F3">
            <w:pPr>
              <w:pStyle w:val="TableParagraph"/>
              <w:spacing w:line="252" w:lineRule="exact"/>
              <w:ind w:left="110"/>
              <w:rPr>
                <w:rFonts w:asciiTheme="minorHAnsi" w:hAnsiTheme="minorHAnsi"/>
              </w:rPr>
            </w:pPr>
            <w:r>
              <w:rPr>
                <w:rFonts w:asciiTheme="minorHAnsi" w:hAnsiTheme="minorHAnsi"/>
              </w:rPr>
              <w:t>United Kingdom</w:t>
            </w:r>
          </w:p>
        </w:tc>
      </w:tr>
      <w:tr w:rsidR="001C06F3" w14:paraId="3212C0A6"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49CA8482" w14:textId="01436605" w:rsidR="001C06F3" w:rsidRPr="00AB0177" w:rsidRDefault="001C06F3" w:rsidP="001C06F3">
            <w:pPr>
              <w:pStyle w:val="TableParagraph"/>
              <w:spacing w:line="252" w:lineRule="exact"/>
              <w:ind w:left="109"/>
              <w:rPr>
                <w:rFonts w:asciiTheme="minorHAnsi" w:hAnsiTheme="minorHAnsi"/>
              </w:rPr>
            </w:pPr>
            <w:r>
              <w:rPr>
                <w:rFonts w:asciiTheme="minorHAnsi" w:hAnsiTheme="minorHAnsi"/>
              </w:rPr>
              <w:t>EÚ</w:t>
            </w:r>
          </w:p>
        </w:tc>
        <w:tc>
          <w:tcPr>
            <w:tcW w:w="7854" w:type="dxa"/>
            <w:tcBorders>
              <w:top w:val="single" w:sz="4" w:space="0" w:color="000000"/>
              <w:left w:val="single" w:sz="4" w:space="0" w:color="000000"/>
              <w:bottom w:val="single" w:sz="4" w:space="0" w:color="000000"/>
              <w:right w:val="single" w:sz="4" w:space="0" w:color="000000"/>
            </w:tcBorders>
          </w:tcPr>
          <w:p w14:paraId="794A4A56" w14:textId="58541764" w:rsidR="001C06F3" w:rsidRPr="00AB0177" w:rsidRDefault="00CA0969" w:rsidP="001C06F3">
            <w:pPr>
              <w:pStyle w:val="TableParagraph"/>
              <w:spacing w:line="252" w:lineRule="exact"/>
              <w:ind w:left="110"/>
              <w:rPr>
                <w:rFonts w:asciiTheme="minorHAnsi" w:hAnsiTheme="minorHAnsi"/>
              </w:rPr>
            </w:pPr>
            <w:r>
              <w:rPr>
                <w:rFonts w:asciiTheme="minorHAnsi" w:hAnsiTheme="minorHAnsi"/>
              </w:rPr>
              <w:t>Európska únia</w:t>
            </w:r>
          </w:p>
        </w:tc>
      </w:tr>
      <w:tr w:rsidR="001C06F3" w14:paraId="2AF483BE"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14758071" w14:textId="5E8EFC71" w:rsidR="001C06F3" w:rsidRPr="00AB0177" w:rsidRDefault="00443EEB" w:rsidP="001C06F3">
            <w:pPr>
              <w:pStyle w:val="TableParagraph"/>
              <w:spacing w:line="252" w:lineRule="exact"/>
              <w:ind w:left="109"/>
              <w:rPr>
                <w:rFonts w:asciiTheme="minorHAnsi" w:hAnsiTheme="minorHAnsi"/>
              </w:rPr>
            </w:pPr>
            <w:r>
              <w:rPr>
                <w:rFonts w:asciiTheme="minorHAnsi" w:hAnsiTheme="minorHAnsi"/>
              </w:rPr>
              <w:t>MF SR</w:t>
            </w:r>
          </w:p>
        </w:tc>
        <w:tc>
          <w:tcPr>
            <w:tcW w:w="7854" w:type="dxa"/>
            <w:tcBorders>
              <w:top w:val="single" w:sz="4" w:space="0" w:color="000000"/>
              <w:left w:val="single" w:sz="4" w:space="0" w:color="000000"/>
              <w:bottom w:val="single" w:sz="4" w:space="0" w:color="000000"/>
              <w:right w:val="single" w:sz="4" w:space="0" w:color="000000"/>
            </w:tcBorders>
          </w:tcPr>
          <w:p w14:paraId="7ACD243F" w14:textId="642F619B" w:rsidR="001C06F3" w:rsidRPr="00443EEB" w:rsidRDefault="00443EEB" w:rsidP="001C06F3">
            <w:pPr>
              <w:pStyle w:val="TableParagraph"/>
              <w:spacing w:line="252" w:lineRule="exact"/>
              <w:ind w:left="110"/>
              <w:rPr>
                <w:rFonts w:asciiTheme="minorHAnsi" w:hAnsiTheme="minorHAnsi"/>
              </w:rPr>
            </w:pPr>
            <w:r w:rsidRPr="00443EEB">
              <w:rPr>
                <w:rFonts w:asciiTheme="minorHAnsi" w:hAnsiTheme="minorHAnsi"/>
              </w:rPr>
              <w:t>Ministerstvo financií SR</w:t>
            </w:r>
          </w:p>
        </w:tc>
      </w:tr>
      <w:tr w:rsidR="001C06F3" w14:paraId="2DCB934B"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016ED76F" w14:textId="27E02531" w:rsidR="001C06F3" w:rsidRPr="00AB0177" w:rsidRDefault="00443EEB" w:rsidP="001C06F3">
            <w:pPr>
              <w:pStyle w:val="TableParagraph"/>
              <w:spacing w:line="252" w:lineRule="exact"/>
              <w:ind w:left="109"/>
              <w:rPr>
                <w:rFonts w:asciiTheme="minorHAnsi" w:hAnsiTheme="minorHAnsi"/>
              </w:rPr>
            </w:pPr>
            <w:r>
              <w:rPr>
                <w:rFonts w:asciiTheme="minorHAnsi" w:hAnsiTheme="minorHAnsi"/>
              </w:rPr>
              <w:t>MV SR</w:t>
            </w:r>
          </w:p>
        </w:tc>
        <w:tc>
          <w:tcPr>
            <w:tcW w:w="7854" w:type="dxa"/>
            <w:tcBorders>
              <w:top w:val="single" w:sz="4" w:space="0" w:color="000000"/>
              <w:left w:val="single" w:sz="4" w:space="0" w:color="000000"/>
              <w:bottom w:val="single" w:sz="4" w:space="0" w:color="000000"/>
              <w:right w:val="single" w:sz="4" w:space="0" w:color="000000"/>
            </w:tcBorders>
          </w:tcPr>
          <w:p w14:paraId="144B74C6" w14:textId="434F4715" w:rsidR="001C06F3" w:rsidRPr="00443EEB" w:rsidRDefault="00443EEB" w:rsidP="001C06F3">
            <w:pPr>
              <w:pStyle w:val="TableParagraph"/>
              <w:spacing w:line="252" w:lineRule="exact"/>
              <w:ind w:left="110"/>
              <w:rPr>
                <w:rFonts w:ascii="Calibri" w:hAnsi="Calibri"/>
              </w:rPr>
            </w:pPr>
            <w:r w:rsidRPr="00443EEB">
              <w:rPr>
                <w:rFonts w:ascii="Calibri" w:hAnsi="Calibri"/>
              </w:rPr>
              <w:t>Ministerstvo vnútra SR</w:t>
            </w:r>
          </w:p>
        </w:tc>
      </w:tr>
      <w:tr w:rsidR="001C06F3" w14:paraId="42F2F5F2"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75DE6E89" w14:textId="48641B12" w:rsidR="001C06F3" w:rsidRPr="00AB0177" w:rsidRDefault="00443EEB" w:rsidP="001C06F3">
            <w:pPr>
              <w:pStyle w:val="TableParagraph"/>
              <w:spacing w:line="252" w:lineRule="exact"/>
              <w:ind w:left="109"/>
              <w:rPr>
                <w:rFonts w:asciiTheme="minorHAnsi" w:hAnsiTheme="minorHAnsi"/>
              </w:rPr>
            </w:pPr>
            <w:r w:rsidRPr="00443EEB">
              <w:rPr>
                <w:rFonts w:ascii="Calibri" w:hAnsi="Calibri"/>
              </w:rPr>
              <w:t>MŠVVaŠ SR</w:t>
            </w:r>
          </w:p>
        </w:tc>
        <w:tc>
          <w:tcPr>
            <w:tcW w:w="7854" w:type="dxa"/>
            <w:tcBorders>
              <w:top w:val="single" w:sz="4" w:space="0" w:color="000000"/>
              <w:left w:val="single" w:sz="4" w:space="0" w:color="000000"/>
              <w:bottom w:val="single" w:sz="4" w:space="0" w:color="000000"/>
              <w:right w:val="single" w:sz="4" w:space="0" w:color="000000"/>
            </w:tcBorders>
          </w:tcPr>
          <w:p w14:paraId="71436E7F" w14:textId="35618896" w:rsidR="001C06F3" w:rsidRPr="00443EEB" w:rsidRDefault="00443EEB" w:rsidP="00443EEB">
            <w:pPr>
              <w:pStyle w:val="TableParagraph"/>
              <w:spacing w:line="252" w:lineRule="exact"/>
              <w:ind w:left="110"/>
              <w:rPr>
                <w:rFonts w:ascii="Calibri" w:hAnsi="Calibri"/>
              </w:rPr>
            </w:pPr>
            <w:r w:rsidRPr="00443EEB">
              <w:rPr>
                <w:rFonts w:ascii="Calibri" w:hAnsi="Calibri"/>
              </w:rPr>
              <w:t>Ministerstvo školstva, vedy, výskumu a športu SR</w:t>
            </w:r>
          </w:p>
        </w:tc>
      </w:tr>
      <w:tr w:rsidR="001C06F3" w14:paraId="2E387EA2"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7DD22FD5" w14:textId="0B4FD474" w:rsidR="001C06F3" w:rsidRPr="00AB0177" w:rsidRDefault="00443EEB" w:rsidP="001C06F3">
            <w:pPr>
              <w:pStyle w:val="TableParagraph"/>
              <w:spacing w:line="252" w:lineRule="exact"/>
              <w:ind w:left="109"/>
              <w:rPr>
                <w:rFonts w:asciiTheme="minorHAnsi" w:hAnsiTheme="minorHAnsi"/>
              </w:rPr>
            </w:pPr>
            <w:r>
              <w:rPr>
                <w:rFonts w:asciiTheme="minorHAnsi" w:hAnsiTheme="minorHAnsi"/>
              </w:rPr>
              <w:t>MK SR</w:t>
            </w:r>
          </w:p>
        </w:tc>
        <w:tc>
          <w:tcPr>
            <w:tcW w:w="7854" w:type="dxa"/>
            <w:tcBorders>
              <w:top w:val="single" w:sz="4" w:space="0" w:color="000000"/>
              <w:left w:val="single" w:sz="4" w:space="0" w:color="000000"/>
              <w:bottom w:val="single" w:sz="4" w:space="0" w:color="000000"/>
              <w:right w:val="single" w:sz="4" w:space="0" w:color="000000"/>
            </w:tcBorders>
          </w:tcPr>
          <w:p w14:paraId="0382064E" w14:textId="666C420C" w:rsidR="001C06F3" w:rsidRPr="00443EEB" w:rsidRDefault="00443EEB" w:rsidP="001C06F3">
            <w:pPr>
              <w:pStyle w:val="TableParagraph"/>
              <w:spacing w:line="252" w:lineRule="exact"/>
              <w:ind w:left="110"/>
              <w:rPr>
                <w:rFonts w:ascii="Calibri" w:hAnsi="Calibri"/>
              </w:rPr>
            </w:pPr>
            <w:r>
              <w:rPr>
                <w:rFonts w:ascii="Calibri" w:hAnsi="Calibri"/>
              </w:rPr>
              <w:t>Ministerstvo kultúry SR</w:t>
            </w:r>
          </w:p>
        </w:tc>
      </w:tr>
      <w:tr w:rsidR="001C06F3" w14:paraId="115260C2"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485ECB57" w14:textId="7AF25AD6" w:rsidR="001C06F3" w:rsidRPr="00AB0177" w:rsidRDefault="00443EEB" w:rsidP="001C06F3">
            <w:pPr>
              <w:pStyle w:val="TableParagraph"/>
              <w:spacing w:line="252" w:lineRule="exact"/>
              <w:ind w:left="109"/>
              <w:rPr>
                <w:rFonts w:asciiTheme="minorHAnsi" w:hAnsiTheme="minorHAnsi"/>
              </w:rPr>
            </w:pPr>
            <w:r>
              <w:rPr>
                <w:rFonts w:asciiTheme="minorHAnsi" w:hAnsiTheme="minorHAnsi"/>
              </w:rPr>
              <w:t>MŽP SR</w:t>
            </w:r>
          </w:p>
        </w:tc>
        <w:tc>
          <w:tcPr>
            <w:tcW w:w="7854" w:type="dxa"/>
            <w:tcBorders>
              <w:top w:val="single" w:sz="4" w:space="0" w:color="000000"/>
              <w:left w:val="single" w:sz="4" w:space="0" w:color="000000"/>
              <w:bottom w:val="single" w:sz="4" w:space="0" w:color="000000"/>
              <w:right w:val="single" w:sz="4" w:space="0" w:color="000000"/>
            </w:tcBorders>
          </w:tcPr>
          <w:p w14:paraId="77ABB52C" w14:textId="545CDDBD" w:rsidR="001C06F3" w:rsidRPr="00443EEB" w:rsidRDefault="00443EEB" w:rsidP="001C06F3">
            <w:pPr>
              <w:pStyle w:val="TableParagraph"/>
              <w:spacing w:line="252" w:lineRule="exact"/>
              <w:ind w:left="110"/>
              <w:rPr>
                <w:rFonts w:ascii="Calibri" w:hAnsi="Calibri"/>
              </w:rPr>
            </w:pPr>
            <w:r w:rsidRPr="00443EEB">
              <w:rPr>
                <w:rFonts w:ascii="Calibri" w:hAnsi="Calibri"/>
              </w:rPr>
              <w:t>Ministerstvo životného prostredia SR</w:t>
            </w:r>
          </w:p>
        </w:tc>
      </w:tr>
      <w:tr w:rsidR="001C06F3" w14:paraId="12221E05"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2056AB0D" w14:textId="16A7752A" w:rsidR="001C06F3" w:rsidRPr="00AB0177" w:rsidRDefault="00443EEB" w:rsidP="001C06F3">
            <w:pPr>
              <w:pStyle w:val="TableParagraph"/>
              <w:spacing w:line="252" w:lineRule="exact"/>
              <w:ind w:left="109"/>
              <w:rPr>
                <w:rFonts w:asciiTheme="minorHAnsi" w:hAnsiTheme="minorHAnsi"/>
              </w:rPr>
            </w:pPr>
            <w:r>
              <w:rPr>
                <w:rFonts w:asciiTheme="minorHAnsi" w:hAnsiTheme="minorHAnsi"/>
              </w:rPr>
              <w:t>MZ SR</w:t>
            </w:r>
          </w:p>
        </w:tc>
        <w:tc>
          <w:tcPr>
            <w:tcW w:w="7854" w:type="dxa"/>
            <w:tcBorders>
              <w:top w:val="single" w:sz="4" w:space="0" w:color="000000"/>
              <w:left w:val="single" w:sz="4" w:space="0" w:color="000000"/>
              <w:bottom w:val="single" w:sz="4" w:space="0" w:color="000000"/>
              <w:right w:val="single" w:sz="4" w:space="0" w:color="000000"/>
            </w:tcBorders>
          </w:tcPr>
          <w:p w14:paraId="37ECCA85" w14:textId="2B8EC2FA" w:rsidR="001C06F3" w:rsidRPr="00443EEB" w:rsidRDefault="00443EEB" w:rsidP="001C06F3">
            <w:pPr>
              <w:pStyle w:val="TableParagraph"/>
              <w:spacing w:line="252" w:lineRule="exact"/>
              <w:ind w:left="110"/>
              <w:rPr>
                <w:rFonts w:ascii="Calibri" w:hAnsi="Calibri"/>
              </w:rPr>
            </w:pPr>
            <w:r w:rsidRPr="00443EEB">
              <w:rPr>
                <w:rFonts w:ascii="Calibri" w:hAnsi="Calibri"/>
              </w:rPr>
              <w:t>Ministerstvo zdravotníctva SR</w:t>
            </w:r>
          </w:p>
        </w:tc>
      </w:tr>
      <w:tr w:rsidR="00443EEB" w14:paraId="5BBF649D"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1576CB70" w14:textId="21A479F6" w:rsidR="00443EEB" w:rsidRPr="00AB0177" w:rsidRDefault="00443EEB" w:rsidP="001C06F3">
            <w:pPr>
              <w:pStyle w:val="TableParagraph"/>
              <w:spacing w:line="252" w:lineRule="exact"/>
              <w:ind w:left="109"/>
              <w:rPr>
                <w:rFonts w:asciiTheme="minorHAnsi" w:hAnsiTheme="minorHAnsi"/>
              </w:rPr>
            </w:pPr>
            <w:r>
              <w:rPr>
                <w:rFonts w:asciiTheme="minorHAnsi" w:hAnsiTheme="minorHAnsi"/>
              </w:rPr>
              <w:t>MDV SR</w:t>
            </w:r>
          </w:p>
        </w:tc>
        <w:tc>
          <w:tcPr>
            <w:tcW w:w="7854" w:type="dxa"/>
            <w:tcBorders>
              <w:top w:val="single" w:sz="4" w:space="0" w:color="000000"/>
              <w:left w:val="single" w:sz="4" w:space="0" w:color="000000"/>
              <w:bottom w:val="single" w:sz="4" w:space="0" w:color="000000"/>
              <w:right w:val="single" w:sz="4" w:space="0" w:color="000000"/>
            </w:tcBorders>
          </w:tcPr>
          <w:p w14:paraId="096751F2" w14:textId="35154A60" w:rsidR="00443EEB" w:rsidRPr="00443EEB" w:rsidRDefault="00443EEB" w:rsidP="001C06F3">
            <w:pPr>
              <w:pStyle w:val="TableParagraph"/>
              <w:spacing w:line="252" w:lineRule="exact"/>
              <w:ind w:left="110"/>
              <w:rPr>
                <w:rFonts w:ascii="Calibri" w:hAnsi="Calibri"/>
              </w:rPr>
            </w:pPr>
            <w:r w:rsidRPr="00443EEB">
              <w:rPr>
                <w:rFonts w:ascii="Calibri" w:hAnsi="Calibri"/>
              </w:rPr>
              <w:t>Ministerstvo dopravy a výstavby SR</w:t>
            </w:r>
          </w:p>
        </w:tc>
      </w:tr>
      <w:tr w:rsidR="00443EEB" w14:paraId="1FA9422A"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5883C19C" w14:textId="742B4404" w:rsidR="00443EEB" w:rsidRPr="00AB0177" w:rsidRDefault="00443EEB" w:rsidP="001C06F3">
            <w:pPr>
              <w:pStyle w:val="TableParagraph"/>
              <w:spacing w:line="252" w:lineRule="exact"/>
              <w:ind w:left="109"/>
              <w:rPr>
                <w:rFonts w:asciiTheme="minorHAnsi" w:hAnsiTheme="minorHAnsi"/>
              </w:rPr>
            </w:pPr>
            <w:r w:rsidRPr="00443EEB">
              <w:rPr>
                <w:rFonts w:ascii="Calibri" w:hAnsi="Calibri"/>
              </w:rPr>
              <w:t>MPSVaR SR</w:t>
            </w:r>
          </w:p>
        </w:tc>
        <w:tc>
          <w:tcPr>
            <w:tcW w:w="7854" w:type="dxa"/>
            <w:tcBorders>
              <w:top w:val="single" w:sz="4" w:space="0" w:color="000000"/>
              <w:left w:val="single" w:sz="4" w:space="0" w:color="000000"/>
              <w:bottom w:val="single" w:sz="4" w:space="0" w:color="000000"/>
              <w:right w:val="single" w:sz="4" w:space="0" w:color="000000"/>
            </w:tcBorders>
          </w:tcPr>
          <w:p w14:paraId="51A77110" w14:textId="009E3C57" w:rsidR="00443EEB" w:rsidRPr="00443EEB" w:rsidRDefault="00443EEB" w:rsidP="00443EEB">
            <w:pPr>
              <w:pStyle w:val="TableParagraph"/>
              <w:spacing w:line="252" w:lineRule="exact"/>
              <w:ind w:left="110"/>
              <w:rPr>
                <w:rFonts w:ascii="Calibri" w:hAnsi="Calibri"/>
              </w:rPr>
            </w:pPr>
            <w:r w:rsidRPr="00443EEB">
              <w:rPr>
                <w:rFonts w:ascii="Calibri" w:hAnsi="Calibri"/>
              </w:rPr>
              <w:t>Ministerstvo práce, sociálnych vecí a rodiny SR</w:t>
            </w:r>
          </w:p>
        </w:tc>
      </w:tr>
      <w:tr w:rsidR="00443EEB" w14:paraId="6C475679"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3B5C0672" w14:textId="112E40FE" w:rsidR="00443EEB" w:rsidRPr="00AB0177" w:rsidRDefault="00443EEB" w:rsidP="001C06F3">
            <w:pPr>
              <w:pStyle w:val="TableParagraph"/>
              <w:spacing w:line="252" w:lineRule="exact"/>
              <w:ind w:left="109"/>
              <w:rPr>
                <w:rFonts w:asciiTheme="minorHAnsi" w:hAnsiTheme="minorHAnsi"/>
              </w:rPr>
            </w:pPr>
            <w:r>
              <w:rPr>
                <w:rFonts w:asciiTheme="minorHAnsi" w:hAnsiTheme="minorHAnsi"/>
              </w:rPr>
              <w:t>MS SR</w:t>
            </w:r>
          </w:p>
        </w:tc>
        <w:tc>
          <w:tcPr>
            <w:tcW w:w="7854" w:type="dxa"/>
            <w:tcBorders>
              <w:top w:val="single" w:sz="4" w:space="0" w:color="000000"/>
              <w:left w:val="single" w:sz="4" w:space="0" w:color="000000"/>
              <w:bottom w:val="single" w:sz="4" w:space="0" w:color="000000"/>
              <w:right w:val="single" w:sz="4" w:space="0" w:color="000000"/>
            </w:tcBorders>
          </w:tcPr>
          <w:p w14:paraId="54701E4D" w14:textId="59FE3E94" w:rsidR="00443EEB" w:rsidRPr="00443EEB" w:rsidRDefault="00443EEB" w:rsidP="001C06F3">
            <w:pPr>
              <w:pStyle w:val="TableParagraph"/>
              <w:spacing w:line="252" w:lineRule="exact"/>
              <w:ind w:left="110"/>
              <w:rPr>
                <w:rFonts w:ascii="Calibri" w:hAnsi="Calibri"/>
              </w:rPr>
            </w:pPr>
            <w:r w:rsidRPr="00443EEB">
              <w:rPr>
                <w:rFonts w:ascii="Calibri" w:hAnsi="Calibri"/>
              </w:rPr>
              <w:t>Ministerstvo spravodlivosti SR</w:t>
            </w:r>
          </w:p>
        </w:tc>
      </w:tr>
      <w:tr w:rsidR="00443EEB" w14:paraId="690FFECC"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07CD4C62" w14:textId="1C5D84D0" w:rsidR="00443EEB" w:rsidRPr="00AB0177" w:rsidRDefault="00443EEB" w:rsidP="001C06F3">
            <w:pPr>
              <w:pStyle w:val="TableParagraph"/>
              <w:spacing w:line="252" w:lineRule="exact"/>
              <w:ind w:left="109"/>
              <w:rPr>
                <w:rFonts w:asciiTheme="minorHAnsi" w:hAnsiTheme="minorHAnsi"/>
              </w:rPr>
            </w:pPr>
            <w:r w:rsidRPr="00443EEB">
              <w:rPr>
                <w:rFonts w:ascii="Calibri" w:hAnsi="Calibri"/>
              </w:rPr>
              <w:t>MPRV SR</w:t>
            </w:r>
          </w:p>
        </w:tc>
        <w:tc>
          <w:tcPr>
            <w:tcW w:w="7854" w:type="dxa"/>
            <w:tcBorders>
              <w:top w:val="single" w:sz="4" w:space="0" w:color="000000"/>
              <w:left w:val="single" w:sz="4" w:space="0" w:color="000000"/>
              <w:bottom w:val="single" w:sz="4" w:space="0" w:color="000000"/>
              <w:right w:val="single" w:sz="4" w:space="0" w:color="000000"/>
            </w:tcBorders>
          </w:tcPr>
          <w:p w14:paraId="69F7F8C8" w14:textId="354051D5" w:rsidR="00443EEB" w:rsidRPr="00443EEB" w:rsidRDefault="00443EEB" w:rsidP="00443EEB">
            <w:pPr>
              <w:pStyle w:val="TableParagraph"/>
              <w:spacing w:line="252" w:lineRule="exact"/>
              <w:ind w:left="110"/>
              <w:rPr>
                <w:rFonts w:ascii="Calibri" w:hAnsi="Calibri"/>
              </w:rPr>
            </w:pPr>
            <w:r w:rsidRPr="00443EEB">
              <w:rPr>
                <w:rFonts w:ascii="Calibri" w:hAnsi="Calibri"/>
              </w:rPr>
              <w:t>Ministerstvo pôdohospodárstva a rozvoja vidieka SR</w:t>
            </w:r>
          </w:p>
        </w:tc>
      </w:tr>
      <w:tr w:rsidR="00443EEB" w14:paraId="0B25EF09"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25AED8C3" w14:textId="149F7842" w:rsidR="00443EEB" w:rsidRPr="00AB0177" w:rsidRDefault="00323522" w:rsidP="001C06F3">
            <w:pPr>
              <w:pStyle w:val="TableParagraph"/>
              <w:spacing w:line="252" w:lineRule="exact"/>
              <w:ind w:left="109"/>
              <w:rPr>
                <w:rFonts w:asciiTheme="minorHAnsi" w:hAnsiTheme="minorHAnsi"/>
              </w:rPr>
            </w:pPr>
            <w:r>
              <w:rPr>
                <w:rFonts w:asciiTheme="minorHAnsi" w:hAnsiTheme="minorHAnsi"/>
              </w:rPr>
              <w:t>MH SR</w:t>
            </w:r>
          </w:p>
        </w:tc>
        <w:tc>
          <w:tcPr>
            <w:tcW w:w="7854" w:type="dxa"/>
            <w:tcBorders>
              <w:top w:val="single" w:sz="4" w:space="0" w:color="000000"/>
              <w:left w:val="single" w:sz="4" w:space="0" w:color="000000"/>
              <w:bottom w:val="single" w:sz="4" w:space="0" w:color="000000"/>
              <w:right w:val="single" w:sz="4" w:space="0" w:color="000000"/>
            </w:tcBorders>
          </w:tcPr>
          <w:p w14:paraId="3FBE85F5" w14:textId="1540A814" w:rsidR="00443EEB" w:rsidRPr="00443EEB" w:rsidRDefault="00443EEB" w:rsidP="001C06F3">
            <w:pPr>
              <w:pStyle w:val="TableParagraph"/>
              <w:spacing w:line="252" w:lineRule="exact"/>
              <w:ind w:left="110"/>
              <w:rPr>
                <w:rFonts w:ascii="Calibri" w:hAnsi="Calibri"/>
              </w:rPr>
            </w:pPr>
            <w:r w:rsidRPr="00443EEB">
              <w:rPr>
                <w:rFonts w:ascii="Calibri" w:hAnsi="Calibri"/>
              </w:rPr>
              <w:t>Ministerstvo hospodárstva SR</w:t>
            </w:r>
          </w:p>
        </w:tc>
      </w:tr>
      <w:tr w:rsidR="00443EEB" w14:paraId="2FDA8882"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494FD661" w14:textId="450C4687" w:rsidR="00443EEB" w:rsidRPr="00AB0177" w:rsidRDefault="00323522" w:rsidP="001C06F3">
            <w:pPr>
              <w:pStyle w:val="TableParagraph"/>
              <w:spacing w:line="252" w:lineRule="exact"/>
              <w:ind w:left="109"/>
              <w:rPr>
                <w:rFonts w:asciiTheme="minorHAnsi" w:hAnsiTheme="minorHAnsi"/>
              </w:rPr>
            </w:pPr>
            <w:r>
              <w:rPr>
                <w:rFonts w:asciiTheme="minorHAnsi" w:hAnsiTheme="minorHAnsi"/>
              </w:rPr>
              <w:t>FS SR</w:t>
            </w:r>
          </w:p>
        </w:tc>
        <w:tc>
          <w:tcPr>
            <w:tcW w:w="7854" w:type="dxa"/>
            <w:tcBorders>
              <w:top w:val="single" w:sz="4" w:space="0" w:color="000000"/>
              <w:left w:val="single" w:sz="4" w:space="0" w:color="000000"/>
              <w:bottom w:val="single" w:sz="4" w:space="0" w:color="000000"/>
              <w:right w:val="single" w:sz="4" w:space="0" w:color="000000"/>
            </w:tcBorders>
          </w:tcPr>
          <w:p w14:paraId="16E0243A" w14:textId="31788FA4" w:rsidR="00443EEB" w:rsidRPr="00443EEB" w:rsidRDefault="00443EEB" w:rsidP="001C06F3">
            <w:pPr>
              <w:pStyle w:val="TableParagraph"/>
              <w:spacing w:line="252" w:lineRule="exact"/>
              <w:ind w:left="110"/>
              <w:rPr>
                <w:rFonts w:ascii="Calibri" w:hAnsi="Calibri"/>
              </w:rPr>
            </w:pPr>
            <w:r w:rsidRPr="00443EEB">
              <w:rPr>
                <w:rFonts w:ascii="Calibri" w:hAnsi="Calibri"/>
              </w:rPr>
              <w:t>Finančná správa SR</w:t>
            </w:r>
          </w:p>
        </w:tc>
      </w:tr>
      <w:tr w:rsidR="00443EEB" w14:paraId="1D81B1AD"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6DB3A8FB" w14:textId="527475B7" w:rsidR="00443EEB" w:rsidRPr="00AB0177" w:rsidRDefault="00323522" w:rsidP="001C06F3">
            <w:pPr>
              <w:pStyle w:val="TableParagraph"/>
              <w:spacing w:line="252" w:lineRule="exact"/>
              <w:ind w:left="109"/>
              <w:rPr>
                <w:rFonts w:asciiTheme="minorHAnsi" w:hAnsiTheme="minorHAnsi"/>
              </w:rPr>
            </w:pPr>
            <w:r>
              <w:rPr>
                <w:rFonts w:asciiTheme="minorHAnsi" w:hAnsiTheme="minorHAnsi"/>
              </w:rPr>
              <w:t>NASES</w:t>
            </w:r>
          </w:p>
        </w:tc>
        <w:tc>
          <w:tcPr>
            <w:tcW w:w="7854" w:type="dxa"/>
            <w:tcBorders>
              <w:top w:val="single" w:sz="4" w:space="0" w:color="000000"/>
              <w:left w:val="single" w:sz="4" w:space="0" w:color="000000"/>
              <w:bottom w:val="single" w:sz="4" w:space="0" w:color="000000"/>
              <w:right w:val="single" w:sz="4" w:space="0" w:color="000000"/>
            </w:tcBorders>
          </w:tcPr>
          <w:p w14:paraId="2066A982" w14:textId="2E772933" w:rsidR="00443EEB" w:rsidRPr="00443EEB" w:rsidRDefault="00443EEB" w:rsidP="001C06F3">
            <w:pPr>
              <w:pStyle w:val="TableParagraph"/>
              <w:spacing w:line="252" w:lineRule="exact"/>
              <w:ind w:left="110"/>
              <w:rPr>
                <w:rFonts w:ascii="Calibri" w:hAnsi="Calibri"/>
              </w:rPr>
            </w:pPr>
            <w:r w:rsidRPr="00443EEB">
              <w:rPr>
                <w:rFonts w:ascii="Calibri" w:hAnsi="Calibri"/>
              </w:rPr>
              <w:t>Národná agentúra pre sieťové a elektronické služby</w:t>
            </w:r>
          </w:p>
        </w:tc>
      </w:tr>
      <w:tr w:rsidR="00443EEB" w14:paraId="79B30F38"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1389FE56" w14:textId="38EC153B" w:rsidR="00443EEB" w:rsidRPr="00AB0177" w:rsidRDefault="00323522" w:rsidP="001C06F3">
            <w:pPr>
              <w:pStyle w:val="TableParagraph"/>
              <w:spacing w:line="252" w:lineRule="exact"/>
              <w:ind w:left="109"/>
              <w:rPr>
                <w:rFonts w:asciiTheme="minorHAnsi" w:hAnsiTheme="minorHAnsi"/>
              </w:rPr>
            </w:pPr>
            <w:r>
              <w:rPr>
                <w:rFonts w:asciiTheme="minorHAnsi" w:hAnsiTheme="minorHAnsi"/>
              </w:rPr>
              <w:t>NCZI</w:t>
            </w:r>
          </w:p>
        </w:tc>
        <w:tc>
          <w:tcPr>
            <w:tcW w:w="7854" w:type="dxa"/>
            <w:tcBorders>
              <w:top w:val="single" w:sz="4" w:space="0" w:color="000000"/>
              <w:left w:val="single" w:sz="4" w:space="0" w:color="000000"/>
              <w:bottom w:val="single" w:sz="4" w:space="0" w:color="000000"/>
              <w:right w:val="single" w:sz="4" w:space="0" w:color="000000"/>
            </w:tcBorders>
          </w:tcPr>
          <w:p w14:paraId="2FEEDD78" w14:textId="70384356" w:rsidR="00443EEB" w:rsidRPr="00443EEB" w:rsidRDefault="00443EEB" w:rsidP="001C06F3">
            <w:pPr>
              <w:pStyle w:val="TableParagraph"/>
              <w:spacing w:line="252" w:lineRule="exact"/>
              <w:ind w:left="110"/>
              <w:rPr>
                <w:rFonts w:ascii="Calibri" w:hAnsi="Calibri"/>
              </w:rPr>
            </w:pPr>
            <w:r w:rsidRPr="00443EEB">
              <w:rPr>
                <w:rFonts w:ascii="Calibri" w:hAnsi="Calibri"/>
              </w:rPr>
              <w:t>Národné centrum zdravotníckych informácií</w:t>
            </w:r>
          </w:p>
        </w:tc>
      </w:tr>
      <w:tr w:rsidR="00443EEB" w14:paraId="526FD27A" w14:textId="77777777" w:rsidTr="00463FAD">
        <w:trPr>
          <w:trHeight w:hRule="exact" w:val="284"/>
        </w:trPr>
        <w:tc>
          <w:tcPr>
            <w:tcW w:w="1559" w:type="dxa"/>
            <w:tcBorders>
              <w:top w:val="single" w:sz="4" w:space="0" w:color="000000"/>
              <w:left w:val="single" w:sz="4" w:space="0" w:color="000000"/>
              <w:bottom w:val="single" w:sz="4" w:space="0" w:color="000000"/>
              <w:right w:val="single" w:sz="4" w:space="0" w:color="000000"/>
            </w:tcBorders>
          </w:tcPr>
          <w:p w14:paraId="655BD43F" w14:textId="29C56C01" w:rsidR="00443EEB" w:rsidRPr="00AB0177" w:rsidRDefault="00323522" w:rsidP="001C06F3">
            <w:pPr>
              <w:pStyle w:val="TableParagraph"/>
              <w:spacing w:line="252" w:lineRule="exact"/>
              <w:ind w:left="109"/>
              <w:rPr>
                <w:rFonts w:asciiTheme="minorHAnsi" w:hAnsiTheme="minorHAnsi"/>
              </w:rPr>
            </w:pPr>
            <w:r>
              <w:rPr>
                <w:rFonts w:asciiTheme="minorHAnsi" w:hAnsiTheme="minorHAnsi"/>
              </w:rPr>
              <w:t>ÚHP</w:t>
            </w:r>
          </w:p>
        </w:tc>
        <w:tc>
          <w:tcPr>
            <w:tcW w:w="7854" w:type="dxa"/>
            <w:tcBorders>
              <w:top w:val="single" w:sz="4" w:space="0" w:color="000000"/>
              <w:left w:val="single" w:sz="4" w:space="0" w:color="000000"/>
              <w:bottom w:val="single" w:sz="4" w:space="0" w:color="000000"/>
              <w:right w:val="single" w:sz="4" w:space="0" w:color="000000"/>
            </w:tcBorders>
          </w:tcPr>
          <w:p w14:paraId="0EEA6D4D" w14:textId="288D61B4" w:rsidR="00443EEB" w:rsidRPr="00443EEB" w:rsidRDefault="00323522" w:rsidP="001C06F3">
            <w:pPr>
              <w:pStyle w:val="TableParagraph"/>
              <w:spacing w:line="252" w:lineRule="exact"/>
              <w:ind w:left="110"/>
              <w:rPr>
                <w:rFonts w:ascii="Calibri" w:hAnsi="Calibri"/>
              </w:rPr>
            </w:pPr>
            <w:r>
              <w:rPr>
                <w:rFonts w:ascii="Calibri" w:hAnsi="Calibri"/>
              </w:rPr>
              <w:t>Útvar hodnoty za peniaze</w:t>
            </w:r>
          </w:p>
        </w:tc>
      </w:tr>
    </w:tbl>
    <w:p w14:paraId="4AAADD90" w14:textId="77777777" w:rsidR="00131570" w:rsidRPr="0009000C" w:rsidRDefault="00131570" w:rsidP="00DE5963"/>
    <w:p w14:paraId="2E5D8130" w14:textId="1D93379A" w:rsidR="001560AF" w:rsidRPr="0009000C" w:rsidRDefault="001560AF" w:rsidP="006432EF">
      <w:pPr>
        <w:pStyle w:val="Nadpis2"/>
        <w:numPr>
          <w:ilvl w:val="0"/>
          <w:numId w:val="0"/>
        </w:numPr>
      </w:pPr>
    </w:p>
    <w:p w14:paraId="33C8CC03" w14:textId="2B0F9290" w:rsidR="001560AF" w:rsidRPr="0009000C" w:rsidRDefault="001560AF" w:rsidP="001560AF"/>
    <w:sdt>
      <w:sdtPr>
        <w:rPr>
          <w:b w:val="0"/>
          <w:color w:val="auto"/>
          <w:sz w:val="22"/>
          <w:szCs w:val="22"/>
          <w:lang w:eastAsia="en-US"/>
        </w:rPr>
        <w:id w:val="1163895546"/>
        <w:docPartObj>
          <w:docPartGallery w:val="Table of Contents"/>
          <w:docPartUnique/>
        </w:docPartObj>
      </w:sdtPr>
      <w:sdtEndPr>
        <w:rPr>
          <w:bCs/>
        </w:rPr>
      </w:sdtEndPr>
      <w:sdtContent>
        <w:p w14:paraId="31ECC6AF" w14:textId="2B676401" w:rsidR="001560AF" w:rsidRPr="0009000C" w:rsidRDefault="001560AF" w:rsidP="001560AF">
          <w:pPr>
            <w:pStyle w:val="Hlavikaobsahu"/>
            <w:numPr>
              <w:ilvl w:val="0"/>
              <w:numId w:val="0"/>
            </w:numPr>
            <w:ind w:left="567"/>
            <w:rPr>
              <w:sz w:val="28"/>
              <w:szCs w:val="28"/>
            </w:rPr>
          </w:pPr>
          <w:r w:rsidRPr="0009000C">
            <w:rPr>
              <w:sz w:val="28"/>
              <w:szCs w:val="28"/>
            </w:rPr>
            <w:t>OBSAH</w:t>
          </w:r>
        </w:p>
        <w:p w14:paraId="481F1561" w14:textId="77777777" w:rsidR="001560AF" w:rsidRPr="0009000C" w:rsidRDefault="001560AF" w:rsidP="001560AF">
          <w:pPr>
            <w:rPr>
              <w:lang w:eastAsia="sk-SK"/>
            </w:rPr>
          </w:pPr>
        </w:p>
        <w:p w14:paraId="1FCC2660" w14:textId="3AB510C6" w:rsidR="00323522" w:rsidRDefault="001560AF">
          <w:pPr>
            <w:pStyle w:val="Obsah2"/>
            <w:tabs>
              <w:tab w:val="left" w:pos="660"/>
              <w:tab w:val="right" w:leader="dot" w:pos="9350"/>
            </w:tabs>
            <w:rPr>
              <w:rFonts w:asciiTheme="minorHAnsi" w:eastAsiaTheme="minorEastAsia" w:hAnsiTheme="minorHAnsi" w:cstheme="minorBidi"/>
              <w:noProof/>
              <w:lang w:eastAsia="sk-SK"/>
            </w:rPr>
          </w:pPr>
          <w:r w:rsidRPr="0009000C">
            <w:rPr>
              <w:b/>
              <w:bCs/>
            </w:rPr>
            <w:fldChar w:fldCharType="begin"/>
          </w:r>
          <w:r w:rsidRPr="0009000C">
            <w:rPr>
              <w:b/>
              <w:bCs/>
            </w:rPr>
            <w:instrText xml:space="preserve"> TOC \o "1-3" \h \z \u </w:instrText>
          </w:r>
          <w:r w:rsidRPr="0009000C">
            <w:rPr>
              <w:b/>
              <w:bCs/>
            </w:rPr>
            <w:fldChar w:fldCharType="separate"/>
          </w:r>
          <w:hyperlink w:anchor="_Toc535256404" w:history="1">
            <w:r w:rsidR="00323522" w:rsidRPr="00052E4B">
              <w:rPr>
                <w:rStyle w:val="Hypertextovprepojenie"/>
                <w:noProof/>
              </w:rPr>
              <w:t>1.</w:t>
            </w:r>
            <w:r w:rsidR="00323522">
              <w:rPr>
                <w:rFonts w:asciiTheme="minorHAnsi" w:eastAsiaTheme="minorEastAsia" w:hAnsiTheme="minorHAnsi" w:cstheme="minorBidi"/>
                <w:noProof/>
                <w:lang w:eastAsia="sk-SK"/>
              </w:rPr>
              <w:tab/>
            </w:r>
            <w:r w:rsidR="00323522" w:rsidRPr="00052E4B">
              <w:rPr>
                <w:rStyle w:val="Hypertextovprepojenie"/>
                <w:noProof/>
              </w:rPr>
              <w:t>MANAŽÉRSKE ZHRNUTIE</w:t>
            </w:r>
            <w:r w:rsidR="00323522">
              <w:rPr>
                <w:noProof/>
                <w:webHidden/>
              </w:rPr>
              <w:tab/>
            </w:r>
            <w:r w:rsidR="00323522">
              <w:rPr>
                <w:noProof/>
                <w:webHidden/>
              </w:rPr>
              <w:fldChar w:fldCharType="begin"/>
            </w:r>
            <w:r w:rsidR="00323522">
              <w:rPr>
                <w:noProof/>
                <w:webHidden/>
              </w:rPr>
              <w:instrText xml:space="preserve"> PAGEREF _Toc535256404 \h </w:instrText>
            </w:r>
            <w:r w:rsidR="00323522">
              <w:rPr>
                <w:noProof/>
                <w:webHidden/>
              </w:rPr>
            </w:r>
            <w:r w:rsidR="00323522">
              <w:rPr>
                <w:noProof/>
                <w:webHidden/>
              </w:rPr>
              <w:fldChar w:fldCharType="separate"/>
            </w:r>
            <w:r w:rsidR="00323522">
              <w:rPr>
                <w:noProof/>
                <w:webHidden/>
              </w:rPr>
              <w:t>5</w:t>
            </w:r>
            <w:r w:rsidR="00323522">
              <w:rPr>
                <w:noProof/>
                <w:webHidden/>
              </w:rPr>
              <w:fldChar w:fldCharType="end"/>
            </w:r>
          </w:hyperlink>
        </w:p>
        <w:p w14:paraId="75E8E76B" w14:textId="718A77E4" w:rsidR="00323522" w:rsidRDefault="00323522">
          <w:pPr>
            <w:pStyle w:val="Obsah2"/>
            <w:tabs>
              <w:tab w:val="left" w:pos="660"/>
              <w:tab w:val="right" w:leader="dot" w:pos="9350"/>
            </w:tabs>
            <w:rPr>
              <w:rFonts w:asciiTheme="minorHAnsi" w:eastAsiaTheme="minorEastAsia" w:hAnsiTheme="minorHAnsi" w:cstheme="minorBidi"/>
              <w:noProof/>
              <w:lang w:eastAsia="sk-SK"/>
            </w:rPr>
          </w:pPr>
          <w:hyperlink w:anchor="_Toc535256405" w:history="1">
            <w:r w:rsidRPr="00052E4B">
              <w:rPr>
                <w:rStyle w:val="Hypertextovprepojenie"/>
                <w:noProof/>
              </w:rPr>
              <w:t>2.</w:t>
            </w:r>
            <w:r>
              <w:rPr>
                <w:rFonts w:asciiTheme="minorHAnsi" w:eastAsiaTheme="minorEastAsia" w:hAnsiTheme="minorHAnsi" w:cstheme="minorBidi"/>
                <w:noProof/>
                <w:lang w:eastAsia="sk-SK"/>
              </w:rPr>
              <w:tab/>
            </w:r>
            <w:r w:rsidRPr="00052E4B">
              <w:rPr>
                <w:rStyle w:val="Hypertextovprepojenie"/>
                <w:noProof/>
              </w:rPr>
              <w:t>ÚVOD</w:t>
            </w:r>
            <w:r>
              <w:rPr>
                <w:noProof/>
                <w:webHidden/>
              </w:rPr>
              <w:tab/>
            </w:r>
            <w:r>
              <w:rPr>
                <w:noProof/>
                <w:webHidden/>
              </w:rPr>
              <w:fldChar w:fldCharType="begin"/>
            </w:r>
            <w:r>
              <w:rPr>
                <w:noProof/>
                <w:webHidden/>
              </w:rPr>
              <w:instrText xml:space="preserve"> PAGEREF _Toc535256405 \h </w:instrText>
            </w:r>
            <w:r>
              <w:rPr>
                <w:noProof/>
                <w:webHidden/>
              </w:rPr>
            </w:r>
            <w:r>
              <w:rPr>
                <w:noProof/>
                <w:webHidden/>
              </w:rPr>
              <w:fldChar w:fldCharType="separate"/>
            </w:r>
            <w:r>
              <w:rPr>
                <w:noProof/>
                <w:webHidden/>
              </w:rPr>
              <w:t>7</w:t>
            </w:r>
            <w:r>
              <w:rPr>
                <w:noProof/>
                <w:webHidden/>
              </w:rPr>
              <w:fldChar w:fldCharType="end"/>
            </w:r>
          </w:hyperlink>
        </w:p>
        <w:p w14:paraId="0302FD12" w14:textId="45CA90DD" w:rsidR="00323522" w:rsidRDefault="00323522">
          <w:pPr>
            <w:pStyle w:val="Obsah2"/>
            <w:tabs>
              <w:tab w:val="left" w:pos="660"/>
              <w:tab w:val="right" w:leader="dot" w:pos="9350"/>
            </w:tabs>
            <w:rPr>
              <w:rFonts w:asciiTheme="minorHAnsi" w:eastAsiaTheme="minorEastAsia" w:hAnsiTheme="minorHAnsi" w:cstheme="minorBidi"/>
              <w:noProof/>
              <w:lang w:eastAsia="sk-SK"/>
            </w:rPr>
          </w:pPr>
          <w:hyperlink w:anchor="_Toc535256406" w:history="1">
            <w:r w:rsidRPr="00052E4B">
              <w:rPr>
                <w:rStyle w:val="Hypertextovprepojenie"/>
                <w:noProof/>
              </w:rPr>
              <w:t>3.</w:t>
            </w:r>
            <w:r>
              <w:rPr>
                <w:rFonts w:asciiTheme="minorHAnsi" w:eastAsiaTheme="minorEastAsia" w:hAnsiTheme="minorHAnsi" w:cstheme="minorBidi"/>
                <w:noProof/>
                <w:lang w:eastAsia="sk-SK"/>
              </w:rPr>
              <w:tab/>
            </w:r>
            <w:r w:rsidRPr="00052E4B">
              <w:rPr>
                <w:rStyle w:val="Hypertextovprepojenie"/>
                <w:noProof/>
              </w:rPr>
              <w:t>ANALÝZA SÚČASNÉHO STAVU</w:t>
            </w:r>
            <w:r>
              <w:rPr>
                <w:noProof/>
                <w:webHidden/>
              </w:rPr>
              <w:tab/>
            </w:r>
            <w:r>
              <w:rPr>
                <w:noProof/>
                <w:webHidden/>
              </w:rPr>
              <w:fldChar w:fldCharType="begin"/>
            </w:r>
            <w:r>
              <w:rPr>
                <w:noProof/>
                <w:webHidden/>
              </w:rPr>
              <w:instrText xml:space="preserve"> PAGEREF _Toc535256406 \h </w:instrText>
            </w:r>
            <w:r>
              <w:rPr>
                <w:noProof/>
                <w:webHidden/>
              </w:rPr>
            </w:r>
            <w:r>
              <w:rPr>
                <w:noProof/>
                <w:webHidden/>
              </w:rPr>
              <w:fldChar w:fldCharType="separate"/>
            </w:r>
            <w:r>
              <w:rPr>
                <w:noProof/>
                <w:webHidden/>
              </w:rPr>
              <w:t>8</w:t>
            </w:r>
            <w:r>
              <w:rPr>
                <w:noProof/>
                <w:webHidden/>
              </w:rPr>
              <w:fldChar w:fldCharType="end"/>
            </w:r>
          </w:hyperlink>
        </w:p>
        <w:p w14:paraId="24B33F22" w14:textId="08564A27" w:rsidR="00323522" w:rsidRDefault="00323522">
          <w:pPr>
            <w:pStyle w:val="Obsah2"/>
            <w:tabs>
              <w:tab w:val="left" w:pos="660"/>
              <w:tab w:val="right" w:leader="dot" w:pos="9350"/>
            </w:tabs>
            <w:rPr>
              <w:rFonts w:asciiTheme="minorHAnsi" w:eastAsiaTheme="minorEastAsia" w:hAnsiTheme="minorHAnsi" w:cstheme="minorBidi"/>
              <w:noProof/>
              <w:lang w:eastAsia="sk-SK"/>
            </w:rPr>
          </w:pPr>
          <w:hyperlink w:anchor="_Toc535256407" w:history="1">
            <w:r w:rsidRPr="00052E4B">
              <w:rPr>
                <w:rStyle w:val="Hypertextovprepojenie"/>
                <w:noProof/>
              </w:rPr>
              <w:t>4.</w:t>
            </w:r>
            <w:r>
              <w:rPr>
                <w:rFonts w:asciiTheme="minorHAnsi" w:eastAsiaTheme="minorEastAsia" w:hAnsiTheme="minorHAnsi" w:cstheme="minorBidi"/>
                <w:noProof/>
                <w:lang w:eastAsia="sk-SK"/>
              </w:rPr>
              <w:tab/>
            </w:r>
            <w:r w:rsidRPr="00052E4B">
              <w:rPr>
                <w:rStyle w:val="Hypertextovprepojenie"/>
                <w:noProof/>
              </w:rPr>
              <w:t>NÁVRH BUDÚCEHO MODELU RIADENIA IT</w:t>
            </w:r>
            <w:r>
              <w:rPr>
                <w:noProof/>
                <w:webHidden/>
              </w:rPr>
              <w:tab/>
            </w:r>
            <w:r>
              <w:rPr>
                <w:noProof/>
                <w:webHidden/>
              </w:rPr>
              <w:fldChar w:fldCharType="begin"/>
            </w:r>
            <w:r>
              <w:rPr>
                <w:noProof/>
                <w:webHidden/>
              </w:rPr>
              <w:instrText xml:space="preserve"> PAGEREF _Toc535256407 \h </w:instrText>
            </w:r>
            <w:r>
              <w:rPr>
                <w:noProof/>
                <w:webHidden/>
              </w:rPr>
            </w:r>
            <w:r>
              <w:rPr>
                <w:noProof/>
                <w:webHidden/>
              </w:rPr>
              <w:fldChar w:fldCharType="separate"/>
            </w:r>
            <w:r>
              <w:rPr>
                <w:noProof/>
                <w:webHidden/>
              </w:rPr>
              <w:t>13</w:t>
            </w:r>
            <w:r>
              <w:rPr>
                <w:noProof/>
                <w:webHidden/>
              </w:rPr>
              <w:fldChar w:fldCharType="end"/>
            </w:r>
          </w:hyperlink>
        </w:p>
        <w:p w14:paraId="0B89B98C" w14:textId="25786B70" w:rsidR="00323522" w:rsidRDefault="00323522">
          <w:pPr>
            <w:pStyle w:val="Obsah1"/>
            <w:rPr>
              <w:rFonts w:asciiTheme="minorHAnsi" w:eastAsiaTheme="minorEastAsia" w:hAnsiTheme="minorHAnsi" w:cstheme="minorBidi"/>
              <w:noProof/>
              <w:lang w:eastAsia="sk-SK"/>
            </w:rPr>
          </w:pPr>
          <w:hyperlink w:anchor="_Toc535256408" w:history="1">
            <w:r w:rsidRPr="00052E4B">
              <w:rPr>
                <w:rStyle w:val="Hypertextovprepojenie"/>
                <w:noProof/>
              </w:rPr>
              <w:t>4.1</w:t>
            </w:r>
            <w:r>
              <w:rPr>
                <w:rFonts w:asciiTheme="minorHAnsi" w:eastAsiaTheme="minorEastAsia" w:hAnsiTheme="minorHAnsi" w:cstheme="minorBidi"/>
                <w:noProof/>
                <w:lang w:eastAsia="sk-SK"/>
              </w:rPr>
              <w:tab/>
            </w:r>
            <w:r w:rsidRPr="00052E4B">
              <w:rPr>
                <w:rStyle w:val="Hypertextovprepojenie"/>
                <w:noProof/>
              </w:rPr>
              <w:t>Vízia</w:t>
            </w:r>
            <w:r>
              <w:rPr>
                <w:noProof/>
                <w:webHidden/>
              </w:rPr>
              <w:tab/>
            </w:r>
            <w:r>
              <w:rPr>
                <w:noProof/>
                <w:webHidden/>
              </w:rPr>
              <w:fldChar w:fldCharType="begin"/>
            </w:r>
            <w:r>
              <w:rPr>
                <w:noProof/>
                <w:webHidden/>
              </w:rPr>
              <w:instrText xml:space="preserve"> PAGEREF _Toc535256408 \h </w:instrText>
            </w:r>
            <w:r>
              <w:rPr>
                <w:noProof/>
                <w:webHidden/>
              </w:rPr>
            </w:r>
            <w:r>
              <w:rPr>
                <w:noProof/>
                <w:webHidden/>
              </w:rPr>
              <w:fldChar w:fldCharType="separate"/>
            </w:r>
            <w:r>
              <w:rPr>
                <w:noProof/>
                <w:webHidden/>
              </w:rPr>
              <w:t>13</w:t>
            </w:r>
            <w:r>
              <w:rPr>
                <w:noProof/>
                <w:webHidden/>
              </w:rPr>
              <w:fldChar w:fldCharType="end"/>
            </w:r>
          </w:hyperlink>
        </w:p>
        <w:p w14:paraId="3D9FF133" w14:textId="09B1E397" w:rsidR="00323522" w:rsidRDefault="00323522">
          <w:pPr>
            <w:pStyle w:val="Obsah1"/>
            <w:rPr>
              <w:rFonts w:asciiTheme="minorHAnsi" w:eastAsiaTheme="minorEastAsia" w:hAnsiTheme="minorHAnsi" w:cstheme="minorBidi"/>
              <w:noProof/>
              <w:lang w:eastAsia="sk-SK"/>
            </w:rPr>
          </w:pPr>
          <w:hyperlink w:anchor="_Toc535256409" w:history="1">
            <w:r w:rsidRPr="00052E4B">
              <w:rPr>
                <w:rStyle w:val="Hypertextovprepojenie"/>
                <w:noProof/>
              </w:rPr>
              <w:t>4.2</w:t>
            </w:r>
            <w:r>
              <w:rPr>
                <w:rFonts w:asciiTheme="minorHAnsi" w:eastAsiaTheme="minorEastAsia" w:hAnsiTheme="minorHAnsi" w:cstheme="minorBidi"/>
                <w:noProof/>
                <w:lang w:eastAsia="sk-SK"/>
              </w:rPr>
              <w:tab/>
            </w:r>
            <w:r w:rsidRPr="00052E4B">
              <w:rPr>
                <w:rStyle w:val="Hypertextovprepojenie"/>
                <w:noProof/>
              </w:rPr>
              <w:t>Referenčný kompetenčný model</w:t>
            </w:r>
            <w:r>
              <w:rPr>
                <w:noProof/>
                <w:webHidden/>
              </w:rPr>
              <w:tab/>
            </w:r>
            <w:r>
              <w:rPr>
                <w:noProof/>
                <w:webHidden/>
              </w:rPr>
              <w:fldChar w:fldCharType="begin"/>
            </w:r>
            <w:r>
              <w:rPr>
                <w:noProof/>
                <w:webHidden/>
              </w:rPr>
              <w:instrText xml:space="preserve"> PAGEREF _Toc535256409 \h </w:instrText>
            </w:r>
            <w:r>
              <w:rPr>
                <w:noProof/>
                <w:webHidden/>
              </w:rPr>
            </w:r>
            <w:r>
              <w:rPr>
                <w:noProof/>
                <w:webHidden/>
              </w:rPr>
              <w:fldChar w:fldCharType="separate"/>
            </w:r>
            <w:r>
              <w:rPr>
                <w:noProof/>
                <w:webHidden/>
              </w:rPr>
              <w:t>14</w:t>
            </w:r>
            <w:r>
              <w:rPr>
                <w:noProof/>
                <w:webHidden/>
              </w:rPr>
              <w:fldChar w:fldCharType="end"/>
            </w:r>
          </w:hyperlink>
        </w:p>
        <w:p w14:paraId="3BF4F3FD" w14:textId="6FC83124" w:rsidR="00323522" w:rsidRDefault="00323522">
          <w:pPr>
            <w:pStyle w:val="Obsah3"/>
            <w:rPr>
              <w:rFonts w:asciiTheme="minorHAnsi" w:eastAsiaTheme="minorEastAsia" w:hAnsiTheme="minorHAnsi" w:cstheme="minorBidi"/>
              <w:noProof/>
              <w:lang w:eastAsia="sk-SK"/>
            </w:rPr>
          </w:pPr>
          <w:hyperlink w:anchor="_Toc535256410" w:history="1">
            <w:r w:rsidRPr="00052E4B">
              <w:rPr>
                <w:rStyle w:val="Hypertextovprepojenie"/>
                <w:noProof/>
              </w:rPr>
              <w:t>A.</w:t>
            </w:r>
            <w:r>
              <w:rPr>
                <w:rFonts w:asciiTheme="minorHAnsi" w:eastAsiaTheme="minorEastAsia" w:hAnsiTheme="minorHAnsi" w:cstheme="minorBidi"/>
                <w:noProof/>
                <w:lang w:eastAsia="sk-SK"/>
              </w:rPr>
              <w:tab/>
            </w:r>
            <w:r w:rsidRPr="00052E4B">
              <w:rPr>
                <w:rStyle w:val="Hypertextovprepojenie"/>
                <w:noProof/>
              </w:rPr>
              <w:t>Stratégia a architektúra</w:t>
            </w:r>
            <w:r>
              <w:rPr>
                <w:noProof/>
                <w:webHidden/>
              </w:rPr>
              <w:tab/>
            </w:r>
            <w:r>
              <w:rPr>
                <w:noProof/>
                <w:webHidden/>
              </w:rPr>
              <w:fldChar w:fldCharType="begin"/>
            </w:r>
            <w:r>
              <w:rPr>
                <w:noProof/>
                <w:webHidden/>
              </w:rPr>
              <w:instrText xml:space="preserve"> PAGEREF _Toc535256410 \h </w:instrText>
            </w:r>
            <w:r>
              <w:rPr>
                <w:noProof/>
                <w:webHidden/>
              </w:rPr>
            </w:r>
            <w:r>
              <w:rPr>
                <w:noProof/>
                <w:webHidden/>
              </w:rPr>
              <w:fldChar w:fldCharType="separate"/>
            </w:r>
            <w:r>
              <w:rPr>
                <w:noProof/>
                <w:webHidden/>
              </w:rPr>
              <w:t>17</w:t>
            </w:r>
            <w:r>
              <w:rPr>
                <w:noProof/>
                <w:webHidden/>
              </w:rPr>
              <w:fldChar w:fldCharType="end"/>
            </w:r>
          </w:hyperlink>
        </w:p>
        <w:p w14:paraId="3F410F2C" w14:textId="24ADBE58" w:rsidR="00323522" w:rsidRDefault="00323522">
          <w:pPr>
            <w:pStyle w:val="Obsah3"/>
            <w:rPr>
              <w:rFonts w:asciiTheme="minorHAnsi" w:eastAsiaTheme="minorEastAsia" w:hAnsiTheme="minorHAnsi" w:cstheme="minorBidi"/>
              <w:noProof/>
              <w:lang w:eastAsia="sk-SK"/>
            </w:rPr>
          </w:pPr>
          <w:hyperlink w:anchor="_Toc535256411" w:history="1">
            <w:r w:rsidRPr="00052E4B">
              <w:rPr>
                <w:rStyle w:val="Hypertextovprepojenie"/>
                <w:noProof/>
              </w:rPr>
              <w:t>B.</w:t>
            </w:r>
            <w:r>
              <w:rPr>
                <w:rFonts w:asciiTheme="minorHAnsi" w:eastAsiaTheme="minorEastAsia" w:hAnsiTheme="minorHAnsi" w:cstheme="minorBidi"/>
                <w:noProof/>
                <w:lang w:eastAsia="sk-SK"/>
              </w:rPr>
              <w:tab/>
            </w:r>
            <w:r w:rsidRPr="00052E4B">
              <w:rPr>
                <w:rStyle w:val="Hypertextovprepojenie"/>
                <w:noProof/>
              </w:rPr>
              <w:t>Riadenie vzťahov s vecnými vlastníkmi procesov</w:t>
            </w:r>
            <w:r>
              <w:rPr>
                <w:noProof/>
                <w:webHidden/>
              </w:rPr>
              <w:tab/>
            </w:r>
            <w:r>
              <w:rPr>
                <w:noProof/>
                <w:webHidden/>
              </w:rPr>
              <w:fldChar w:fldCharType="begin"/>
            </w:r>
            <w:r>
              <w:rPr>
                <w:noProof/>
                <w:webHidden/>
              </w:rPr>
              <w:instrText xml:space="preserve"> PAGEREF _Toc535256411 \h </w:instrText>
            </w:r>
            <w:r>
              <w:rPr>
                <w:noProof/>
                <w:webHidden/>
              </w:rPr>
            </w:r>
            <w:r>
              <w:rPr>
                <w:noProof/>
                <w:webHidden/>
              </w:rPr>
              <w:fldChar w:fldCharType="separate"/>
            </w:r>
            <w:r>
              <w:rPr>
                <w:noProof/>
                <w:webHidden/>
              </w:rPr>
              <w:t>19</w:t>
            </w:r>
            <w:r>
              <w:rPr>
                <w:noProof/>
                <w:webHidden/>
              </w:rPr>
              <w:fldChar w:fldCharType="end"/>
            </w:r>
          </w:hyperlink>
        </w:p>
        <w:p w14:paraId="3DEFD1CB" w14:textId="5372213B" w:rsidR="00323522" w:rsidRDefault="00323522">
          <w:pPr>
            <w:pStyle w:val="Obsah3"/>
            <w:rPr>
              <w:rFonts w:asciiTheme="minorHAnsi" w:eastAsiaTheme="minorEastAsia" w:hAnsiTheme="minorHAnsi" w:cstheme="minorBidi"/>
              <w:noProof/>
              <w:lang w:eastAsia="sk-SK"/>
            </w:rPr>
          </w:pPr>
          <w:hyperlink w:anchor="_Toc535256412" w:history="1">
            <w:r w:rsidRPr="00052E4B">
              <w:rPr>
                <w:rStyle w:val="Hypertextovprepojenie"/>
                <w:noProof/>
              </w:rPr>
              <w:t>C.</w:t>
            </w:r>
            <w:r>
              <w:rPr>
                <w:rFonts w:asciiTheme="minorHAnsi" w:eastAsiaTheme="minorEastAsia" w:hAnsiTheme="minorHAnsi" w:cstheme="minorBidi"/>
                <w:noProof/>
                <w:lang w:eastAsia="sk-SK"/>
              </w:rPr>
              <w:tab/>
            </w:r>
            <w:r w:rsidRPr="00052E4B">
              <w:rPr>
                <w:rStyle w:val="Hypertextovprepojenie"/>
                <w:noProof/>
              </w:rPr>
              <w:t>Dodanie riešenia</w:t>
            </w:r>
            <w:r>
              <w:rPr>
                <w:noProof/>
                <w:webHidden/>
              </w:rPr>
              <w:tab/>
            </w:r>
            <w:r>
              <w:rPr>
                <w:noProof/>
                <w:webHidden/>
              </w:rPr>
              <w:fldChar w:fldCharType="begin"/>
            </w:r>
            <w:r>
              <w:rPr>
                <w:noProof/>
                <w:webHidden/>
              </w:rPr>
              <w:instrText xml:space="preserve"> PAGEREF _Toc535256412 \h </w:instrText>
            </w:r>
            <w:r>
              <w:rPr>
                <w:noProof/>
                <w:webHidden/>
              </w:rPr>
            </w:r>
            <w:r>
              <w:rPr>
                <w:noProof/>
                <w:webHidden/>
              </w:rPr>
              <w:fldChar w:fldCharType="separate"/>
            </w:r>
            <w:r>
              <w:rPr>
                <w:noProof/>
                <w:webHidden/>
              </w:rPr>
              <w:t>21</w:t>
            </w:r>
            <w:r>
              <w:rPr>
                <w:noProof/>
                <w:webHidden/>
              </w:rPr>
              <w:fldChar w:fldCharType="end"/>
            </w:r>
          </w:hyperlink>
        </w:p>
        <w:p w14:paraId="3450252D" w14:textId="289D7B0C" w:rsidR="00323522" w:rsidRDefault="00323522">
          <w:pPr>
            <w:pStyle w:val="Obsah3"/>
            <w:rPr>
              <w:rFonts w:asciiTheme="minorHAnsi" w:eastAsiaTheme="minorEastAsia" w:hAnsiTheme="minorHAnsi" w:cstheme="minorBidi"/>
              <w:noProof/>
              <w:lang w:eastAsia="sk-SK"/>
            </w:rPr>
          </w:pPr>
          <w:hyperlink w:anchor="_Toc535256413" w:history="1">
            <w:r w:rsidRPr="00052E4B">
              <w:rPr>
                <w:rStyle w:val="Hypertextovprepojenie"/>
                <w:noProof/>
              </w:rPr>
              <w:t>D.</w:t>
            </w:r>
            <w:r>
              <w:rPr>
                <w:rFonts w:asciiTheme="minorHAnsi" w:eastAsiaTheme="minorEastAsia" w:hAnsiTheme="minorHAnsi" w:cstheme="minorBidi"/>
                <w:noProof/>
                <w:lang w:eastAsia="sk-SK"/>
              </w:rPr>
              <w:tab/>
            </w:r>
            <w:r w:rsidRPr="00052E4B">
              <w:rPr>
                <w:rStyle w:val="Hypertextovprepojenie"/>
                <w:noProof/>
              </w:rPr>
              <w:t>Prevádzka a manažment služieb</w:t>
            </w:r>
            <w:r>
              <w:rPr>
                <w:noProof/>
                <w:webHidden/>
              </w:rPr>
              <w:tab/>
            </w:r>
            <w:r>
              <w:rPr>
                <w:noProof/>
                <w:webHidden/>
              </w:rPr>
              <w:fldChar w:fldCharType="begin"/>
            </w:r>
            <w:r>
              <w:rPr>
                <w:noProof/>
                <w:webHidden/>
              </w:rPr>
              <w:instrText xml:space="preserve"> PAGEREF _Toc535256413 \h </w:instrText>
            </w:r>
            <w:r>
              <w:rPr>
                <w:noProof/>
                <w:webHidden/>
              </w:rPr>
            </w:r>
            <w:r>
              <w:rPr>
                <w:noProof/>
                <w:webHidden/>
              </w:rPr>
              <w:fldChar w:fldCharType="separate"/>
            </w:r>
            <w:r>
              <w:rPr>
                <w:noProof/>
                <w:webHidden/>
              </w:rPr>
              <w:t>23</w:t>
            </w:r>
            <w:r>
              <w:rPr>
                <w:noProof/>
                <w:webHidden/>
              </w:rPr>
              <w:fldChar w:fldCharType="end"/>
            </w:r>
          </w:hyperlink>
        </w:p>
        <w:p w14:paraId="01AEED51" w14:textId="0A91B29D" w:rsidR="00323522" w:rsidRDefault="00323522">
          <w:pPr>
            <w:pStyle w:val="Obsah3"/>
            <w:rPr>
              <w:rFonts w:asciiTheme="minorHAnsi" w:eastAsiaTheme="minorEastAsia" w:hAnsiTheme="minorHAnsi" w:cstheme="minorBidi"/>
              <w:noProof/>
              <w:lang w:eastAsia="sk-SK"/>
            </w:rPr>
          </w:pPr>
          <w:hyperlink w:anchor="_Toc535256414" w:history="1">
            <w:r w:rsidRPr="00052E4B">
              <w:rPr>
                <w:rStyle w:val="Hypertextovprepojenie"/>
                <w:noProof/>
              </w:rPr>
              <w:t>E.</w:t>
            </w:r>
            <w:r>
              <w:rPr>
                <w:rFonts w:asciiTheme="minorHAnsi" w:eastAsiaTheme="minorEastAsia" w:hAnsiTheme="minorHAnsi" w:cstheme="minorBidi"/>
                <w:noProof/>
                <w:lang w:eastAsia="sk-SK"/>
              </w:rPr>
              <w:tab/>
            </w:r>
            <w:r w:rsidRPr="00052E4B">
              <w:rPr>
                <w:rStyle w:val="Hypertextovprepojenie"/>
                <w:noProof/>
              </w:rPr>
              <w:t>Riadenie dodávateľov</w:t>
            </w:r>
            <w:r>
              <w:rPr>
                <w:noProof/>
                <w:webHidden/>
              </w:rPr>
              <w:tab/>
            </w:r>
            <w:r>
              <w:rPr>
                <w:noProof/>
                <w:webHidden/>
              </w:rPr>
              <w:fldChar w:fldCharType="begin"/>
            </w:r>
            <w:r>
              <w:rPr>
                <w:noProof/>
                <w:webHidden/>
              </w:rPr>
              <w:instrText xml:space="preserve"> PAGEREF _Toc535256414 \h </w:instrText>
            </w:r>
            <w:r>
              <w:rPr>
                <w:noProof/>
                <w:webHidden/>
              </w:rPr>
            </w:r>
            <w:r>
              <w:rPr>
                <w:noProof/>
                <w:webHidden/>
              </w:rPr>
              <w:fldChar w:fldCharType="separate"/>
            </w:r>
            <w:r>
              <w:rPr>
                <w:noProof/>
                <w:webHidden/>
              </w:rPr>
              <w:t>26</w:t>
            </w:r>
            <w:r>
              <w:rPr>
                <w:noProof/>
                <w:webHidden/>
              </w:rPr>
              <w:fldChar w:fldCharType="end"/>
            </w:r>
          </w:hyperlink>
        </w:p>
        <w:p w14:paraId="2ED2F838" w14:textId="54A86CD3" w:rsidR="00323522" w:rsidRDefault="00323522">
          <w:pPr>
            <w:pStyle w:val="Obsah3"/>
            <w:rPr>
              <w:rFonts w:asciiTheme="minorHAnsi" w:eastAsiaTheme="minorEastAsia" w:hAnsiTheme="minorHAnsi" w:cstheme="minorBidi"/>
              <w:noProof/>
              <w:lang w:eastAsia="sk-SK"/>
            </w:rPr>
          </w:pPr>
          <w:hyperlink w:anchor="_Toc535256415" w:history="1">
            <w:r w:rsidRPr="00052E4B">
              <w:rPr>
                <w:rStyle w:val="Hypertextovprepojenie"/>
                <w:noProof/>
              </w:rPr>
              <w:t>F.</w:t>
            </w:r>
            <w:r>
              <w:rPr>
                <w:rFonts w:asciiTheme="minorHAnsi" w:eastAsiaTheme="minorEastAsia" w:hAnsiTheme="minorHAnsi" w:cstheme="minorBidi"/>
                <w:noProof/>
                <w:lang w:eastAsia="sk-SK"/>
              </w:rPr>
              <w:tab/>
            </w:r>
            <w:r w:rsidRPr="00052E4B">
              <w:rPr>
                <w:rStyle w:val="Hypertextovprepojenie"/>
                <w:noProof/>
              </w:rPr>
              <w:t>Manažment IS a podporné funkcie</w:t>
            </w:r>
            <w:r>
              <w:rPr>
                <w:noProof/>
                <w:webHidden/>
              </w:rPr>
              <w:tab/>
            </w:r>
            <w:r>
              <w:rPr>
                <w:noProof/>
                <w:webHidden/>
              </w:rPr>
              <w:fldChar w:fldCharType="begin"/>
            </w:r>
            <w:r>
              <w:rPr>
                <w:noProof/>
                <w:webHidden/>
              </w:rPr>
              <w:instrText xml:space="preserve"> PAGEREF _Toc535256415 \h </w:instrText>
            </w:r>
            <w:r>
              <w:rPr>
                <w:noProof/>
                <w:webHidden/>
              </w:rPr>
            </w:r>
            <w:r>
              <w:rPr>
                <w:noProof/>
                <w:webHidden/>
              </w:rPr>
              <w:fldChar w:fldCharType="separate"/>
            </w:r>
            <w:r>
              <w:rPr>
                <w:noProof/>
                <w:webHidden/>
              </w:rPr>
              <w:t>27</w:t>
            </w:r>
            <w:r>
              <w:rPr>
                <w:noProof/>
                <w:webHidden/>
              </w:rPr>
              <w:fldChar w:fldCharType="end"/>
            </w:r>
          </w:hyperlink>
        </w:p>
        <w:p w14:paraId="6E89543C" w14:textId="4CC0FFD9" w:rsidR="00323522" w:rsidRDefault="00323522">
          <w:pPr>
            <w:pStyle w:val="Obsah1"/>
            <w:rPr>
              <w:rFonts w:asciiTheme="minorHAnsi" w:eastAsiaTheme="minorEastAsia" w:hAnsiTheme="minorHAnsi" w:cstheme="minorBidi"/>
              <w:noProof/>
              <w:lang w:eastAsia="sk-SK"/>
            </w:rPr>
          </w:pPr>
          <w:hyperlink w:anchor="_Toc535256416" w:history="1">
            <w:r w:rsidRPr="00052E4B">
              <w:rPr>
                <w:rStyle w:val="Hypertextovprepojenie"/>
                <w:noProof/>
              </w:rPr>
              <w:t>4.3</w:t>
            </w:r>
            <w:r>
              <w:rPr>
                <w:rFonts w:asciiTheme="minorHAnsi" w:eastAsiaTheme="minorEastAsia" w:hAnsiTheme="minorHAnsi" w:cstheme="minorBidi"/>
                <w:noProof/>
                <w:lang w:eastAsia="sk-SK"/>
              </w:rPr>
              <w:tab/>
            </w:r>
            <w:r w:rsidRPr="00052E4B">
              <w:rPr>
                <w:rStyle w:val="Hypertextovprepojenie"/>
                <w:noProof/>
              </w:rPr>
              <w:t>Insourceing vs. Outsourceing</w:t>
            </w:r>
            <w:r>
              <w:rPr>
                <w:noProof/>
                <w:webHidden/>
              </w:rPr>
              <w:tab/>
            </w:r>
            <w:r>
              <w:rPr>
                <w:noProof/>
                <w:webHidden/>
              </w:rPr>
              <w:fldChar w:fldCharType="begin"/>
            </w:r>
            <w:r>
              <w:rPr>
                <w:noProof/>
                <w:webHidden/>
              </w:rPr>
              <w:instrText xml:space="preserve"> PAGEREF _Toc535256416 \h </w:instrText>
            </w:r>
            <w:r>
              <w:rPr>
                <w:noProof/>
                <w:webHidden/>
              </w:rPr>
            </w:r>
            <w:r>
              <w:rPr>
                <w:noProof/>
                <w:webHidden/>
              </w:rPr>
              <w:fldChar w:fldCharType="separate"/>
            </w:r>
            <w:r>
              <w:rPr>
                <w:noProof/>
                <w:webHidden/>
              </w:rPr>
              <w:t>28</w:t>
            </w:r>
            <w:r>
              <w:rPr>
                <w:noProof/>
                <w:webHidden/>
              </w:rPr>
              <w:fldChar w:fldCharType="end"/>
            </w:r>
          </w:hyperlink>
        </w:p>
        <w:p w14:paraId="2571751D" w14:textId="65C0FBCB" w:rsidR="00323522" w:rsidRDefault="00323522">
          <w:pPr>
            <w:pStyle w:val="Obsah2"/>
            <w:tabs>
              <w:tab w:val="left" w:pos="660"/>
              <w:tab w:val="right" w:leader="dot" w:pos="9350"/>
            </w:tabs>
            <w:rPr>
              <w:rFonts w:asciiTheme="minorHAnsi" w:eastAsiaTheme="minorEastAsia" w:hAnsiTheme="minorHAnsi" w:cstheme="minorBidi"/>
              <w:noProof/>
              <w:lang w:eastAsia="sk-SK"/>
            </w:rPr>
          </w:pPr>
          <w:hyperlink w:anchor="_Toc535256417" w:history="1">
            <w:r w:rsidRPr="00052E4B">
              <w:rPr>
                <w:rStyle w:val="Hypertextovprepojenie"/>
                <w:noProof/>
              </w:rPr>
              <w:t>5.</w:t>
            </w:r>
            <w:r>
              <w:rPr>
                <w:rFonts w:asciiTheme="minorHAnsi" w:eastAsiaTheme="minorEastAsia" w:hAnsiTheme="minorHAnsi" w:cstheme="minorBidi"/>
                <w:noProof/>
                <w:lang w:eastAsia="sk-SK"/>
              </w:rPr>
              <w:tab/>
            </w:r>
            <w:r w:rsidRPr="00052E4B">
              <w:rPr>
                <w:rStyle w:val="Hypertextovprepojenie"/>
                <w:noProof/>
              </w:rPr>
              <w:t>ZAVEDENIE DO PRAXE</w:t>
            </w:r>
            <w:r>
              <w:rPr>
                <w:noProof/>
                <w:webHidden/>
              </w:rPr>
              <w:tab/>
            </w:r>
            <w:r>
              <w:rPr>
                <w:noProof/>
                <w:webHidden/>
              </w:rPr>
              <w:fldChar w:fldCharType="begin"/>
            </w:r>
            <w:r>
              <w:rPr>
                <w:noProof/>
                <w:webHidden/>
              </w:rPr>
              <w:instrText xml:space="preserve"> PAGEREF _Toc535256417 \h </w:instrText>
            </w:r>
            <w:r>
              <w:rPr>
                <w:noProof/>
                <w:webHidden/>
              </w:rPr>
            </w:r>
            <w:r>
              <w:rPr>
                <w:noProof/>
                <w:webHidden/>
              </w:rPr>
              <w:fldChar w:fldCharType="separate"/>
            </w:r>
            <w:r>
              <w:rPr>
                <w:noProof/>
                <w:webHidden/>
              </w:rPr>
              <w:t>30</w:t>
            </w:r>
            <w:r>
              <w:rPr>
                <w:noProof/>
                <w:webHidden/>
              </w:rPr>
              <w:fldChar w:fldCharType="end"/>
            </w:r>
          </w:hyperlink>
        </w:p>
        <w:p w14:paraId="0CA6A1FF" w14:textId="62CCB87A" w:rsidR="00323522" w:rsidRDefault="00323522">
          <w:pPr>
            <w:pStyle w:val="Obsah1"/>
            <w:rPr>
              <w:rFonts w:asciiTheme="minorHAnsi" w:eastAsiaTheme="minorEastAsia" w:hAnsiTheme="minorHAnsi" w:cstheme="minorBidi"/>
              <w:noProof/>
              <w:lang w:eastAsia="sk-SK"/>
            </w:rPr>
          </w:pPr>
          <w:hyperlink w:anchor="_Toc535256418" w:history="1">
            <w:r w:rsidRPr="00052E4B">
              <w:rPr>
                <w:rStyle w:val="Hypertextovprepojenie"/>
                <w:noProof/>
              </w:rPr>
              <w:t>5.1</w:t>
            </w:r>
            <w:r>
              <w:rPr>
                <w:rFonts w:asciiTheme="minorHAnsi" w:eastAsiaTheme="minorEastAsia" w:hAnsiTheme="minorHAnsi" w:cstheme="minorBidi"/>
                <w:noProof/>
                <w:lang w:eastAsia="sk-SK"/>
              </w:rPr>
              <w:tab/>
            </w:r>
            <w:r w:rsidRPr="00052E4B">
              <w:rPr>
                <w:rStyle w:val="Hypertextovprepojenie"/>
                <w:noProof/>
              </w:rPr>
              <w:t>Organizačné a legislatívne opatrenia pre interné a zdieľané kapacity</w:t>
            </w:r>
            <w:r>
              <w:rPr>
                <w:noProof/>
                <w:webHidden/>
              </w:rPr>
              <w:tab/>
            </w:r>
            <w:r>
              <w:rPr>
                <w:noProof/>
                <w:webHidden/>
              </w:rPr>
              <w:fldChar w:fldCharType="begin"/>
            </w:r>
            <w:r>
              <w:rPr>
                <w:noProof/>
                <w:webHidden/>
              </w:rPr>
              <w:instrText xml:space="preserve"> PAGEREF _Toc535256418 \h </w:instrText>
            </w:r>
            <w:r>
              <w:rPr>
                <w:noProof/>
                <w:webHidden/>
              </w:rPr>
            </w:r>
            <w:r>
              <w:rPr>
                <w:noProof/>
                <w:webHidden/>
              </w:rPr>
              <w:fldChar w:fldCharType="separate"/>
            </w:r>
            <w:r>
              <w:rPr>
                <w:noProof/>
                <w:webHidden/>
              </w:rPr>
              <w:t>30</w:t>
            </w:r>
            <w:r>
              <w:rPr>
                <w:noProof/>
                <w:webHidden/>
              </w:rPr>
              <w:fldChar w:fldCharType="end"/>
            </w:r>
          </w:hyperlink>
        </w:p>
        <w:p w14:paraId="6FA1598C" w14:textId="13E053F0" w:rsidR="00323522" w:rsidRDefault="00323522">
          <w:pPr>
            <w:pStyle w:val="Obsah1"/>
            <w:rPr>
              <w:rFonts w:asciiTheme="minorHAnsi" w:eastAsiaTheme="minorEastAsia" w:hAnsiTheme="minorHAnsi" w:cstheme="minorBidi"/>
              <w:noProof/>
              <w:lang w:eastAsia="sk-SK"/>
            </w:rPr>
          </w:pPr>
          <w:hyperlink w:anchor="_Toc535256419" w:history="1">
            <w:r w:rsidRPr="00052E4B">
              <w:rPr>
                <w:rStyle w:val="Hypertextovprepojenie"/>
                <w:noProof/>
              </w:rPr>
              <w:t>5.2</w:t>
            </w:r>
            <w:r>
              <w:rPr>
                <w:rFonts w:asciiTheme="minorHAnsi" w:eastAsiaTheme="minorEastAsia" w:hAnsiTheme="minorHAnsi" w:cstheme="minorBidi"/>
                <w:noProof/>
                <w:lang w:eastAsia="sk-SK"/>
              </w:rPr>
              <w:tab/>
            </w:r>
            <w:r w:rsidRPr="00052E4B">
              <w:rPr>
                <w:rStyle w:val="Hypertextovprepojenie"/>
                <w:noProof/>
              </w:rPr>
              <w:t>Efektívny outsourcing a obstarávanie externých zdrojov</w:t>
            </w:r>
            <w:r>
              <w:rPr>
                <w:noProof/>
                <w:webHidden/>
              </w:rPr>
              <w:tab/>
            </w:r>
            <w:r>
              <w:rPr>
                <w:noProof/>
                <w:webHidden/>
              </w:rPr>
              <w:fldChar w:fldCharType="begin"/>
            </w:r>
            <w:r>
              <w:rPr>
                <w:noProof/>
                <w:webHidden/>
              </w:rPr>
              <w:instrText xml:space="preserve"> PAGEREF _Toc535256419 \h </w:instrText>
            </w:r>
            <w:r>
              <w:rPr>
                <w:noProof/>
                <w:webHidden/>
              </w:rPr>
            </w:r>
            <w:r>
              <w:rPr>
                <w:noProof/>
                <w:webHidden/>
              </w:rPr>
              <w:fldChar w:fldCharType="separate"/>
            </w:r>
            <w:r>
              <w:rPr>
                <w:noProof/>
                <w:webHidden/>
              </w:rPr>
              <w:t>32</w:t>
            </w:r>
            <w:r>
              <w:rPr>
                <w:noProof/>
                <w:webHidden/>
              </w:rPr>
              <w:fldChar w:fldCharType="end"/>
            </w:r>
          </w:hyperlink>
        </w:p>
        <w:p w14:paraId="1BF54C9E" w14:textId="36317F84" w:rsidR="00323522" w:rsidRDefault="00323522">
          <w:pPr>
            <w:pStyle w:val="Obsah1"/>
            <w:rPr>
              <w:rFonts w:asciiTheme="minorHAnsi" w:eastAsiaTheme="minorEastAsia" w:hAnsiTheme="minorHAnsi" w:cstheme="minorBidi"/>
              <w:noProof/>
              <w:lang w:eastAsia="sk-SK"/>
            </w:rPr>
          </w:pPr>
          <w:hyperlink w:anchor="_Toc535256420" w:history="1">
            <w:r w:rsidRPr="00052E4B">
              <w:rPr>
                <w:rStyle w:val="Hypertextovprepojenie"/>
                <w:noProof/>
              </w:rPr>
              <w:t>5.3</w:t>
            </w:r>
            <w:r>
              <w:rPr>
                <w:rFonts w:asciiTheme="minorHAnsi" w:eastAsiaTheme="minorEastAsia" w:hAnsiTheme="minorHAnsi" w:cstheme="minorBidi"/>
                <w:noProof/>
                <w:lang w:eastAsia="sk-SK"/>
              </w:rPr>
              <w:tab/>
            </w:r>
            <w:r w:rsidRPr="00052E4B">
              <w:rPr>
                <w:rStyle w:val="Hypertextovprepojenie"/>
                <w:noProof/>
              </w:rPr>
              <w:t>Ľudské zdroje v oblasti IKT v prostredí štátnej a verejnej správy</w:t>
            </w:r>
            <w:r>
              <w:rPr>
                <w:noProof/>
                <w:webHidden/>
              </w:rPr>
              <w:tab/>
            </w:r>
            <w:r>
              <w:rPr>
                <w:noProof/>
                <w:webHidden/>
              </w:rPr>
              <w:fldChar w:fldCharType="begin"/>
            </w:r>
            <w:r>
              <w:rPr>
                <w:noProof/>
                <w:webHidden/>
              </w:rPr>
              <w:instrText xml:space="preserve"> PAGEREF _Toc535256420 \h </w:instrText>
            </w:r>
            <w:r>
              <w:rPr>
                <w:noProof/>
                <w:webHidden/>
              </w:rPr>
            </w:r>
            <w:r>
              <w:rPr>
                <w:noProof/>
                <w:webHidden/>
              </w:rPr>
              <w:fldChar w:fldCharType="separate"/>
            </w:r>
            <w:r>
              <w:rPr>
                <w:noProof/>
                <w:webHidden/>
              </w:rPr>
              <w:t>33</w:t>
            </w:r>
            <w:r>
              <w:rPr>
                <w:noProof/>
                <w:webHidden/>
              </w:rPr>
              <w:fldChar w:fldCharType="end"/>
            </w:r>
          </w:hyperlink>
        </w:p>
        <w:p w14:paraId="2C890D83" w14:textId="26DF43B8" w:rsidR="00323522" w:rsidRDefault="00323522">
          <w:pPr>
            <w:pStyle w:val="Obsah1"/>
            <w:rPr>
              <w:rFonts w:asciiTheme="minorHAnsi" w:eastAsiaTheme="minorEastAsia" w:hAnsiTheme="minorHAnsi" w:cstheme="minorBidi"/>
              <w:noProof/>
              <w:lang w:eastAsia="sk-SK"/>
            </w:rPr>
          </w:pPr>
          <w:hyperlink w:anchor="_Toc535256421" w:history="1">
            <w:r w:rsidRPr="00052E4B">
              <w:rPr>
                <w:rStyle w:val="Hypertextovprepojenie"/>
                <w:noProof/>
              </w:rPr>
              <w:t>5.4</w:t>
            </w:r>
            <w:r>
              <w:rPr>
                <w:rFonts w:asciiTheme="minorHAnsi" w:eastAsiaTheme="minorEastAsia" w:hAnsiTheme="minorHAnsi" w:cstheme="minorBidi"/>
                <w:noProof/>
                <w:lang w:eastAsia="sk-SK"/>
              </w:rPr>
              <w:tab/>
            </w:r>
            <w:r w:rsidRPr="00052E4B">
              <w:rPr>
                <w:rStyle w:val="Hypertextovprepojenie"/>
                <w:noProof/>
              </w:rPr>
              <w:t>Financovanie prijatých opatrení</w:t>
            </w:r>
            <w:r>
              <w:rPr>
                <w:noProof/>
                <w:webHidden/>
              </w:rPr>
              <w:tab/>
            </w:r>
            <w:r>
              <w:rPr>
                <w:noProof/>
                <w:webHidden/>
              </w:rPr>
              <w:fldChar w:fldCharType="begin"/>
            </w:r>
            <w:r>
              <w:rPr>
                <w:noProof/>
                <w:webHidden/>
              </w:rPr>
              <w:instrText xml:space="preserve"> PAGEREF _Toc535256421 \h </w:instrText>
            </w:r>
            <w:r>
              <w:rPr>
                <w:noProof/>
                <w:webHidden/>
              </w:rPr>
            </w:r>
            <w:r>
              <w:rPr>
                <w:noProof/>
                <w:webHidden/>
              </w:rPr>
              <w:fldChar w:fldCharType="separate"/>
            </w:r>
            <w:r>
              <w:rPr>
                <w:noProof/>
                <w:webHidden/>
              </w:rPr>
              <w:t>35</w:t>
            </w:r>
            <w:r>
              <w:rPr>
                <w:noProof/>
                <w:webHidden/>
              </w:rPr>
              <w:fldChar w:fldCharType="end"/>
            </w:r>
          </w:hyperlink>
        </w:p>
        <w:p w14:paraId="20D81257" w14:textId="30BA9D0E" w:rsidR="00323522" w:rsidRDefault="00323522">
          <w:pPr>
            <w:pStyle w:val="Obsah2"/>
            <w:tabs>
              <w:tab w:val="left" w:pos="660"/>
              <w:tab w:val="right" w:leader="dot" w:pos="9350"/>
            </w:tabs>
            <w:rPr>
              <w:rFonts w:asciiTheme="minorHAnsi" w:eastAsiaTheme="minorEastAsia" w:hAnsiTheme="minorHAnsi" w:cstheme="minorBidi"/>
              <w:noProof/>
              <w:lang w:eastAsia="sk-SK"/>
            </w:rPr>
          </w:pPr>
          <w:hyperlink w:anchor="_Toc535256422" w:history="1">
            <w:r w:rsidRPr="00052E4B">
              <w:rPr>
                <w:rStyle w:val="Hypertextovprepojenie"/>
                <w:noProof/>
              </w:rPr>
              <w:t>6.</w:t>
            </w:r>
            <w:r>
              <w:rPr>
                <w:rFonts w:asciiTheme="minorHAnsi" w:eastAsiaTheme="minorEastAsia" w:hAnsiTheme="minorHAnsi" w:cstheme="minorBidi"/>
                <w:noProof/>
                <w:lang w:eastAsia="sk-SK"/>
              </w:rPr>
              <w:tab/>
            </w:r>
            <w:r w:rsidRPr="00052E4B">
              <w:rPr>
                <w:rStyle w:val="Hypertextovprepojenie"/>
                <w:noProof/>
              </w:rPr>
              <w:t>HARMONOGRAM OPATRENÍ A ÚLOH</w:t>
            </w:r>
            <w:r>
              <w:rPr>
                <w:noProof/>
                <w:webHidden/>
              </w:rPr>
              <w:tab/>
            </w:r>
            <w:r>
              <w:rPr>
                <w:noProof/>
                <w:webHidden/>
              </w:rPr>
              <w:fldChar w:fldCharType="begin"/>
            </w:r>
            <w:r>
              <w:rPr>
                <w:noProof/>
                <w:webHidden/>
              </w:rPr>
              <w:instrText xml:space="preserve"> PAGEREF _Toc535256422 \h </w:instrText>
            </w:r>
            <w:r>
              <w:rPr>
                <w:noProof/>
                <w:webHidden/>
              </w:rPr>
            </w:r>
            <w:r>
              <w:rPr>
                <w:noProof/>
                <w:webHidden/>
              </w:rPr>
              <w:fldChar w:fldCharType="separate"/>
            </w:r>
            <w:r>
              <w:rPr>
                <w:noProof/>
                <w:webHidden/>
              </w:rPr>
              <w:t>37</w:t>
            </w:r>
            <w:r>
              <w:rPr>
                <w:noProof/>
                <w:webHidden/>
              </w:rPr>
              <w:fldChar w:fldCharType="end"/>
            </w:r>
          </w:hyperlink>
        </w:p>
        <w:p w14:paraId="1C444C7B" w14:textId="6F2C4B47" w:rsidR="00323522" w:rsidRDefault="00323522">
          <w:pPr>
            <w:pStyle w:val="Obsah2"/>
            <w:tabs>
              <w:tab w:val="right" w:leader="dot" w:pos="9350"/>
            </w:tabs>
            <w:rPr>
              <w:rFonts w:asciiTheme="minorHAnsi" w:eastAsiaTheme="minorEastAsia" w:hAnsiTheme="minorHAnsi" w:cstheme="minorBidi"/>
              <w:noProof/>
              <w:lang w:eastAsia="sk-SK"/>
            </w:rPr>
          </w:pPr>
          <w:hyperlink w:anchor="_Toc535256423" w:history="1">
            <w:r w:rsidRPr="00052E4B">
              <w:rPr>
                <w:rStyle w:val="Hypertextovprepojenie"/>
                <w:noProof/>
              </w:rPr>
              <w:t>Príloha č. 1: Zápisy z analýzy súčasného stavu na OVM</w:t>
            </w:r>
            <w:r>
              <w:rPr>
                <w:noProof/>
                <w:webHidden/>
              </w:rPr>
              <w:tab/>
            </w:r>
            <w:r>
              <w:rPr>
                <w:noProof/>
                <w:webHidden/>
              </w:rPr>
              <w:fldChar w:fldCharType="begin"/>
            </w:r>
            <w:r>
              <w:rPr>
                <w:noProof/>
                <w:webHidden/>
              </w:rPr>
              <w:instrText xml:space="preserve"> PAGEREF _Toc535256423 \h </w:instrText>
            </w:r>
            <w:r>
              <w:rPr>
                <w:noProof/>
                <w:webHidden/>
              </w:rPr>
            </w:r>
            <w:r>
              <w:rPr>
                <w:noProof/>
                <w:webHidden/>
              </w:rPr>
              <w:fldChar w:fldCharType="separate"/>
            </w:r>
            <w:r>
              <w:rPr>
                <w:noProof/>
                <w:webHidden/>
              </w:rPr>
              <w:t>40</w:t>
            </w:r>
            <w:r>
              <w:rPr>
                <w:noProof/>
                <w:webHidden/>
              </w:rPr>
              <w:fldChar w:fldCharType="end"/>
            </w:r>
          </w:hyperlink>
        </w:p>
        <w:p w14:paraId="0336B8FE" w14:textId="001778E7" w:rsidR="00323522" w:rsidRDefault="00323522">
          <w:pPr>
            <w:pStyle w:val="Obsah2"/>
            <w:tabs>
              <w:tab w:val="right" w:leader="dot" w:pos="9350"/>
            </w:tabs>
            <w:rPr>
              <w:rFonts w:asciiTheme="minorHAnsi" w:eastAsiaTheme="minorEastAsia" w:hAnsiTheme="minorHAnsi" w:cstheme="minorBidi"/>
              <w:noProof/>
              <w:lang w:eastAsia="sk-SK"/>
            </w:rPr>
          </w:pPr>
          <w:hyperlink w:anchor="_Toc535256424" w:history="1">
            <w:r w:rsidRPr="00052E4B">
              <w:rPr>
                <w:rStyle w:val="Hypertextovprepojenie"/>
                <w:noProof/>
              </w:rPr>
              <w:t>Príloha č. 2: Procesy v bežnom cykle prevádzky IT služieb</w:t>
            </w:r>
            <w:r>
              <w:rPr>
                <w:noProof/>
                <w:webHidden/>
              </w:rPr>
              <w:tab/>
            </w:r>
            <w:r>
              <w:rPr>
                <w:noProof/>
                <w:webHidden/>
              </w:rPr>
              <w:fldChar w:fldCharType="begin"/>
            </w:r>
            <w:r>
              <w:rPr>
                <w:noProof/>
                <w:webHidden/>
              </w:rPr>
              <w:instrText xml:space="preserve"> PAGEREF _Toc535256424 \h </w:instrText>
            </w:r>
            <w:r>
              <w:rPr>
                <w:noProof/>
                <w:webHidden/>
              </w:rPr>
            </w:r>
            <w:r>
              <w:rPr>
                <w:noProof/>
                <w:webHidden/>
              </w:rPr>
              <w:fldChar w:fldCharType="separate"/>
            </w:r>
            <w:r>
              <w:rPr>
                <w:noProof/>
                <w:webHidden/>
              </w:rPr>
              <w:t>55</w:t>
            </w:r>
            <w:r>
              <w:rPr>
                <w:noProof/>
                <w:webHidden/>
              </w:rPr>
              <w:fldChar w:fldCharType="end"/>
            </w:r>
          </w:hyperlink>
        </w:p>
        <w:p w14:paraId="638EF486" w14:textId="2640D22F" w:rsidR="001560AF" w:rsidRPr="0009000C" w:rsidRDefault="001560AF">
          <w:r w:rsidRPr="0009000C">
            <w:rPr>
              <w:b/>
              <w:bCs/>
            </w:rPr>
            <w:fldChar w:fldCharType="end"/>
          </w:r>
        </w:p>
      </w:sdtContent>
    </w:sdt>
    <w:p w14:paraId="0F765D41" w14:textId="77777777" w:rsidR="001560AF" w:rsidRPr="0009000C" w:rsidRDefault="001560AF" w:rsidP="001560AF"/>
    <w:p w14:paraId="5C9C08E4" w14:textId="6F8076E1" w:rsidR="00686454" w:rsidRPr="0009000C" w:rsidRDefault="00686454" w:rsidP="006432EF">
      <w:pPr>
        <w:pStyle w:val="Nadpis2"/>
      </w:pPr>
      <w:bookmarkStart w:id="0" w:name="_Toc535256404"/>
      <w:r w:rsidRPr="0009000C">
        <w:lastRenderedPageBreak/>
        <w:t>MANAŽÉRSKE ZHRNUTIE</w:t>
      </w:r>
      <w:bookmarkEnd w:id="0"/>
    </w:p>
    <w:p w14:paraId="6FAEEF8C" w14:textId="77777777" w:rsidR="00686454" w:rsidRPr="0009000C" w:rsidRDefault="00686454" w:rsidP="00824066"/>
    <w:p w14:paraId="5A7D50B8" w14:textId="58E461F3" w:rsidR="005B1728" w:rsidRPr="0009000C" w:rsidRDefault="005B1728" w:rsidP="005B1728">
      <w:r w:rsidRPr="0009000C">
        <w:t xml:space="preserve">Predkladaná </w:t>
      </w:r>
      <w:r w:rsidRPr="0009000C">
        <w:rPr>
          <w:b/>
          <w:i/>
        </w:rPr>
        <w:t>Koncepcia riadenia ľudských zdrojov IT</w:t>
      </w:r>
      <w:r w:rsidR="00463FAD">
        <w:rPr>
          <w:b/>
          <w:i/>
        </w:rPr>
        <w:t xml:space="preserve"> vo</w:t>
      </w:r>
      <w:r w:rsidRPr="0009000C">
        <w:rPr>
          <w:b/>
          <w:i/>
        </w:rPr>
        <w:t xml:space="preserve"> verejnej správ</w:t>
      </w:r>
      <w:r w:rsidR="00463FAD">
        <w:rPr>
          <w:b/>
          <w:i/>
        </w:rPr>
        <w:t>e</w:t>
      </w:r>
      <w:r w:rsidRPr="0009000C">
        <w:rPr>
          <w:i/>
        </w:rPr>
        <w:t xml:space="preserve"> (ďalej len “Koncepcia RĽZ”) </w:t>
      </w:r>
      <w:r w:rsidR="00955672">
        <w:t>j</w:t>
      </w:r>
      <w:r w:rsidR="00955672" w:rsidRPr="0009000C">
        <w:t>e čiastkovým plnením úlohy B.5. uznesenia vlády SR č. 437/2016 zo dňa 28. septembra 2016: “Podrobne rozpracovať jednotlivé dokumenty Národnej koncepcie informatizácie verejnej správy (ďalej NKIVS)”.</w:t>
      </w:r>
      <w:r w:rsidR="00955672">
        <w:t xml:space="preserve"> Koncepcia vznikla</w:t>
      </w:r>
      <w:r w:rsidRPr="0009000C">
        <w:t xml:space="preserve"> spoluprácou odborníkov z verejnej správy a odbornej verejnosti v pracovnej skupine GOVERNANCE </w:t>
      </w:r>
      <w:r w:rsidR="00955672">
        <w:t xml:space="preserve">zriadenej </w:t>
      </w:r>
      <w:r w:rsidRPr="0009000C">
        <w:t>pri Úrade podpredsedu vlády pre investície a informatizáciu (ďalej ÚP</w:t>
      </w:r>
      <w:r w:rsidR="00955672">
        <w:t>P</w:t>
      </w:r>
      <w:r w:rsidRPr="0009000C">
        <w:t xml:space="preserve">VII). </w:t>
      </w:r>
    </w:p>
    <w:p w14:paraId="148E9C15" w14:textId="77777777" w:rsidR="005B1728" w:rsidRDefault="005B1728" w:rsidP="005B1728"/>
    <w:p w14:paraId="6C82A7FA" w14:textId="2736389A" w:rsidR="005B1728" w:rsidRDefault="00815630" w:rsidP="005B1728">
      <w:r>
        <w:t xml:space="preserve">Koncepcia RĽZ vychádza zo základnej myšlienky, že </w:t>
      </w:r>
      <w:r w:rsidR="005B1728" w:rsidRPr="00DC3DA4">
        <w:rPr>
          <w:b/>
        </w:rPr>
        <w:t>NKIVS sa dá naplniť len vytvorením vhodný</w:t>
      </w:r>
      <w:r>
        <w:rPr>
          <w:b/>
        </w:rPr>
        <w:t xml:space="preserve">ch podmienok v jednotlivých orgánoch verejnej moci (ďalej len OVM). </w:t>
      </w:r>
      <w:r>
        <w:t>Riadenie oblasti IT tak, aby OVM napĺňali NKIVS schválené vládou</w:t>
      </w:r>
      <w:r w:rsidR="00BE533D">
        <w:t>,</w:t>
      </w:r>
      <w:r>
        <w:t xml:space="preserve"> </w:t>
      </w:r>
      <w:r w:rsidR="005B1728" w:rsidRPr="0009000C">
        <w:t xml:space="preserve">predpokladá vznik metodických materiálov pre </w:t>
      </w:r>
      <w:r>
        <w:t xml:space="preserve">viaceré oblasti </w:t>
      </w:r>
      <w:r w:rsidR="005B1728" w:rsidRPr="0009000C">
        <w:t xml:space="preserve">riadenia IT, ako je napr. Metodika riadenia projektov alebo táto Koncepcia RĽZ. </w:t>
      </w:r>
    </w:p>
    <w:p w14:paraId="6B73022D" w14:textId="77777777" w:rsidR="005B1728" w:rsidRDefault="005B1728" w:rsidP="005B1728"/>
    <w:p w14:paraId="362768F7" w14:textId="30DD7041" w:rsidR="005B1728" w:rsidRDefault="005B1728" w:rsidP="005B1728">
      <w:r>
        <w:t xml:space="preserve">Koncepciu RĽZ je možné chápať ako jeden z významných materiálov, ktoré sú nevyhnutné pre úspešnú implementáciu „Zákona o ITVS“ </w:t>
      </w:r>
      <w:r w:rsidR="00815630">
        <w:t>(</w:t>
      </w:r>
      <w:r w:rsidR="00463FAD">
        <w:t xml:space="preserve">návrh </w:t>
      </w:r>
      <w:r w:rsidR="00815630">
        <w:t>schálen</w:t>
      </w:r>
      <w:r w:rsidR="00463FAD">
        <w:t>ý</w:t>
      </w:r>
      <w:r w:rsidR="00815630">
        <w:t xml:space="preserve"> vládou </w:t>
      </w:r>
      <w:r w:rsidR="00463FAD">
        <w:t xml:space="preserve">SR </w:t>
      </w:r>
      <w:r w:rsidR="00815630">
        <w:t xml:space="preserve">v decembri 2018) </w:t>
      </w:r>
      <w:r>
        <w:t xml:space="preserve">do praxe, a tiež ako nástroj na zabezpečenie vyššej miery kontroly </w:t>
      </w:r>
      <w:r w:rsidR="004F468B">
        <w:t xml:space="preserve">verejnej správy </w:t>
      </w:r>
      <w:r>
        <w:t xml:space="preserve">nad </w:t>
      </w:r>
      <w:r w:rsidR="004F468B">
        <w:t>procesom jej informatizácie</w:t>
      </w:r>
      <w:r>
        <w:t>.</w:t>
      </w:r>
      <w:r w:rsidR="00BE533D">
        <w:t xml:space="preserve"> Koncepcia rešpektuje aj </w:t>
      </w:r>
      <w:r w:rsidR="00BE533D">
        <w:rPr>
          <w:rFonts w:asciiTheme="minorHAnsi" w:hAnsiTheme="minorHAnsi"/>
        </w:rPr>
        <w:t>Stratégiu riadenia ľudských zdrojov v štá</w:t>
      </w:r>
      <w:r w:rsidR="00884605">
        <w:rPr>
          <w:rFonts w:asciiTheme="minorHAnsi" w:hAnsiTheme="minorHAnsi"/>
        </w:rPr>
        <w:t>t</w:t>
      </w:r>
      <w:r w:rsidR="00BE533D">
        <w:rPr>
          <w:rFonts w:asciiTheme="minorHAnsi" w:hAnsiTheme="minorHAnsi"/>
        </w:rPr>
        <w:t>nej službe na roky 2015-2020.</w:t>
      </w:r>
    </w:p>
    <w:p w14:paraId="20F2A5DF" w14:textId="77777777" w:rsidR="005B1728" w:rsidRDefault="005B1728" w:rsidP="005B1728"/>
    <w:p w14:paraId="17D22332" w14:textId="7471FC58" w:rsidR="005B1728" w:rsidRDefault="005B1728" w:rsidP="005B1728">
      <w:r w:rsidRPr="00DB1DE6">
        <w:rPr>
          <w:b/>
        </w:rPr>
        <w:t>Analýza súčasného stavu</w:t>
      </w:r>
      <w:r>
        <w:t xml:space="preserve"> ľudských zdrojov v oblasti IT, ktorá bola vykonaná v 16 OVM, odhalila viacero slabých miest</w:t>
      </w:r>
      <w:r w:rsidR="004F468B">
        <w:t>, ktoré majú</w:t>
      </w:r>
      <w:r>
        <w:t xml:space="preserve"> negatívny dopad na efektívne budovanie a implementáciu informačných systémov v SR, a to najmä:</w:t>
      </w:r>
    </w:p>
    <w:p w14:paraId="739CFE11" w14:textId="77777777" w:rsidR="005B1728" w:rsidRDefault="005B1728" w:rsidP="005B1728">
      <w:pPr>
        <w:pStyle w:val="Odsekzoznamu"/>
        <w:numPr>
          <w:ilvl w:val="0"/>
          <w:numId w:val="48"/>
        </w:numPr>
        <w:ind w:left="1134"/>
      </w:pPr>
      <w:r>
        <w:t>Nedostatočné pokrytie kapacít IT špecialistov na pozíciách, ktorých obsadenie vyplýva z platnej legislatívy</w:t>
      </w:r>
    </w:p>
    <w:p w14:paraId="68CBC843" w14:textId="77777777" w:rsidR="005B1728" w:rsidRDefault="005B1728" w:rsidP="005B1728">
      <w:pPr>
        <w:pStyle w:val="Odsekzoznamu"/>
        <w:numPr>
          <w:ilvl w:val="1"/>
          <w:numId w:val="48"/>
        </w:numPr>
      </w:pPr>
      <w:r>
        <w:t>častá kumulácia funkcií alebo len pro-forma určenie zodpovednosti</w:t>
      </w:r>
    </w:p>
    <w:p w14:paraId="6CCE965E" w14:textId="77777777" w:rsidR="005B1728" w:rsidRDefault="005B1728" w:rsidP="005B1728">
      <w:pPr>
        <w:pStyle w:val="Odsekzoznamu"/>
        <w:numPr>
          <w:ilvl w:val="0"/>
          <w:numId w:val="48"/>
        </w:numPr>
        <w:ind w:left="1134"/>
      </w:pPr>
      <w:r>
        <w:t>Problém s obsadzovaním voľných IT pozícií v OVM</w:t>
      </w:r>
    </w:p>
    <w:p w14:paraId="4C6B80CB" w14:textId="77777777" w:rsidR="005B1728" w:rsidRDefault="005B1728" w:rsidP="005B1728">
      <w:pPr>
        <w:pStyle w:val="Odsekzoznamu"/>
        <w:numPr>
          <w:ilvl w:val="1"/>
          <w:numId w:val="48"/>
        </w:numPr>
      </w:pPr>
      <w:r>
        <w:t>nízke finančné ohodnotenie v porovnaní s komerčným sektorom</w:t>
      </w:r>
    </w:p>
    <w:p w14:paraId="5338D445" w14:textId="77777777" w:rsidR="005B1728" w:rsidRDefault="005B1728" w:rsidP="005B1728">
      <w:pPr>
        <w:pStyle w:val="Odsekzoznamu"/>
        <w:numPr>
          <w:ilvl w:val="1"/>
          <w:numId w:val="48"/>
        </w:numPr>
      </w:pPr>
      <w:r>
        <w:t>extrémne rozdiely v odmeňovaní IT špecialistov sú najmä v Bratislave a Košiciach</w:t>
      </w:r>
    </w:p>
    <w:p w14:paraId="463443D1" w14:textId="5CD9B8FD" w:rsidR="005B1728" w:rsidRDefault="005B1728" w:rsidP="005B1728">
      <w:pPr>
        <w:pStyle w:val="Odsekzoznamu"/>
        <w:numPr>
          <w:ilvl w:val="0"/>
          <w:numId w:val="48"/>
        </w:numPr>
        <w:ind w:left="1134"/>
      </w:pPr>
      <w:r>
        <w:t>Nedostatočne alebo len veľmi slabo definované vzťahy medzi útvarmi IKT a vecným</w:t>
      </w:r>
      <w:r w:rsidR="004F468B">
        <w:t>i vlastníkmi procesov („biznis vlastníkmi</w:t>
      </w:r>
      <w:r>
        <w:t>“)</w:t>
      </w:r>
    </w:p>
    <w:p w14:paraId="5E1A8037" w14:textId="77777777" w:rsidR="005B1728" w:rsidRDefault="005B1728" w:rsidP="005B1728">
      <w:pPr>
        <w:pStyle w:val="Odsekzoznamu"/>
        <w:numPr>
          <w:ilvl w:val="1"/>
          <w:numId w:val="48"/>
        </w:numPr>
      </w:pPr>
      <w:r>
        <w:t>má vplyv na efektívnosť a funkcionalitu budovaných a prevádzkovaných IS</w:t>
      </w:r>
    </w:p>
    <w:p w14:paraId="39B5AF46" w14:textId="77777777" w:rsidR="005B1728" w:rsidRDefault="005B1728" w:rsidP="005B1728">
      <w:pPr>
        <w:pStyle w:val="Odsekzoznamu"/>
        <w:numPr>
          <w:ilvl w:val="1"/>
          <w:numId w:val="48"/>
        </w:numPr>
      </w:pPr>
      <w:r>
        <w:t>absencia „maticového riadenia“ projektov</w:t>
      </w:r>
    </w:p>
    <w:p w14:paraId="0A11DC7C" w14:textId="77777777" w:rsidR="005B1728" w:rsidRDefault="005B1728" w:rsidP="005B1728">
      <w:pPr>
        <w:pStyle w:val="Odsekzoznamu"/>
        <w:numPr>
          <w:ilvl w:val="0"/>
          <w:numId w:val="48"/>
        </w:numPr>
        <w:ind w:left="1134"/>
      </w:pPr>
      <w:r>
        <w:t>Neobsadené pozície procesných analytikov na strane OVM</w:t>
      </w:r>
    </w:p>
    <w:p w14:paraId="6A444288" w14:textId="77777777" w:rsidR="005B1728" w:rsidRDefault="005B1728" w:rsidP="005B1728">
      <w:pPr>
        <w:pStyle w:val="Odsekzoznamu"/>
        <w:numPr>
          <w:ilvl w:val="1"/>
          <w:numId w:val="48"/>
        </w:numPr>
      </w:pPr>
      <w:r>
        <w:t>priamy vplyv na schopnosť posúdiť (ne)efektívnosť dodávaných výkonov a služieb z externého prostredia</w:t>
      </w:r>
    </w:p>
    <w:p w14:paraId="57B9522B" w14:textId="77777777" w:rsidR="005B1728" w:rsidRDefault="005B1728" w:rsidP="005B1728">
      <w:pPr>
        <w:pStyle w:val="Odsekzoznamu"/>
        <w:numPr>
          <w:ilvl w:val="0"/>
          <w:numId w:val="48"/>
        </w:numPr>
        <w:ind w:left="1134"/>
      </w:pPr>
      <w:r>
        <w:t>Legislatívne zmeny nezohľadňujú možnosti a kapacity IT</w:t>
      </w:r>
    </w:p>
    <w:p w14:paraId="7B9211A3" w14:textId="77777777" w:rsidR="005B1728" w:rsidRDefault="005B1728" w:rsidP="005B1728">
      <w:pPr>
        <w:pStyle w:val="Odsekzoznamu"/>
        <w:numPr>
          <w:ilvl w:val="1"/>
          <w:numId w:val="48"/>
        </w:numPr>
      </w:pPr>
      <w:r>
        <w:t>často sa meniaca legislatíva</w:t>
      </w:r>
    </w:p>
    <w:p w14:paraId="2DBB8823" w14:textId="77777777" w:rsidR="005B1728" w:rsidRDefault="005B1728" w:rsidP="005B1728">
      <w:pPr>
        <w:pStyle w:val="Odsekzoznamu"/>
        <w:numPr>
          <w:ilvl w:val="1"/>
          <w:numId w:val="48"/>
        </w:numPr>
      </w:pPr>
      <w:r>
        <w:t>neprimerane krátke termíny na implementáciu nových a zmien existujúcich IS</w:t>
      </w:r>
    </w:p>
    <w:p w14:paraId="0E626C2D" w14:textId="77777777" w:rsidR="005B1728" w:rsidRPr="0009000C" w:rsidRDefault="005B1728" w:rsidP="005B1728">
      <w:pPr>
        <w:pStyle w:val="Odsekzoznamu"/>
        <w:numPr>
          <w:ilvl w:val="1"/>
          <w:numId w:val="48"/>
        </w:numPr>
      </w:pPr>
      <w:r>
        <w:t xml:space="preserve">nedostatočné vyčíslenie finančných a personálnych zdrojov v doložkách vplyvov </w:t>
      </w:r>
    </w:p>
    <w:p w14:paraId="70DCBC6F" w14:textId="77777777" w:rsidR="005B1728" w:rsidRPr="0009000C" w:rsidRDefault="005B1728" w:rsidP="005B1728"/>
    <w:p w14:paraId="5F35D01B" w14:textId="6A35285C" w:rsidR="005B1728" w:rsidRDefault="005B1728" w:rsidP="005B1728">
      <w:pPr>
        <w:rPr>
          <w:rFonts w:asciiTheme="minorHAnsi" w:hAnsiTheme="minorHAnsi"/>
        </w:rPr>
      </w:pPr>
      <w:r>
        <w:rPr>
          <w:rFonts w:asciiTheme="minorHAnsi" w:hAnsiTheme="minorHAnsi"/>
          <w:b/>
        </w:rPr>
        <w:lastRenderedPageBreak/>
        <w:t>Základným predpokladom</w:t>
      </w:r>
      <w:r>
        <w:rPr>
          <w:rFonts w:asciiTheme="minorHAnsi" w:hAnsiTheme="minorHAnsi"/>
        </w:rPr>
        <w:t xml:space="preserve"> pre prijatie účinných opatrení na odstránenie zistených slabých miest a na dosiahnutie trvalo vysokej úrovne riadenia procesov a personálnych kapacít v oblasti in</w:t>
      </w:r>
      <w:r w:rsidR="004F468B">
        <w:rPr>
          <w:rFonts w:asciiTheme="minorHAnsi" w:hAnsiTheme="minorHAnsi"/>
        </w:rPr>
        <w:t xml:space="preserve">formatizácie je štandardizácia riadenia IT </w:t>
      </w:r>
      <w:r>
        <w:rPr>
          <w:rFonts w:asciiTheme="minorHAnsi" w:hAnsiTheme="minorHAnsi"/>
        </w:rPr>
        <w:t xml:space="preserve">v súlade s medzinárodne zaužívanými metodikami. </w:t>
      </w:r>
    </w:p>
    <w:p w14:paraId="2E7D774C" w14:textId="670E8366" w:rsidR="005B1728" w:rsidRDefault="005B1728" w:rsidP="00884605">
      <w:pPr>
        <w:spacing w:before="240"/>
        <w:rPr>
          <w:rFonts w:asciiTheme="minorHAnsi" w:hAnsiTheme="minorHAnsi"/>
        </w:rPr>
      </w:pPr>
      <w:r>
        <w:rPr>
          <w:rFonts w:asciiTheme="minorHAnsi" w:hAnsiTheme="minorHAnsi"/>
        </w:rPr>
        <w:t>Koncepcia RĽZ definuje „</w:t>
      </w:r>
      <w:r w:rsidRPr="00115161">
        <w:rPr>
          <w:rFonts w:asciiTheme="minorHAnsi" w:hAnsiTheme="minorHAnsi"/>
          <w:b/>
        </w:rPr>
        <w:t>Referenčný kompetenčný model</w:t>
      </w:r>
      <w:r>
        <w:rPr>
          <w:rFonts w:asciiTheme="minorHAnsi" w:hAnsiTheme="minorHAnsi"/>
        </w:rPr>
        <w:t>“, ktorého implementáciou v OVM bude zabezpečená štandardizácia riadenia útvarov IKT ako aj štandardizácia budovania a prevádzky IS.</w:t>
      </w:r>
    </w:p>
    <w:p w14:paraId="1E567022" w14:textId="0424231A" w:rsidR="005B1728" w:rsidRDefault="005B1728" w:rsidP="005B1728">
      <w:pPr>
        <w:spacing w:before="120"/>
        <w:rPr>
          <w:rFonts w:asciiTheme="minorHAnsi" w:hAnsiTheme="minorHAnsi"/>
        </w:rPr>
      </w:pPr>
      <w:r>
        <w:rPr>
          <w:rFonts w:asciiTheme="minorHAnsi" w:hAnsiTheme="minorHAnsi"/>
        </w:rPr>
        <w:t xml:space="preserve">Po implementovaní Kompetenčného modelu bude možné </w:t>
      </w:r>
      <w:r w:rsidR="004F468B">
        <w:rPr>
          <w:rFonts w:asciiTheme="minorHAnsi" w:hAnsiTheme="minorHAnsi"/>
        </w:rPr>
        <w:t>zvýš</w:t>
      </w:r>
      <w:r>
        <w:rPr>
          <w:rFonts w:asciiTheme="minorHAnsi" w:hAnsiTheme="minorHAnsi"/>
        </w:rPr>
        <w:t>iť schopnosť jednotlivých OVM plniť úlohy, ktoré im vyplývajú z platnej legislatívy a vykonávacích predpisov, ako aj efektívnejšie vyčísľovať požadované finančné a personálne zdroje pre oblasť informatizácie verejnej správy.</w:t>
      </w:r>
    </w:p>
    <w:p w14:paraId="751893CD" w14:textId="0EDBCAFA" w:rsidR="005B1728" w:rsidRDefault="005B1728" w:rsidP="005B1728">
      <w:pPr>
        <w:spacing w:before="120"/>
        <w:rPr>
          <w:rFonts w:asciiTheme="minorHAnsi" w:hAnsiTheme="minorHAnsi"/>
        </w:rPr>
      </w:pPr>
      <w:r>
        <w:rPr>
          <w:rFonts w:asciiTheme="minorHAnsi" w:hAnsiTheme="minorHAnsi"/>
        </w:rPr>
        <w:t xml:space="preserve">Koncepcia RĽZ tiež uvádza </w:t>
      </w:r>
      <w:r w:rsidRPr="005C4113">
        <w:rPr>
          <w:rFonts w:asciiTheme="minorHAnsi" w:hAnsiTheme="minorHAnsi"/>
          <w:b/>
        </w:rPr>
        <w:t xml:space="preserve">možnosti obsadenia jednotlivých rolí </w:t>
      </w:r>
      <w:r w:rsidR="00BE533D">
        <w:rPr>
          <w:rFonts w:asciiTheme="minorHAnsi" w:hAnsiTheme="minorHAnsi"/>
          <w:b/>
        </w:rPr>
        <w:t xml:space="preserve">v rámci komptenečného modelu </w:t>
      </w:r>
      <w:r w:rsidRPr="005C4113">
        <w:rPr>
          <w:rFonts w:asciiTheme="minorHAnsi" w:hAnsiTheme="minorHAnsi"/>
          <w:b/>
        </w:rPr>
        <w:t>internými, zdieľanými alebo externými zdrojmi</w:t>
      </w:r>
      <w:r>
        <w:rPr>
          <w:rFonts w:asciiTheme="minorHAnsi" w:hAnsiTheme="minorHAnsi"/>
        </w:rPr>
        <w:t>, pričom reálna potreba v jednotlivých OVM bude posudzovaná na úrovni UP</w:t>
      </w:r>
      <w:r w:rsidR="00BE533D">
        <w:rPr>
          <w:rFonts w:asciiTheme="minorHAnsi" w:hAnsiTheme="minorHAnsi"/>
        </w:rPr>
        <w:t>P</w:t>
      </w:r>
      <w:r>
        <w:rPr>
          <w:rFonts w:asciiTheme="minorHAnsi" w:hAnsiTheme="minorHAnsi"/>
        </w:rPr>
        <w:t>VII na základe kategorizácie na malé, stredné a veľké OVM.</w:t>
      </w:r>
    </w:p>
    <w:p w14:paraId="4AEB1C4E" w14:textId="77777777" w:rsidR="005B1728" w:rsidRDefault="005B1728" w:rsidP="005B1728">
      <w:pPr>
        <w:rPr>
          <w:rFonts w:asciiTheme="minorHAnsi" w:hAnsiTheme="minorHAnsi"/>
        </w:rPr>
      </w:pPr>
    </w:p>
    <w:p w14:paraId="38A9A77D" w14:textId="127D9A14" w:rsidR="005B1728" w:rsidRDefault="005B1728" w:rsidP="005B1728">
      <w:pPr>
        <w:rPr>
          <w:rFonts w:asciiTheme="minorHAnsi" w:hAnsiTheme="minorHAnsi"/>
        </w:rPr>
      </w:pPr>
      <w:r w:rsidRPr="00B0071C">
        <w:rPr>
          <w:rFonts w:asciiTheme="minorHAnsi" w:hAnsiTheme="minorHAnsi"/>
          <w:b/>
        </w:rPr>
        <w:t>Na riešenie</w:t>
      </w:r>
      <w:r>
        <w:rPr>
          <w:rFonts w:asciiTheme="minorHAnsi" w:hAnsiTheme="minorHAnsi"/>
        </w:rPr>
        <w:t xml:space="preserve"> slabých miest súčasného stavu </w:t>
      </w:r>
      <w:r w:rsidR="00BE533D">
        <w:rPr>
          <w:rFonts w:asciiTheme="minorHAnsi" w:hAnsiTheme="minorHAnsi"/>
          <w:b/>
        </w:rPr>
        <w:t>navrhuje Koncepcia RĽZ skupiny</w:t>
      </w:r>
      <w:r w:rsidRPr="00706BF1">
        <w:rPr>
          <w:rFonts w:asciiTheme="minorHAnsi" w:hAnsiTheme="minorHAnsi"/>
          <w:b/>
        </w:rPr>
        <w:t xml:space="preserve"> opatrení</w:t>
      </w:r>
      <w:r>
        <w:rPr>
          <w:rFonts w:asciiTheme="minorHAnsi" w:hAnsiTheme="minorHAnsi"/>
        </w:rPr>
        <w:t>, z ktorých najvýznamnejšími sú:</w:t>
      </w:r>
    </w:p>
    <w:p w14:paraId="5F8B475E" w14:textId="3E94663F" w:rsidR="005B1728" w:rsidRDefault="005B1728" w:rsidP="005B1728">
      <w:pPr>
        <w:pStyle w:val="Odsekzoznamu"/>
        <w:numPr>
          <w:ilvl w:val="0"/>
          <w:numId w:val="50"/>
        </w:numPr>
        <w:ind w:left="1134"/>
        <w:rPr>
          <w:rFonts w:asciiTheme="minorHAnsi" w:hAnsiTheme="minorHAnsi"/>
        </w:rPr>
      </w:pPr>
      <w:r>
        <w:rPr>
          <w:rFonts w:asciiTheme="minorHAnsi" w:hAnsiTheme="minorHAnsi"/>
        </w:rPr>
        <w:t>Štandardizovať riadenie IT v súlade s Referenčným kompetenčným modelom a posilniť strategické roly o</w:t>
      </w:r>
      <w:r w:rsidR="00BE533D">
        <w:rPr>
          <w:rFonts w:asciiTheme="minorHAnsi" w:hAnsiTheme="minorHAnsi"/>
        </w:rPr>
        <w:t> </w:t>
      </w:r>
      <w:r>
        <w:rPr>
          <w:rFonts w:asciiTheme="minorHAnsi" w:hAnsiTheme="minorHAnsi"/>
        </w:rPr>
        <w:t>interné</w:t>
      </w:r>
      <w:r w:rsidR="00BE533D">
        <w:rPr>
          <w:rFonts w:asciiTheme="minorHAnsi" w:hAnsiTheme="minorHAnsi"/>
        </w:rPr>
        <w:t>, prípadne zdieľané</w:t>
      </w:r>
      <w:r>
        <w:rPr>
          <w:rFonts w:asciiTheme="minorHAnsi" w:hAnsiTheme="minorHAnsi"/>
        </w:rPr>
        <w:t xml:space="preserve"> kapacity</w:t>
      </w:r>
    </w:p>
    <w:p w14:paraId="7D3DBCA2" w14:textId="77777777" w:rsidR="005B1728" w:rsidRDefault="005B1728" w:rsidP="005B1728">
      <w:pPr>
        <w:pStyle w:val="Odsekzoznamu"/>
        <w:numPr>
          <w:ilvl w:val="0"/>
          <w:numId w:val="50"/>
        </w:numPr>
        <w:ind w:left="1134"/>
        <w:rPr>
          <w:rFonts w:asciiTheme="minorHAnsi" w:hAnsiTheme="minorHAnsi"/>
        </w:rPr>
      </w:pPr>
      <w:r>
        <w:rPr>
          <w:rFonts w:asciiTheme="minorHAnsi" w:hAnsiTheme="minorHAnsi"/>
        </w:rPr>
        <w:t>Lepšie zaplatiť interné zdroje</w:t>
      </w:r>
    </w:p>
    <w:p w14:paraId="447A8ABD" w14:textId="5249E1FB" w:rsidR="005B1728" w:rsidRDefault="00BE533D" w:rsidP="005B1728">
      <w:pPr>
        <w:pStyle w:val="Odsekzoznamu"/>
        <w:numPr>
          <w:ilvl w:val="0"/>
          <w:numId w:val="50"/>
        </w:numPr>
        <w:ind w:left="1134"/>
        <w:rPr>
          <w:rFonts w:asciiTheme="minorHAnsi" w:hAnsiTheme="minorHAnsi"/>
        </w:rPr>
      </w:pPr>
      <w:r>
        <w:rPr>
          <w:rFonts w:asciiTheme="minorHAnsi" w:hAnsiTheme="minorHAnsi"/>
        </w:rPr>
        <w:t>Budovať centrá</w:t>
      </w:r>
      <w:r w:rsidR="005B1728">
        <w:rPr>
          <w:rFonts w:asciiTheme="minorHAnsi" w:hAnsiTheme="minorHAnsi"/>
        </w:rPr>
        <w:t xml:space="preserve"> pre zdieľanie rolí IT špecialistov</w:t>
      </w:r>
    </w:p>
    <w:p w14:paraId="2C29401D" w14:textId="630366CF" w:rsidR="005B1728" w:rsidRDefault="005B1728" w:rsidP="005B1728">
      <w:pPr>
        <w:pStyle w:val="Odsekzoznamu"/>
        <w:numPr>
          <w:ilvl w:val="0"/>
          <w:numId w:val="50"/>
        </w:numPr>
        <w:ind w:left="1134"/>
        <w:rPr>
          <w:rFonts w:asciiTheme="minorHAnsi" w:hAnsiTheme="minorHAnsi"/>
        </w:rPr>
      </w:pPr>
      <w:r>
        <w:rPr>
          <w:rFonts w:asciiTheme="minorHAnsi" w:hAnsiTheme="minorHAnsi"/>
        </w:rPr>
        <w:t>Presun</w:t>
      </w:r>
      <w:r w:rsidR="00BE533D">
        <w:rPr>
          <w:rFonts w:asciiTheme="minorHAnsi" w:hAnsiTheme="minorHAnsi"/>
        </w:rPr>
        <w:t>úť</w:t>
      </w:r>
      <w:r>
        <w:rPr>
          <w:rFonts w:asciiTheme="minorHAnsi" w:hAnsiTheme="minorHAnsi"/>
        </w:rPr>
        <w:t xml:space="preserve"> výk</w:t>
      </w:r>
      <w:r w:rsidR="00BE533D">
        <w:rPr>
          <w:rFonts w:asciiTheme="minorHAnsi" w:hAnsiTheme="minorHAnsi"/>
        </w:rPr>
        <w:t>on</w:t>
      </w:r>
      <w:r>
        <w:rPr>
          <w:rFonts w:asciiTheme="minorHAnsi" w:hAnsiTheme="minorHAnsi"/>
        </w:rPr>
        <w:t xml:space="preserve"> časti práce do regiónov </w:t>
      </w:r>
    </w:p>
    <w:p w14:paraId="458D6F01" w14:textId="40E65299" w:rsidR="005B1728" w:rsidRDefault="00BE533D" w:rsidP="005B1728">
      <w:pPr>
        <w:pStyle w:val="Odsekzoznamu"/>
        <w:numPr>
          <w:ilvl w:val="0"/>
          <w:numId w:val="50"/>
        </w:numPr>
        <w:ind w:left="1134"/>
        <w:rPr>
          <w:rFonts w:asciiTheme="minorHAnsi" w:hAnsiTheme="minorHAnsi"/>
        </w:rPr>
      </w:pPr>
      <w:r>
        <w:rPr>
          <w:rFonts w:asciiTheme="minorHAnsi" w:hAnsiTheme="minorHAnsi"/>
        </w:rPr>
        <w:t>Efektívnejšie využívať externé zdroje a posilniť interné a zdieľané kapacity</w:t>
      </w:r>
    </w:p>
    <w:p w14:paraId="5DE8445D" w14:textId="0974E79B" w:rsidR="005B1728" w:rsidRDefault="00BE533D" w:rsidP="005B1728">
      <w:pPr>
        <w:pStyle w:val="Odsekzoznamu"/>
        <w:numPr>
          <w:ilvl w:val="0"/>
          <w:numId w:val="50"/>
        </w:numPr>
        <w:ind w:left="1134"/>
        <w:rPr>
          <w:rFonts w:asciiTheme="minorHAnsi" w:hAnsiTheme="minorHAnsi"/>
        </w:rPr>
      </w:pPr>
      <w:r>
        <w:rPr>
          <w:rFonts w:asciiTheme="minorHAnsi" w:hAnsiTheme="minorHAnsi"/>
        </w:rPr>
        <w:t>Dlhodobo systematicky pr</w:t>
      </w:r>
      <w:r w:rsidR="00115A8B">
        <w:rPr>
          <w:rFonts w:asciiTheme="minorHAnsi" w:hAnsiTheme="minorHAnsi"/>
        </w:rPr>
        <w:t>a</w:t>
      </w:r>
      <w:r>
        <w:rPr>
          <w:rFonts w:asciiTheme="minorHAnsi" w:hAnsiTheme="minorHAnsi"/>
        </w:rPr>
        <w:t>covať</w:t>
      </w:r>
      <w:r w:rsidR="005B1728">
        <w:rPr>
          <w:rFonts w:asciiTheme="minorHAnsi" w:hAnsiTheme="minorHAnsi"/>
        </w:rPr>
        <w:t xml:space="preserve"> so študentami a senior odborníkmi pri obsadzovaní pracovných pozícií</w:t>
      </w:r>
    </w:p>
    <w:p w14:paraId="32939D2C" w14:textId="77777777" w:rsidR="005B1728" w:rsidRDefault="005B1728" w:rsidP="005B1728">
      <w:pPr>
        <w:rPr>
          <w:rFonts w:asciiTheme="minorHAnsi" w:hAnsiTheme="minorHAnsi"/>
        </w:rPr>
      </w:pPr>
    </w:p>
    <w:p w14:paraId="64015E59" w14:textId="77777777" w:rsidR="005B1728" w:rsidRDefault="005B1728" w:rsidP="005B1728">
      <w:pPr>
        <w:rPr>
          <w:rFonts w:asciiTheme="minorHAnsi" w:hAnsiTheme="minorHAnsi"/>
        </w:rPr>
      </w:pPr>
      <w:r w:rsidRPr="00E23A16">
        <w:rPr>
          <w:rFonts w:asciiTheme="minorHAnsi" w:hAnsiTheme="minorHAnsi"/>
          <w:b/>
        </w:rPr>
        <w:t>Prínosy</w:t>
      </w:r>
      <w:r>
        <w:rPr>
          <w:rFonts w:asciiTheme="minorHAnsi" w:hAnsiTheme="minorHAnsi"/>
        </w:rPr>
        <w:t xml:space="preserve"> zo zavedenia Koncepcie RĽZ a v nej navrhovaných opatrení do praxe sú najmä:</w:t>
      </w:r>
    </w:p>
    <w:p w14:paraId="238D7378" w14:textId="77777777" w:rsidR="005B1728" w:rsidRDefault="005B1728" w:rsidP="005B1728">
      <w:pPr>
        <w:pStyle w:val="Odsekzoznamu"/>
        <w:numPr>
          <w:ilvl w:val="0"/>
          <w:numId w:val="52"/>
        </w:numPr>
        <w:ind w:left="1134"/>
        <w:rPr>
          <w:rFonts w:asciiTheme="minorHAnsi" w:hAnsiTheme="minorHAnsi"/>
        </w:rPr>
      </w:pPr>
      <w:r>
        <w:rPr>
          <w:rFonts w:asciiTheme="minorHAnsi" w:hAnsiTheme="minorHAnsi"/>
        </w:rPr>
        <w:t>Celková úspora verejných zdrojov na informatizáciu</w:t>
      </w:r>
    </w:p>
    <w:p w14:paraId="04939518" w14:textId="77777777" w:rsidR="005B1728" w:rsidRDefault="005B1728" w:rsidP="005B1728">
      <w:pPr>
        <w:pStyle w:val="Odsekzoznamu"/>
        <w:numPr>
          <w:ilvl w:val="1"/>
          <w:numId w:val="52"/>
        </w:numPr>
        <w:ind w:left="1701" w:hanging="283"/>
        <w:rPr>
          <w:rFonts w:asciiTheme="minorHAnsi" w:hAnsiTheme="minorHAnsi"/>
        </w:rPr>
      </w:pPr>
      <w:r>
        <w:rPr>
          <w:rFonts w:asciiTheme="minorHAnsi" w:hAnsiTheme="minorHAnsi"/>
        </w:rPr>
        <w:t>Presunom časti zdrojov z externých kapacít do interných a zdieľaných</w:t>
      </w:r>
    </w:p>
    <w:p w14:paraId="2CCB6CAC" w14:textId="77777777" w:rsidR="005B1728" w:rsidRDefault="005B1728" w:rsidP="005B1728">
      <w:pPr>
        <w:pStyle w:val="Odsekzoznamu"/>
        <w:numPr>
          <w:ilvl w:val="1"/>
          <w:numId w:val="52"/>
        </w:numPr>
        <w:ind w:left="1701" w:hanging="283"/>
        <w:rPr>
          <w:rFonts w:asciiTheme="minorHAnsi" w:hAnsiTheme="minorHAnsi"/>
        </w:rPr>
      </w:pPr>
      <w:r>
        <w:rPr>
          <w:rFonts w:asciiTheme="minorHAnsi" w:hAnsiTheme="minorHAnsi"/>
        </w:rPr>
        <w:t xml:space="preserve">Vytvorením centier zdieľaných kapacít </w:t>
      </w:r>
    </w:p>
    <w:p w14:paraId="1314C9BF" w14:textId="77777777" w:rsidR="005B1728" w:rsidRDefault="005B1728" w:rsidP="005B1728">
      <w:pPr>
        <w:pStyle w:val="Odsekzoznamu"/>
        <w:numPr>
          <w:ilvl w:val="1"/>
          <w:numId w:val="52"/>
        </w:numPr>
        <w:ind w:left="1701" w:hanging="283"/>
        <w:rPr>
          <w:rFonts w:asciiTheme="minorHAnsi" w:hAnsiTheme="minorHAnsi"/>
        </w:rPr>
      </w:pPr>
      <w:r>
        <w:rPr>
          <w:rFonts w:asciiTheme="minorHAnsi" w:hAnsiTheme="minorHAnsi"/>
        </w:rPr>
        <w:t>Zvýšením efektivity pri budovaní a prevádzkovaní IS</w:t>
      </w:r>
    </w:p>
    <w:p w14:paraId="1F8C4DE6" w14:textId="77777777" w:rsidR="005B1728" w:rsidRDefault="005B1728" w:rsidP="005B1728">
      <w:pPr>
        <w:pStyle w:val="Odsekzoznamu"/>
        <w:numPr>
          <w:ilvl w:val="0"/>
          <w:numId w:val="52"/>
        </w:numPr>
        <w:ind w:left="1134"/>
        <w:rPr>
          <w:rFonts w:asciiTheme="minorHAnsi" w:hAnsiTheme="minorHAnsi"/>
        </w:rPr>
      </w:pPr>
      <w:r>
        <w:rPr>
          <w:rFonts w:asciiTheme="minorHAnsi" w:hAnsiTheme="minorHAnsi"/>
        </w:rPr>
        <w:t>Lepšia kontrola štátu nad vlastným IT</w:t>
      </w:r>
    </w:p>
    <w:p w14:paraId="64953C28" w14:textId="77777777" w:rsidR="005B1728" w:rsidRPr="00C12C46" w:rsidRDefault="005B1728" w:rsidP="005B1728">
      <w:pPr>
        <w:pStyle w:val="Odsekzoznamu"/>
        <w:numPr>
          <w:ilvl w:val="0"/>
          <w:numId w:val="52"/>
        </w:numPr>
        <w:ind w:left="1134"/>
        <w:rPr>
          <w:rFonts w:asciiTheme="minorHAnsi" w:hAnsiTheme="minorHAnsi"/>
        </w:rPr>
      </w:pPr>
      <w:r>
        <w:rPr>
          <w:rFonts w:asciiTheme="minorHAnsi" w:hAnsiTheme="minorHAnsi"/>
        </w:rPr>
        <w:t>Priaznivý dopad informatizácie na občanov</w:t>
      </w:r>
    </w:p>
    <w:p w14:paraId="4C31AEEF" w14:textId="77777777" w:rsidR="005B1728" w:rsidRDefault="005B1728" w:rsidP="005B1728">
      <w:pPr>
        <w:rPr>
          <w:rFonts w:asciiTheme="minorHAnsi" w:hAnsiTheme="minorHAnsi"/>
        </w:rPr>
      </w:pPr>
    </w:p>
    <w:p w14:paraId="2910EFF3" w14:textId="5D8C9D5B" w:rsidR="005B1728" w:rsidRDefault="005B1728" w:rsidP="005B1728">
      <w:pPr>
        <w:rPr>
          <w:rFonts w:asciiTheme="minorHAnsi" w:hAnsiTheme="minorHAnsi"/>
        </w:rPr>
      </w:pPr>
      <w:r w:rsidRPr="00911CB5">
        <w:rPr>
          <w:rFonts w:asciiTheme="minorHAnsi" w:hAnsiTheme="minorHAnsi"/>
          <w:b/>
        </w:rPr>
        <w:t>Harmonogram opatrení a úloh</w:t>
      </w:r>
      <w:r>
        <w:rPr>
          <w:rFonts w:asciiTheme="minorHAnsi" w:hAnsiTheme="minorHAnsi"/>
        </w:rPr>
        <w:t xml:space="preserve"> pre UPVII a OVM má zabezpečiť, aby Koncepcia RĽZ nezostala len na papieri</w:t>
      </w:r>
      <w:r w:rsidR="00BE533D">
        <w:rPr>
          <w:rFonts w:asciiTheme="minorHAnsi" w:hAnsiTheme="minorHAnsi"/>
        </w:rPr>
        <w:t>,</w:t>
      </w:r>
      <w:r>
        <w:rPr>
          <w:rFonts w:asciiTheme="minorHAnsi" w:hAnsiTheme="minorHAnsi"/>
        </w:rPr>
        <w:t xml:space="preserve"> ale bola úspešne uvedená do života verejnej správy v SR. Úlohy sú rozdelené na </w:t>
      </w:r>
      <w:r w:rsidRPr="00DC3DA4">
        <w:rPr>
          <w:rFonts w:asciiTheme="minorHAnsi" w:hAnsiTheme="minorHAnsi"/>
          <w:b/>
        </w:rPr>
        <w:t>krátkodobé,</w:t>
      </w:r>
      <w:r>
        <w:rPr>
          <w:rFonts w:asciiTheme="minorHAnsi" w:hAnsiTheme="minorHAnsi"/>
        </w:rPr>
        <w:t xml:space="preserve">  a to najmä organizačné, s termínmi plnenia v priebehu rok</w:t>
      </w:r>
      <w:r w:rsidR="00F0607B">
        <w:rPr>
          <w:rFonts w:asciiTheme="minorHAnsi" w:hAnsiTheme="minorHAnsi"/>
        </w:rPr>
        <w:t>a</w:t>
      </w:r>
      <w:r>
        <w:rPr>
          <w:rFonts w:asciiTheme="minorHAnsi" w:hAnsiTheme="minorHAnsi"/>
        </w:rPr>
        <w:t xml:space="preserve"> 2019 tak, aby výstupy z nich bolo možné použiť ako vstupy pri tvorbe štátneho rozpočtu na rok 2020, a </w:t>
      </w:r>
      <w:r w:rsidRPr="00DC3DA4">
        <w:rPr>
          <w:rFonts w:asciiTheme="minorHAnsi" w:hAnsiTheme="minorHAnsi"/>
          <w:b/>
        </w:rPr>
        <w:t>strednodobé</w:t>
      </w:r>
      <w:r>
        <w:rPr>
          <w:rFonts w:asciiTheme="minorHAnsi" w:hAnsiTheme="minorHAnsi"/>
        </w:rPr>
        <w:t xml:space="preserve"> úlohy s termínmi plnenia do konca rok</w:t>
      </w:r>
      <w:r w:rsidR="00F0607B">
        <w:rPr>
          <w:rFonts w:asciiTheme="minorHAnsi" w:hAnsiTheme="minorHAnsi"/>
        </w:rPr>
        <w:t>a</w:t>
      </w:r>
      <w:r>
        <w:rPr>
          <w:rFonts w:asciiTheme="minorHAnsi" w:hAnsiTheme="minorHAnsi"/>
        </w:rPr>
        <w:t xml:space="preserve"> 2022.</w:t>
      </w:r>
    </w:p>
    <w:p w14:paraId="09D2110D" w14:textId="77777777" w:rsidR="005B1728" w:rsidRDefault="005B1728" w:rsidP="005B1728">
      <w:pPr>
        <w:rPr>
          <w:rFonts w:asciiTheme="minorHAnsi" w:hAnsiTheme="minorHAnsi"/>
        </w:rPr>
      </w:pPr>
    </w:p>
    <w:p w14:paraId="5AE4D60B" w14:textId="77777777" w:rsidR="005B1728" w:rsidRPr="00102C93" w:rsidRDefault="005B1728" w:rsidP="005B1728">
      <w:pPr>
        <w:rPr>
          <w:rFonts w:asciiTheme="minorHAnsi" w:hAnsiTheme="minorHAnsi"/>
        </w:rPr>
      </w:pPr>
    </w:p>
    <w:p w14:paraId="303D7BDE" w14:textId="211278DA" w:rsidR="00686454" w:rsidRPr="0009000C" w:rsidRDefault="00686454" w:rsidP="006432EF">
      <w:pPr>
        <w:pStyle w:val="Nadpis2"/>
      </w:pPr>
      <w:bookmarkStart w:id="1" w:name="_Toc535256405"/>
      <w:r w:rsidRPr="0009000C">
        <w:lastRenderedPageBreak/>
        <w:t>ÚVOD</w:t>
      </w:r>
      <w:bookmarkEnd w:id="1"/>
    </w:p>
    <w:p w14:paraId="3A84CDED" w14:textId="77777777" w:rsidR="00686454" w:rsidRPr="0009000C" w:rsidRDefault="00686454" w:rsidP="00720BD9"/>
    <w:p w14:paraId="4CE3A179" w14:textId="6DE131D5" w:rsidR="006948CC" w:rsidRPr="0009000C" w:rsidRDefault="006948CC" w:rsidP="00686454">
      <w:r w:rsidRPr="0009000C">
        <w:t>Administratíva je v 21. storočí plne založená na práci s informáciami. Moderná verejná správa ukladá svoje údaje v databázach, pre ich spracovanie používa informačné systémy a s občanmi, podnikateľmi i medzi sebou navzájom komunikuje elektronicky. Informačné technológie sú v súčasnosti nevyhnutnou súčasťou akejkoľvek administr</w:t>
      </w:r>
      <w:r w:rsidR="0009000C">
        <w:t>a</w:t>
      </w:r>
      <w:r w:rsidRPr="0009000C">
        <w:t xml:space="preserve">tívnej reformy alebo </w:t>
      </w:r>
      <w:r w:rsidR="00C4365E">
        <w:t>zlepšova</w:t>
      </w:r>
      <w:r w:rsidR="00F85A54" w:rsidRPr="0009000C">
        <w:t xml:space="preserve">nia </w:t>
      </w:r>
      <w:r w:rsidR="00C4365E">
        <w:t>verejných služieb</w:t>
      </w:r>
      <w:r w:rsidR="00F85A54" w:rsidRPr="0009000C">
        <w:t>.</w:t>
      </w:r>
    </w:p>
    <w:p w14:paraId="4823A1AE" w14:textId="37FA9487" w:rsidR="00F85A54" w:rsidRPr="0009000C" w:rsidRDefault="00F85A54" w:rsidP="00686454"/>
    <w:p w14:paraId="25152BAF" w14:textId="4FC099B6" w:rsidR="00991353" w:rsidRPr="0009000C" w:rsidRDefault="00F85A54" w:rsidP="00686454">
      <w:r w:rsidRPr="0009000C">
        <w:t>Aj Slovenská republika, vedomá si týchto skutočností, sformulovala svoje ambície v Národnej koncepcii informatizácie verejnej správy. Pri uvádzaní do života však</w:t>
      </w:r>
      <w:r w:rsidR="00C4365E">
        <w:t xml:space="preserve"> vzniká</w:t>
      </w:r>
      <w:r w:rsidRPr="0009000C">
        <w:t xml:space="preserve"> nesúlad medzi pomerne exaktne definovanými nárokmi na technológie, informačné systémy a procesy na jednej strane a nedostatočne špecifikovanými požiadavkami na </w:t>
      </w:r>
      <w:r w:rsidR="00C4365E">
        <w:t xml:space="preserve">ľudské zdroje </w:t>
      </w:r>
      <w:r w:rsidRPr="0009000C">
        <w:t xml:space="preserve">a organizačné opatrenia na strane druhej. Úspešný proces informatizácie </w:t>
      </w:r>
      <w:r w:rsidR="00991353" w:rsidRPr="0009000C">
        <w:t xml:space="preserve">nie je možný bez zohľadnenia a jasného pomenovania oboch uvedených aspektov. </w:t>
      </w:r>
    </w:p>
    <w:p w14:paraId="35401342" w14:textId="7ED3F970" w:rsidR="00F85A54" w:rsidRPr="0009000C" w:rsidRDefault="00F85A54" w:rsidP="00686454">
      <w:r w:rsidRPr="0009000C">
        <w:t xml:space="preserve"> </w:t>
      </w:r>
    </w:p>
    <w:p w14:paraId="41C5BB21" w14:textId="78C3C28B" w:rsidR="00686454" w:rsidRPr="0009000C" w:rsidRDefault="00686454" w:rsidP="00686454">
      <w:r w:rsidRPr="0009000C">
        <w:t xml:space="preserve">Postupná informatizácia procesov v spoločnosti aj vo verejnej správe, implementácia nových informačných </w:t>
      </w:r>
      <w:r w:rsidR="00884605">
        <w:t xml:space="preserve">systémov orgánmi verejnej moci </w:t>
      </w:r>
      <w:r w:rsidRPr="0009000C">
        <w:t>ako aj nová legislatíva pre oblasť informatizácie zvyšuje nároky na ľudské zdroje v jednotlivých OVM a to tak z pohľadu kvantitatívneho</w:t>
      </w:r>
      <w:r w:rsidR="00884605">
        <w:t>,</w:t>
      </w:r>
      <w:r w:rsidRPr="0009000C">
        <w:t xml:space="preserve"> ale predovšetkým z hľadiska kvalitatívneho (odbornosť, špecifická profilácia a skúsenosti).</w:t>
      </w:r>
    </w:p>
    <w:p w14:paraId="2712DE03" w14:textId="77777777" w:rsidR="00991353" w:rsidRPr="0009000C" w:rsidRDefault="00991353" w:rsidP="00A6421E"/>
    <w:p w14:paraId="35FFF6FF" w14:textId="20B278E7" w:rsidR="00A6421E" w:rsidRPr="0009000C" w:rsidRDefault="00A6421E" w:rsidP="00A6421E">
      <w:r w:rsidRPr="0009000C">
        <w:t xml:space="preserve">Predstavitelia IT sektora na Slovensku už niekoľko rokov hovoria o tisícoch chýbajúcich IT </w:t>
      </w:r>
      <w:r w:rsidR="00814429" w:rsidRPr="0009000C">
        <w:t xml:space="preserve">špecialistov na pracovnom trhu, čo vyvoláva tlak na rast </w:t>
      </w:r>
      <w:r w:rsidR="00BF005F">
        <w:t xml:space="preserve">ich </w:t>
      </w:r>
      <w:r w:rsidR="00814429" w:rsidRPr="0009000C">
        <w:t>miezd a spôsobuje OVM veľké problémy s obsadzovaním IT pozícií špecialistami s potrebnými odbornými vedomosťami a skúsenosťami.</w:t>
      </w:r>
      <w:r w:rsidR="002C4808" w:rsidRPr="0009000C">
        <w:t xml:space="preserve"> Zároveň je potrebné zdôrazniť, že úspešná realizácia IT projektov nie je možná ani bez zapojenia odborníkov z vecných útvarov OVM</w:t>
      </w:r>
      <w:r w:rsidR="008166FF">
        <w:t xml:space="preserve"> – vecných vlastníkov</w:t>
      </w:r>
      <w:r w:rsidR="00F0607B">
        <w:t xml:space="preserve"> procesov</w:t>
      </w:r>
      <w:r w:rsidR="002C4808" w:rsidRPr="0009000C">
        <w:t xml:space="preserve">, </w:t>
      </w:r>
      <w:r w:rsidR="00BF005F">
        <w:t xml:space="preserve">ktorí majú </w:t>
      </w:r>
      <w:r w:rsidR="00B71CA0" w:rsidRPr="0009000C">
        <w:t xml:space="preserve">spoluzodpovednosť </w:t>
      </w:r>
      <w:r w:rsidR="00DB72F4" w:rsidRPr="0009000C">
        <w:t>za stav realizácie projektov a poskytované IT služby</w:t>
      </w:r>
      <w:r w:rsidR="00BF005F">
        <w:t xml:space="preserve"> spolu s útvarmi I</w:t>
      </w:r>
      <w:r w:rsidR="00320ACD">
        <w:t>K</w:t>
      </w:r>
      <w:r w:rsidR="00BF005F">
        <w:t xml:space="preserve">T, podľa princípu maticového riadenia. </w:t>
      </w:r>
    </w:p>
    <w:p w14:paraId="50F1A90E" w14:textId="77777777" w:rsidR="00991353" w:rsidRPr="0009000C" w:rsidRDefault="00991353" w:rsidP="00A6421E"/>
    <w:p w14:paraId="37B35D8B" w14:textId="55DFEE12" w:rsidR="00814429" w:rsidRPr="0009000C" w:rsidRDefault="00C4365E" w:rsidP="00A6421E">
      <w:r>
        <w:t>Úrad</w:t>
      </w:r>
      <w:r w:rsidR="00814429" w:rsidRPr="0009000C">
        <w:t xml:space="preserve"> podpredsedu vlády pre investície a informatizáciu SR </w:t>
      </w:r>
      <w:r w:rsidR="005F1668" w:rsidRPr="0009000C">
        <w:t xml:space="preserve">predkladá po internom pripomienkovom konaní </w:t>
      </w:r>
      <w:r w:rsidR="00814429" w:rsidRPr="0009000C">
        <w:t xml:space="preserve">Koncepciu </w:t>
      </w:r>
      <w:r w:rsidR="00320ACD">
        <w:t xml:space="preserve">RĽZ </w:t>
      </w:r>
      <w:r>
        <w:t>spracovanú v pracovnej skupine GOVERNANCE</w:t>
      </w:r>
      <w:r>
        <w:rPr>
          <w:rStyle w:val="Odkaznapoznmkupodiarou"/>
        </w:rPr>
        <w:footnoteReference w:id="1"/>
      </w:r>
      <w:r w:rsidR="00522A98" w:rsidRPr="0009000C">
        <w:t xml:space="preserve"> ako</w:t>
      </w:r>
      <w:r w:rsidR="00814429" w:rsidRPr="0009000C">
        <w:t xml:space="preserve"> východiskový materiál pri posilňovaní </w:t>
      </w:r>
      <w:r w:rsidR="00C22E7B" w:rsidRPr="0009000C">
        <w:t xml:space="preserve">ľudských a odborných kapacít </w:t>
      </w:r>
      <w:r>
        <w:t xml:space="preserve">na OVM </w:t>
      </w:r>
      <w:r w:rsidR="002C4808" w:rsidRPr="0009000C">
        <w:t xml:space="preserve">tak </w:t>
      </w:r>
      <w:r w:rsidR="00C22E7B" w:rsidRPr="0009000C">
        <w:t xml:space="preserve">v oblasti IKT </w:t>
      </w:r>
      <w:r w:rsidR="002C4808" w:rsidRPr="0009000C">
        <w:t xml:space="preserve">ako aj </w:t>
      </w:r>
      <w:r w:rsidR="00522A98" w:rsidRPr="0009000C">
        <w:t>na pozíciách</w:t>
      </w:r>
      <w:r w:rsidR="00320ACD">
        <w:t xml:space="preserve"> „biznis vlastníkov“,</w:t>
      </w:r>
      <w:r w:rsidR="00522A98" w:rsidRPr="0009000C">
        <w:t xml:space="preserve"> </w:t>
      </w:r>
      <w:r w:rsidR="00C22E7B" w:rsidRPr="0009000C">
        <w:t>a to predovšetkým s cieľom vyššej efektívnosti vynakladania zdrojov na IKT ako aj získania vyššej miery kontroly nad budovanými a prevádzkovanými informačnými systémami.</w:t>
      </w:r>
    </w:p>
    <w:p w14:paraId="4E82E043" w14:textId="77777777" w:rsidR="00C34A7F" w:rsidRPr="0009000C" w:rsidRDefault="00C34A7F" w:rsidP="00A6421E"/>
    <w:p w14:paraId="77186D37" w14:textId="38B68E6E" w:rsidR="00C22E7B" w:rsidRPr="0009000C" w:rsidRDefault="00C22E7B" w:rsidP="00A6421E">
      <w:r w:rsidRPr="0009000C">
        <w:t>Predkladaný materiál je spracovaný v nasledovnej štruktúre:</w:t>
      </w:r>
    </w:p>
    <w:p w14:paraId="7F22E15F" w14:textId="76D05F4F" w:rsidR="00C22E7B" w:rsidRPr="0009000C" w:rsidRDefault="00C22E7B" w:rsidP="00AE7518">
      <w:pPr>
        <w:pStyle w:val="Odsekzoznamu"/>
        <w:numPr>
          <w:ilvl w:val="0"/>
          <w:numId w:val="1"/>
        </w:numPr>
      </w:pPr>
      <w:r w:rsidRPr="0009000C">
        <w:t>A</w:t>
      </w:r>
      <w:r w:rsidR="00854200" w:rsidRPr="0009000C">
        <w:t>nalýza súčasného stavu</w:t>
      </w:r>
      <w:r w:rsidRPr="0009000C">
        <w:t xml:space="preserve"> ľudských zdrojov v oblasti IKT vo vybraných OVM</w:t>
      </w:r>
    </w:p>
    <w:p w14:paraId="782CE63B" w14:textId="77777777" w:rsidR="00C22E7B" w:rsidRPr="0009000C" w:rsidRDefault="00C22E7B" w:rsidP="00AE7518">
      <w:pPr>
        <w:pStyle w:val="Odsekzoznamu"/>
        <w:numPr>
          <w:ilvl w:val="0"/>
          <w:numId w:val="1"/>
        </w:numPr>
      </w:pPr>
      <w:r w:rsidRPr="0009000C">
        <w:t>Návrh vízie a Kompetenčného modelu riadenia ľudských zdrojov IKT vo verejnej správe</w:t>
      </w:r>
    </w:p>
    <w:p w14:paraId="6D8954D9" w14:textId="70F34129" w:rsidR="00C22E7B" w:rsidRPr="0009000C" w:rsidRDefault="00830B4C" w:rsidP="00AE7518">
      <w:pPr>
        <w:pStyle w:val="Odsekzoznamu"/>
        <w:numPr>
          <w:ilvl w:val="0"/>
          <w:numId w:val="1"/>
        </w:numPr>
      </w:pPr>
      <w:r w:rsidRPr="0009000C">
        <w:t>Zavedenie do praxe</w:t>
      </w:r>
      <w:r w:rsidR="00560F46" w:rsidRPr="0009000C">
        <w:t xml:space="preserve"> – návrh opatrení</w:t>
      </w:r>
    </w:p>
    <w:p w14:paraId="48890CEE" w14:textId="50C7D881" w:rsidR="00830B4C" w:rsidRPr="0009000C" w:rsidRDefault="004612D2" w:rsidP="003315CC">
      <w:pPr>
        <w:pStyle w:val="Odsekzoznamu"/>
        <w:numPr>
          <w:ilvl w:val="0"/>
          <w:numId w:val="1"/>
        </w:numPr>
      </w:pPr>
      <w:r w:rsidRPr="0009000C">
        <w:t>H</w:t>
      </w:r>
      <w:r w:rsidR="00CD3D6E">
        <w:t>armonogram opatrení a úloh pre Ú</w:t>
      </w:r>
      <w:r w:rsidRPr="0009000C">
        <w:t>P</w:t>
      </w:r>
      <w:r w:rsidR="00C4365E">
        <w:t>P</w:t>
      </w:r>
      <w:r w:rsidRPr="0009000C">
        <w:t>VII a OVM</w:t>
      </w:r>
    </w:p>
    <w:p w14:paraId="481B2536" w14:textId="2029EA9F" w:rsidR="00EF5F3A" w:rsidRPr="0009000C" w:rsidRDefault="00EF5F3A" w:rsidP="006432EF">
      <w:pPr>
        <w:pStyle w:val="Nadpis2"/>
      </w:pPr>
      <w:bookmarkStart w:id="2" w:name="_Toc535256406"/>
      <w:r w:rsidRPr="0009000C">
        <w:lastRenderedPageBreak/>
        <w:t>A</w:t>
      </w:r>
      <w:r w:rsidR="00854200" w:rsidRPr="0009000C">
        <w:t>NALÝZA SÚČASNÉHO STAVU</w:t>
      </w:r>
      <w:bookmarkEnd w:id="2"/>
    </w:p>
    <w:p w14:paraId="3AB41718" w14:textId="77777777" w:rsidR="001358D1" w:rsidRPr="0009000C" w:rsidRDefault="001358D1" w:rsidP="00830B4C"/>
    <w:p w14:paraId="546F5D6F" w14:textId="3C39CF84" w:rsidR="00830B4C" w:rsidRPr="0009000C" w:rsidRDefault="00830B4C" w:rsidP="00830B4C">
      <w:r w:rsidRPr="0009000C">
        <w:t>A</w:t>
      </w:r>
      <w:r w:rsidR="00854200" w:rsidRPr="0009000C">
        <w:t xml:space="preserve">nalýza súčasného stavu </w:t>
      </w:r>
      <w:r w:rsidRPr="0009000C">
        <w:t>ľudských zdrojov bol</w:t>
      </w:r>
      <w:r w:rsidR="00854200" w:rsidRPr="0009000C">
        <w:t>a</w:t>
      </w:r>
      <w:r w:rsidRPr="0009000C">
        <w:t xml:space="preserve"> zameran</w:t>
      </w:r>
      <w:r w:rsidR="00854200" w:rsidRPr="0009000C">
        <w:t>á</w:t>
      </w:r>
      <w:r w:rsidRPr="0009000C">
        <w:t xml:space="preserve"> predovšetkým na pokrytie procesov a povinností, ktoré jednotlivým IKT útvarom </w:t>
      </w:r>
      <w:r w:rsidR="00320ACD">
        <w:t xml:space="preserve">vybraných </w:t>
      </w:r>
      <w:r w:rsidRPr="0009000C">
        <w:t>OVM vyplývajú z legislatívy pri zabezpečení budovania, prevádzky a</w:t>
      </w:r>
      <w:r w:rsidR="000467AF" w:rsidRPr="0009000C">
        <w:t> r</w:t>
      </w:r>
      <w:r w:rsidR="00320ACD">
        <w:t>ozvoja IS v ich pôsobnosti, odbo</w:t>
      </w:r>
      <w:r w:rsidR="000467AF" w:rsidRPr="0009000C">
        <w:t>rnými ľudskými zdrojmi.</w:t>
      </w:r>
    </w:p>
    <w:p w14:paraId="79D18CC6" w14:textId="77777777" w:rsidR="00E30E4D" w:rsidRPr="0009000C" w:rsidRDefault="00E30E4D" w:rsidP="00830B4C"/>
    <w:p w14:paraId="4F605CD7" w14:textId="7DA03222" w:rsidR="000467AF" w:rsidRPr="0009000C" w:rsidRDefault="000467AF" w:rsidP="00830B4C">
      <w:r w:rsidRPr="0009000C">
        <w:t>A</w:t>
      </w:r>
      <w:r w:rsidR="00854200" w:rsidRPr="0009000C">
        <w:t xml:space="preserve">nalýza </w:t>
      </w:r>
      <w:r w:rsidRPr="0009000C">
        <w:t>bol</w:t>
      </w:r>
      <w:r w:rsidR="00854200" w:rsidRPr="0009000C">
        <w:t>a</w:t>
      </w:r>
      <w:r w:rsidRPr="0009000C">
        <w:t xml:space="preserve"> orientovan</w:t>
      </w:r>
      <w:r w:rsidR="00854200" w:rsidRPr="0009000C">
        <w:t>á</w:t>
      </w:r>
      <w:r w:rsidRPr="0009000C">
        <w:t xml:space="preserve"> najmä na kvalitatívnu stránku ľudských zdrojov z hľadiska ich priradenia k zabezpečovaným povinnostiam útvarov IKT na OVM, bol</w:t>
      </w:r>
      <w:r w:rsidR="00560F46" w:rsidRPr="0009000C">
        <w:t xml:space="preserve">a vykonaná formou stretnutí </w:t>
      </w:r>
      <w:r w:rsidRPr="0009000C">
        <w:t>najmä s riaditeľmi príslušných útvarov IKT</w:t>
      </w:r>
      <w:r w:rsidR="00560F46" w:rsidRPr="0009000C">
        <w:t xml:space="preserve"> (v jednom prípade bola prítomná GTSÚ a v</w:t>
      </w:r>
      <w:r w:rsidR="00BD4039" w:rsidRPr="0009000C">
        <w:t xml:space="preserve"> dvoch </w:t>
      </w:r>
      <w:r w:rsidR="00560F46" w:rsidRPr="0009000C">
        <w:t>ďalš</w:t>
      </w:r>
      <w:r w:rsidR="00BD4039" w:rsidRPr="0009000C">
        <w:t>ích</w:t>
      </w:r>
      <w:r w:rsidR="00560F46" w:rsidRPr="0009000C">
        <w:t xml:space="preserve"> prípad</w:t>
      </w:r>
      <w:r w:rsidR="00BD4039" w:rsidRPr="0009000C">
        <w:t xml:space="preserve">och riaditeľ organizácie resp. </w:t>
      </w:r>
      <w:r w:rsidR="00560F46" w:rsidRPr="0009000C">
        <w:t>zástupkyňa riaditeľa</w:t>
      </w:r>
      <w:r w:rsidR="00BD4039" w:rsidRPr="0009000C">
        <w:t xml:space="preserve"> organizácie)</w:t>
      </w:r>
      <w:r w:rsidRPr="0009000C">
        <w:t>, pričom na niektorých OVM boli prítomní aj zástupcovia osobných útvarov, vedúci podriadených IKT útvarov a</w:t>
      </w:r>
      <w:r w:rsidR="000C53C4" w:rsidRPr="0009000C">
        <w:t> ojedinele aj</w:t>
      </w:r>
      <w:r w:rsidRPr="0009000C">
        <w:t> zástupcovia priamo riadených organizácií. A</w:t>
      </w:r>
      <w:r w:rsidR="00560F46" w:rsidRPr="0009000C">
        <w:t>nalýzu vykonávali</w:t>
      </w:r>
      <w:r w:rsidR="00320ACD">
        <w:t xml:space="preserve"> vždy 2 až 4 členovia pracovnej skupin</w:t>
      </w:r>
      <w:r w:rsidRPr="0009000C">
        <w:t>y</w:t>
      </w:r>
      <w:r w:rsidR="00320ACD">
        <w:t xml:space="preserve"> GOVERNANCE</w:t>
      </w:r>
      <w:r w:rsidRPr="0009000C">
        <w:t xml:space="preserve"> form</w:t>
      </w:r>
      <w:r w:rsidR="00320ACD">
        <w:t>ou voľného rozhovoru s prítomným</w:t>
      </w:r>
      <w:r w:rsidRPr="0009000C">
        <w:t>i zás</w:t>
      </w:r>
      <w:r w:rsidR="00320ACD">
        <w:t>tupcami OVM, pričom bol zo stran</w:t>
      </w:r>
      <w:r w:rsidRPr="0009000C">
        <w:t xml:space="preserve">y </w:t>
      </w:r>
      <w:r w:rsidR="00320ACD">
        <w:t>členov pracovnej skupiny</w:t>
      </w:r>
      <w:r w:rsidR="00300A3B" w:rsidRPr="0009000C">
        <w:t xml:space="preserve"> kladený dôraz na zodpovedanie otázok v nasledovnej štruktúre:</w:t>
      </w:r>
    </w:p>
    <w:p w14:paraId="3ED68510" w14:textId="77777777" w:rsidR="00300A3B" w:rsidRPr="0009000C" w:rsidRDefault="00300A3B" w:rsidP="00AE7518">
      <w:pPr>
        <w:pStyle w:val="Odsekzoznamu"/>
        <w:numPr>
          <w:ilvl w:val="0"/>
          <w:numId w:val="2"/>
        </w:numPr>
      </w:pPr>
      <w:r w:rsidRPr="0009000C">
        <w:t>Organizácia IT procesov na jednotlivých OVM (a prípadne v priamo riadených organizáciách)</w:t>
      </w:r>
      <w:r w:rsidR="00B92152" w:rsidRPr="0009000C">
        <w:t xml:space="preserve"> s ohľadom na víziu pripravovaného kompetenčného modelu</w:t>
      </w:r>
    </w:p>
    <w:p w14:paraId="46BB924D" w14:textId="77777777" w:rsidR="00300A3B" w:rsidRPr="0009000C" w:rsidRDefault="00300A3B" w:rsidP="00AE7518">
      <w:pPr>
        <w:pStyle w:val="Odsekzoznamu"/>
        <w:numPr>
          <w:ilvl w:val="1"/>
          <w:numId w:val="2"/>
        </w:numPr>
      </w:pPr>
      <w:r w:rsidRPr="0009000C">
        <w:t>Celkový počet prevádzkovaných IS / z toho veľkých (s významným dopadom)</w:t>
      </w:r>
    </w:p>
    <w:p w14:paraId="24E8657F" w14:textId="3293216B" w:rsidR="00300A3B" w:rsidRPr="0009000C" w:rsidRDefault="00AC3165" w:rsidP="00AE7518">
      <w:pPr>
        <w:pStyle w:val="Odsekzoznamu"/>
        <w:numPr>
          <w:ilvl w:val="1"/>
          <w:numId w:val="2"/>
        </w:numPr>
      </w:pPr>
      <w:r w:rsidRPr="0009000C">
        <w:t>S</w:t>
      </w:r>
      <w:r w:rsidR="00300A3B" w:rsidRPr="0009000C">
        <w:t xml:space="preserve">tratégia v oblasti IKT, </w:t>
      </w:r>
      <w:r w:rsidRPr="0009000C">
        <w:t xml:space="preserve">vedenie IKT útvaru, </w:t>
      </w:r>
      <w:r w:rsidR="00320ACD">
        <w:t>a</w:t>
      </w:r>
      <w:r w:rsidR="00300A3B" w:rsidRPr="0009000C">
        <w:t>rchitektúra, tvorba KRIS</w:t>
      </w:r>
      <w:r w:rsidRPr="0009000C">
        <w:t>, kybernetická bezpečnosť, dátový kurátor</w:t>
      </w:r>
    </w:p>
    <w:p w14:paraId="028A8498" w14:textId="263C3004" w:rsidR="00300A3B" w:rsidRPr="0009000C" w:rsidRDefault="00AC3165" w:rsidP="00AE7518">
      <w:pPr>
        <w:pStyle w:val="Odsekzoznamu"/>
        <w:numPr>
          <w:ilvl w:val="1"/>
          <w:numId w:val="2"/>
        </w:numPr>
      </w:pPr>
      <w:r w:rsidRPr="0009000C">
        <w:t>Nastavenie vzťahov s</w:t>
      </w:r>
      <w:r w:rsidR="00973184" w:rsidRPr="0009000C">
        <w:t> odbornými útvarmi</w:t>
      </w:r>
      <w:r w:rsidR="0038325C" w:rsidRPr="0009000C">
        <w:t xml:space="preserve"> a </w:t>
      </w:r>
      <w:r w:rsidRPr="0009000C">
        <w:t>vecnými vlastníkmi procesov – Demand management</w:t>
      </w:r>
    </w:p>
    <w:p w14:paraId="170D6B53" w14:textId="77777777" w:rsidR="00AC3165" w:rsidRPr="0009000C" w:rsidRDefault="00AC3165" w:rsidP="00AE7518">
      <w:pPr>
        <w:pStyle w:val="Odsekzoznamu"/>
        <w:numPr>
          <w:ilvl w:val="1"/>
          <w:numId w:val="2"/>
        </w:numPr>
      </w:pPr>
      <w:r w:rsidRPr="0009000C">
        <w:t>Kapacity pri príprave, vývoji a riadení nových projektov IS</w:t>
      </w:r>
    </w:p>
    <w:p w14:paraId="78DB1A28" w14:textId="77777777" w:rsidR="00AC3165" w:rsidRPr="0009000C" w:rsidRDefault="00AC3165" w:rsidP="00AE7518">
      <w:pPr>
        <w:pStyle w:val="Odsekzoznamu"/>
        <w:numPr>
          <w:ilvl w:val="1"/>
          <w:numId w:val="2"/>
        </w:numPr>
      </w:pPr>
      <w:r w:rsidRPr="0009000C">
        <w:t>Pokrytie prevádzky IS – SLA interné a externé, zmenové konania</w:t>
      </w:r>
      <w:r w:rsidR="003C51FD" w:rsidRPr="0009000C">
        <w:t>, školenia užívateľov</w:t>
      </w:r>
    </w:p>
    <w:p w14:paraId="08875A8F" w14:textId="00DE31CE" w:rsidR="00AC3165" w:rsidRPr="0009000C" w:rsidRDefault="00973184" w:rsidP="00AE7518">
      <w:pPr>
        <w:pStyle w:val="Odsekzoznamu"/>
        <w:numPr>
          <w:ilvl w:val="1"/>
          <w:numId w:val="2"/>
        </w:numPr>
      </w:pPr>
      <w:r w:rsidRPr="0009000C">
        <w:t>V</w:t>
      </w:r>
      <w:r w:rsidR="003C51FD" w:rsidRPr="0009000C">
        <w:t>zťah</w:t>
      </w:r>
      <w:r w:rsidRPr="0009000C">
        <w:t>y</w:t>
      </w:r>
      <w:r w:rsidR="003C51FD" w:rsidRPr="0009000C">
        <w:t xml:space="preserve"> s dodávateľmi – zadávanie požiadaviek, proces objednávania resp. VO, preberanie  výstupov, testovanie, nasadzovanie do prevádzky</w:t>
      </w:r>
    </w:p>
    <w:p w14:paraId="4BA9D453" w14:textId="77777777" w:rsidR="003C51FD" w:rsidRPr="0009000C" w:rsidRDefault="003C51FD" w:rsidP="00AE7518">
      <w:pPr>
        <w:pStyle w:val="Odsekzoznamu"/>
        <w:numPr>
          <w:ilvl w:val="1"/>
          <w:numId w:val="2"/>
        </w:numPr>
      </w:pPr>
      <w:r w:rsidRPr="0009000C">
        <w:t>Podporné činnosti – administratíva projektov, monitoring (najmä projektov OPIS), príprava rozpočtu a sledovanie jeho plnenia a pod.</w:t>
      </w:r>
    </w:p>
    <w:p w14:paraId="4D434CB8" w14:textId="77777777" w:rsidR="003C51FD" w:rsidRPr="0009000C" w:rsidRDefault="003C51FD" w:rsidP="00AE7518">
      <w:pPr>
        <w:pStyle w:val="Odsekzoznamu"/>
        <w:numPr>
          <w:ilvl w:val="0"/>
          <w:numId w:val="2"/>
        </w:numPr>
      </w:pPr>
      <w:r w:rsidRPr="0009000C">
        <w:t>Špecifiká jednotlivých OVM</w:t>
      </w:r>
    </w:p>
    <w:p w14:paraId="29E2FD25" w14:textId="77777777" w:rsidR="003C51FD" w:rsidRPr="0009000C" w:rsidRDefault="00D03595" w:rsidP="00AE7518">
      <w:pPr>
        <w:pStyle w:val="Odsekzoznamu"/>
        <w:numPr>
          <w:ilvl w:val="1"/>
          <w:numId w:val="2"/>
        </w:numPr>
      </w:pPr>
      <w:r w:rsidRPr="0009000C">
        <w:t>vecné a organizačné</w:t>
      </w:r>
    </w:p>
    <w:p w14:paraId="0416472B" w14:textId="77777777" w:rsidR="00D03595" w:rsidRPr="0009000C" w:rsidRDefault="00D03595" w:rsidP="00AE7518">
      <w:pPr>
        <w:pStyle w:val="Odsekzoznamu"/>
        <w:numPr>
          <w:ilvl w:val="1"/>
          <w:numId w:val="2"/>
        </w:numPr>
      </w:pPr>
      <w:r w:rsidRPr="0009000C">
        <w:t xml:space="preserve"> obsadzovanie voľných IKT pozícií, odmeňovanie a benefity, stabilita versus fluktuácia pracovníkov </w:t>
      </w:r>
    </w:p>
    <w:p w14:paraId="65B4DE1D" w14:textId="77777777" w:rsidR="003C51FD" w:rsidRPr="0009000C" w:rsidRDefault="003C51FD" w:rsidP="00AE7518">
      <w:pPr>
        <w:pStyle w:val="Odsekzoznamu"/>
        <w:numPr>
          <w:ilvl w:val="0"/>
          <w:numId w:val="2"/>
        </w:numPr>
      </w:pPr>
      <w:r w:rsidRPr="0009000C">
        <w:t>Organizačná štruktúra IKT útvarov daných OVM a typy pracovných pozícií</w:t>
      </w:r>
      <w:r w:rsidR="00A93638" w:rsidRPr="0009000C">
        <w:t>, počet interných a externých pracovníkov</w:t>
      </w:r>
    </w:p>
    <w:p w14:paraId="66B9DFCA" w14:textId="77777777" w:rsidR="003C51FD" w:rsidRPr="0009000C" w:rsidRDefault="003C51FD" w:rsidP="00AE7518">
      <w:pPr>
        <w:pStyle w:val="Odsekzoznamu"/>
        <w:numPr>
          <w:ilvl w:val="0"/>
          <w:numId w:val="2"/>
        </w:numPr>
      </w:pPr>
      <w:r w:rsidRPr="0009000C">
        <w:t>Vlastný pohľad zástupcov OVM na procesy, ktoré majú dopad na kapacity ľudských zdrojov v oblasti IKT na OVM alebo na úpravy prípadne rozširovanie funkcionalít existujúcich IS</w:t>
      </w:r>
    </w:p>
    <w:p w14:paraId="5E8F1AE8" w14:textId="77777777" w:rsidR="00E30E4D" w:rsidRPr="0009000C" w:rsidRDefault="00E30E4D" w:rsidP="00D03595"/>
    <w:p w14:paraId="03CB3FBF" w14:textId="60C345CD" w:rsidR="00D03595" w:rsidRPr="0009000C" w:rsidRDefault="00D03595" w:rsidP="00D03595">
      <w:r w:rsidRPr="0009000C">
        <w:t>Členovia</w:t>
      </w:r>
      <w:r w:rsidR="00320ACD">
        <w:t xml:space="preserve"> pracovnej skupiny GOVERNANCE</w:t>
      </w:r>
      <w:r w:rsidRPr="0009000C">
        <w:t xml:space="preserve"> vykonali</w:t>
      </w:r>
      <w:r w:rsidR="00262D6E" w:rsidRPr="0009000C">
        <w:t xml:space="preserve"> v mesiacoch jún až august 2018</w:t>
      </w:r>
      <w:r w:rsidRPr="0009000C">
        <w:t xml:space="preserve"> a</w:t>
      </w:r>
      <w:r w:rsidR="00BD4039" w:rsidRPr="0009000C">
        <w:t>nalýzu súčasného stavu</w:t>
      </w:r>
      <w:r w:rsidRPr="0009000C">
        <w:t xml:space="preserve"> v 1</w:t>
      </w:r>
      <w:r w:rsidR="004653B2" w:rsidRPr="0009000C">
        <w:t>6</w:t>
      </w:r>
      <w:r w:rsidRPr="0009000C">
        <w:t xml:space="preserve"> OVM</w:t>
      </w:r>
      <w:r w:rsidR="00262D6E" w:rsidRPr="0009000C">
        <w:t>, pričom svoj postup koordin</w:t>
      </w:r>
      <w:r w:rsidR="00BD4039" w:rsidRPr="0009000C">
        <w:t>ovali</w:t>
      </w:r>
      <w:r w:rsidR="00262D6E" w:rsidRPr="0009000C">
        <w:t xml:space="preserve"> s aktivitami Útvaru hodnoty za peniaze MF SR, ktorý sa zameriava najmä na podporné činnosti na jednotlivých OVM</w:t>
      </w:r>
      <w:r w:rsidR="00BD4039" w:rsidRPr="0009000C">
        <w:t xml:space="preserve"> a o</w:t>
      </w:r>
      <w:r w:rsidR="00262D6E" w:rsidRPr="0009000C">
        <w:t>blasť IT kapacít skúma najmä z hľadiska porovnateľných kvantitatívnych údajov</w:t>
      </w:r>
      <w:r w:rsidR="001579AC" w:rsidRPr="0009000C">
        <w:t xml:space="preserve"> (počet IKT personálu vo vzťahu k počtu pracovníkov OVM / počtu koncových PC a periférnych zariadení). A</w:t>
      </w:r>
      <w:r w:rsidR="00BD4039" w:rsidRPr="0009000C">
        <w:t>nalýza bola vykonaná</w:t>
      </w:r>
      <w:r w:rsidR="001579AC" w:rsidRPr="0009000C">
        <w:t xml:space="preserve"> na týchto OVM</w:t>
      </w:r>
      <w:r w:rsidRPr="0009000C">
        <w:t>:</w:t>
      </w:r>
    </w:p>
    <w:p w14:paraId="2759436D" w14:textId="02B31285" w:rsidR="00D03595" w:rsidRPr="0009000C" w:rsidRDefault="00D03595" w:rsidP="00AE7518">
      <w:pPr>
        <w:pStyle w:val="Odsekzoznamu"/>
        <w:numPr>
          <w:ilvl w:val="0"/>
          <w:numId w:val="3"/>
        </w:numPr>
      </w:pPr>
      <w:r w:rsidRPr="0009000C">
        <w:lastRenderedPageBreak/>
        <w:t>Ministerstvo financií SR</w:t>
      </w:r>
      <w:r w:rsidR="00443EEB">
        <w:t xml:space="preserve"> (MF</w:t>
      </w:r>
      <w:r w:rsidR="008B4F81" w:rsidRPr="0009000C">
        <w:t xml:space="preserve"> SR)</w:t>
      </w:r>
    </w:p>
    <w:p w14:paraId="267C798D" w14:textId="593C0B2C" w:rsidR="00D03595" w:rsidRPr="0009000C" w:rsidRDefault="00D03595" w:rsidP="00AE7518">
      <w:pPr>
        <w:pStyle w:val="Odsekzoznamu"/>
        <w:numPr>
          <w:ilvl w:val="0"/>
          <w:numId w:val="3"/>
        </w:numPr>
      </w:pPr>
      <w:r w:rsidRPr="0009000C">
        <w:t>Ministerstvo vnútra SR</w:t>
      </w:r>
      <w:r w:rsidR="008B4F81" w:rsidRPr="0009000C">
        <w:t xml:space="preserve"> (MV SR)</w:t>
      </w:r>
    </w:p>
    <w:p w14:paraId="104FDE9B" w14:textId="500577F9" w:rsidR="00D03595" w:rsidRPr="0009000C" w:rsidRDefault="00D03595" w:rsidP="00AE7518">
      <w:pPr>
        <w:pStyle w:val="Odsekzoznamu"/>
        <w:numPr>
          <w:ilvl w:val="0"/>
          <w:numId w:val="3"/>
        </w:numPr>
      </w:pPr>
      <w:r w:rsidRPr="0009000C">
        <w:t>Ministerstvo školstva, vedy, výskumu a športu SR</w:t>
      </w:r>
      <w:r w:rsidR="008B4F81" w:rsidRPr="0009000C">
        <w:t xml:space="preserve"> (MŠVVaŠ SR)</w:t>
      </w:r>
    </w:p>
    <w:p w14:paraId="631BA59E" w14:textId="77777777" w:rsidR="00D03595" w:rsidRPr="0009000C" w:rsidRDefault="00D03595" w:rsidP="00AE7518">
      <w:pPr>
        <w:pStyle w:val="Odsekzoznamu"/>
        <w:numPr>
          <w:ilvl w:val="0"/>
          <w:numId w:val="3"/>
        </w:numPr>
      </w:pPr>
      <w:r w:rsidRPr="0009000C">
        <w:t>Sociálna poisťovňa</w:t>
      </w:r>
    </w:p>
    <w:p w14:paraId="36AD78EA" w14:textId="6BE3AA7E" w:rsidR="00D03595" w:rsidRPr="0009000C" w:rsidRDefault="00D03595" w:rsidP="00AE7518">
      <w:pPr>
        <w:pStyle w:val="Odsekzoznamu"/>
        <w:numPr>
          <w:ilvl w:val="0"/>
          <w:numId w:val="3"/>
        </w:numPr>
      </w:pPr>
      <w:r w:rsidRPr="0009000C">
        <w:t>Finančná správa SR</w:t>
      </w:r>
      <w:r w:rsidR="008B4F81" w:rsidRPr="0009000C">
        <w:t xml:space="preserve"> (FS SR)</w:t>
      </w:r>
    </w:p>
    <w:p w14:paraId="38046CAB" w14:textId="7703FBDC" w:rsidR="00D03595" w:rsidRPr="0009000C" w:rsidRDefault="00D03595" w:rsidP="00AE7518">
      <w:pPr>
        <w:pStyle w:val="Odsekzoznamu"/>
        <w:numPr>
          <w:ilvl w:val="0"/>
          <w:numId w:val="3"/>
        </w:numPr>
      </w:pPr>
      <w:r w:rsidRPr="0009000C">
        <w:t>Národná agentúra pre sieťové a elektronické služby</w:t>
      </w:r>
      <w:r w:rsidR="008B4F81" w:rsidRPr="0009000C">
        <w:t xml:space="preserve"> (NASES)</w:t>
      </w:r>
    </w:p>
    <w:p w14:paraId="1CC9B6C9" w14:textId="34D40F56" w:rsidR="00D03595" w:rsidRPr="0009000C" w:rsidRDefault="00262D6E" w:rsidP="00AE7518">
      <w:pPr>
        <w:pStyle w:val="Odsekzoznamu"/>
        <w:numPr>
          <w:ilvl w:val="0"/>
          <w:numId w:val="3"/>
        </w:numPr>
      </w:pPr>
      <w:r w:rsidRPr="0009000C">
        <w:t>Ministerstvo kultúry SR</w:t>
      </w:r>
      <w:r w:rsidR="008B4F81" w:rsidRPr="0009000C">
        <w:t xml:space="preserve"> (MK SR)</w:t>
      </w:r>
    </w:p>
    <w:p w14:paraId="01760E9F" w14:textId="23EAF46D" w:rsidR="00262D6E" w:rsidRPr="0009000C" w:rsidRDefault="00262D6E" w:rsidP="00AE7518">
      <w:pPr>
        <w:pStyle w:val="Odsekzoznamu"/>
        <w:numPr>
          <w:ilvl w:val="0"/>
          <w:numId w:val="3"/>
        </w:numPr>
      </w:pPr>
      <w:r w:rsidRPr="0009000C">
        <w:t>Ministerstvo životného prostredia SR</w:t>
      </w:r>
      <w:r w:rsidR="008B4F81" w:rsidRPr="0009000C">
        <w:t xml:space="preserve"> (MŽP SR)</w:t>
      </w:r>
    </w:p>
    <w:p w14:paraId="291B95D2" w14:textId="2CFC3D82" w:rsidR="00262D6E" w:rsidRPr="0009000C" w:rsidRDefault="00262D6E" w:rsidP="00AE7518">
      <w:pPr>
        <w:pStyle w:val="Odsekzoznamu"/>
        <w:numPr>
          <w:ilvl w:val="0"/>
          <w:numId w:val="3"/>
        </w:numPr>
      </w:pPr>
      <w:r w:rsidRPr="0009000C">
        <w:t>Ministerstvo zdravotníctva SR</w:t>
      </w:r>
      <w:r w:rsidR="008B4F81" w:rsidRPr="0009000C">
        <w:t xml:space="preserve"> (MZ SR)</w:t>
      </w:r>
    </w:p>
    <w:p w14:paraId="224F6BA3" w14:textId="5F7DE13D" w:rsidR="00262D6E" w:rsidRPr="0009000C" w:rsidRDefault="00262D6E" w:rsidP="00AE7518">
      <w:pPr>
        <w:pStyle w:val="Odsekzoznamu"/>
        <w:numPr>
          <w:ilvl w:val="0"/>
          <w:numId w:val="3"/>
        </w:numPr>
      </w:pPr>
      <w:r w:rsidRPr="0009000C">
        <w:t>Ministerstvo dopravy a výstavby SR</w:t>
      </w:r>
      <w:r w:rsidR="008B4F81" w:rsidRPr="0009000C">
        <w:t xml:space="preserve"> (MDV SR)</w:t>
      </w:r>
    </w:p>
    <w:p w14:paraId="5BE12318" w14:textId="35447EEF" w:rsidR="00262D6E" w:rsidRPr="0009000C" w:rsidRDefault="00262D6E" w:rsidP="00AE7518">
      <w:pPr>
        <w:pStyle w:val="Odsekzoznamu"/>
        <w:numPr>
          <w:ilvl w:val="0"/>
          <w:numId w:val="3"/>
        </w:numPr>
      </w:pPr>
      <w:r w:rsidRPr="0009000C">
        <w:t>Ministerstvo práce, sociálnych vecí a rodiny SR</w:t>
      </w:r>
      <w:r w:rsidR="008B4F81" w:rsidRPr="0009000C">
        <w:t xml:space="preserve"> (MPSVaR SR)</w:t>
      </w:r>
    </w:p>
    <w:p w14:paraId="670C2DDD" w14:textId="5C007B30" w:rsidR="00262D6E" w:rsidRPr="0009000C" w:rsidRDefault="00262D6E" w:rsidP="00AE7518">
      <w:pPr>
        <w:pStyle w:val="Odsekzoznamu"/>
        <w:numPr>
          <w:ilvl w:val="0"/>
          <w:numId w:val="3"/>
        </w:numPr>
      </w:pPr>
      <w:r w:rsidRPr="0009000C">
        <w:t>Úrad podpredsedu vlády pre investície a informatizáciu SR</w:t>
      </w:r>
      <w:r w:rsidR="008B4F81" w:rsidRPr="0009000C">
        <w:t xml:space="preserve"> (UPVII)</w:t>
      </w:r>
    </w:p>
    <w:p w14:paraId="59486D39" w14:textId="74A091ED" w:rsidR="00262D6E" w:rsidRPr="0009000C" w:rsidRDefault="00262D6E" w:rsidP="00AE7518">
      <w:pPr>
        <w:pStyle w:val="Odsekzoznamu"/>
        <w:numPr>
          <w:ilvl w:val="0"/>
          <w:numId w:val="3"/>
        </w:numPr>
      </w:pPr>
      <w:r w:rsidRPr="0009000C">
        <w:t>Ministerstvo spravodlivosti SR</w:t>
      </w:r>
      <w:r w:rsidR="008B4F81" w:rsidRPr="0009000C">
        <w:t xml:space="preserve"> (MS SR)</w:t>
      </w:r>
    </w:p>
    <w:p w14:paraId="4A92F9CD" w14:textId="47AE6923" w:rsidR="00262D6E" w:rsidRPr="0009000C" w:rsidRDefault="00262D6E" w:rsidP="00AE7518">
      <w:pPr>
        <w:pStyle w:val="Odsekzoznamu"/>
        <w:numPr>
          <w:ilvl w:val="0"/>
          <w:numId w:val="3"/>
        </w:numPr>
      </w:pPr>
      <w:r w:rsidRPr="0009000C">
        <w:t>Ministerstvo pôdohospodárstva a rozvoja vidieka SR</w:t>
      </w:r>
      <w:r w:rsidR="008B4F81" w:rsidRPr="0009000C">
        <w:t xml:space="preserve"> (MPRV SR)</w:t>
      </w:r>
    </w:p>
    <w:p w14:paraId="0385FC00" w14:textId="3902FE1C" w:rsidR="00262D6E" w:rsidRPr="0009000C" w:rsidRDefault="00262D6E" w:rsidP="00AE7518">
      <w:pPr>
        <w:pStyle w:val="Odsekzoznamu"/>
        <w:numPr>
          <w:ilvl w:val="0"/>
          <w:numId w:val="3"/>
        </w:numPr>
      </w:pPr>
      <w:r w:rsidRPr="0009000C">
        <w:t>Ministerstvo hospodárstva SR</w:t>
      </w:r>
      <w:r w:rsidR="008B4F81" w:rsidRPr="0009000C">
        <w:t xml:space="preserve"> (MH SR)</w:t>
      </w:r>
    </w:p>
    <w:p w14:paraId="46214D43" w14:textId="5D7F96D8" w:rsidR="00262D6E" w:rsidRPr="0009000C" w:rsidRDefault="00262D6E" w:rsidP="00AE7518">
      <w:pPr>
        <w:pStyle w:val="Odsekzoznamu"/>
        <w:numPr>
          <w:ilvl w:val="0"/>
          <w:numId w:val="3"/>
        </w:numPr>
      </w:pPr>
      <w:r w:rsidRPr="0009000C">
        <w:t>Národné centrum zdravotníckych informácií</w:t>
      </w:r>
      <w:r w:rsidR="008B4F81" w:rsidRPr="0009000C">
        <w:t xml:space="preserve"> (NCZI)</w:t>
      </w:r>
    </w:p>
    <w:p w14:paraId="095A5472" w14:textId="77777777" w:rsidR="00E30E4D" w:rsidRPr="0009000C" w:rsidRDefault="00E30E4D" w:rsidP="00262D6E"/>
    <w:p w14:paraId="069DE533" w14:textId="020A2763" w:rsidR="00262D6E" w:rsidRPr="0009000C" w:rsidRDefault="00375345" w:rsidP="00262D6E">
      <w:r w:rsidRPr="0009000C">
        <w:t>Stručné zápisy z</w:t>
      </w:r>
      <w:r w:rsidR="00BD4039" w:rsidRPr="0009000C">
        <w:t xml:space="preserve"> vykonanej </w:t>
      </w:r>
      <w:r w:rsidRPr="0009000C">
        <w:t>a</w:t>
      </w:r>
      <w:r w:rsidR="00BD4039" w:rsidRPr="0009000C">
        <w:t xml:space="preserve">nalýzy </w:t>
      </w:r>
      <w:r w:rsidR="0009000C">
        <w:t>súčasného stavu ľudských zdrojo</w:t>
      </w:r>
      <w:r w:rsidR="00BD4039" w:rsidRPr="0009000C">
        <w:t>v</w:t>
      </w:r>
      <w:r w:rsidRPr="0009000C">
        <w:t xml:space="preserve"> na všetkých uvedených OVM sú uvedené v </w:t>
      </w:r>
      <w:r w:rsidR="00BD4039" w:rsidRPr="0009000C">
        <w:t>P</w:t>
      </w:r>
      <w:r w:rsidRPr="0009000C">
        <w:t>rílohe č. 1.</w:t>
      </w:r>
    </w:p>
    <w:p w14:paraId="35DDD15C" w14:textId="77777777" w:rsidR="00E30E4D" w:rsidRPr="0009000C" w:rsidRDefault="00E30E4D" w:rsidP="00262D6E"/>
    <w:p w14:paraId="726E918B" w14:textId="6D461D45" w:rsidR="00375345" w:rsidRPr="0009000C" w:rsidRDefault="00A93638" w:rsidP="00262D6E">
      <w:r w:rsidRPr="0009000C">
        <w:t>Z uskutočnen</w:t>
      </w:r>
      <w:r w:rsidR="00BD4039" w:rsidRPr="0009000C">
        <w:t>ej</w:t>
      </w:r>
      <w:r w:rsidRPr="0009000C">
        <w:t xml:space="preserve"> a</w:t>
      </w:r>
      <w:r w:rsidR="00BD4039" w:rsidRPr="0009000C">
        <w:t>nalýzy súčasného stavu</w:t>
      </w:r>
      <w:r w:rsidRPr="0009000C">
        <w:t xml:space="preserve"> je možné vyvodiť </w:t>
      </w:r>
      <w:r w:rsidR="00BD4039" w:rsidRPr="0009000C">
        <w:t xml:space="preserve">najmä tieto </w:t>
      </w:r>
      <w:r w:rsidRPr="0009000C">
        <w:t>spoločn</w:t>
      </w:r>
      <w:r w:rsidR="00BD4039" w:rsidRPr="0009000C">
        <w:t>é</w:t>
      </w:r>
      <w:r w:rsidRPr="0009000C">
        <w:t xml:space="preserve"> znak</w:t>
      </w:r>
      <w:r w:rsidR="00BD4039" w:rsidRPr="0009000C">
        <w:t>y</w:t>
      </w:r>
      <w:r w:rsidRPr="0009000C">
        <w:t xml:space="preserve"> a pozorovan</w:t>
      </w:r>
      <w:r w:rsidR="00BD4039" w:rsidRPr="0009000C">
        <w:t>ia</w:t>
      </w:r>
      <w:r w:rsidRPr="0009000C">
        <w:t>:</w:t>
      </w:r>
    </w:p>
    <w:p w14:paraId="16D26E4B" w14:textId="6664D06F" w:rsidR="00A93638" w:rsidRPr="0009000C" w:rsidRDefault="00A93638" w:rsidP="00AE7518">
      <w:pPr>
        <w:pStyle w:val="Odsekzoznamu"/>
        <w:numPr>
          <w:ilvl w:val="0"/>
          <w:numId w:val="4"/>
        </w:numPr>
        <w:spacing w:after="120"/>
        <w:ind w:left="714" w:hanging="357"/>
        <w:contextualSpacing w:val="0"/>
      </w:pPr>
      <w:r w:rsidRPr="0009000C">
        <w:rPr>
          <w:b/>
        </w:rPr>
        <w:t xml:space="preserve">Útvary </w:t>
      </w:r>
      <w:r w:rsidR="00956BEA" w:rsidRPr="0009000C">
        <w:rPr>
          <w:b/>
        </w:rPr>
        <w:t xml:space="preserve">IKT na </w:t>
      </w:r>
      <w:r w:rsidRPr="0009000C">
        <w:rPr>
          <w:b/>
        </w:rPr>
        <w:t xml:space="preserve">OVM boli primárne zriaďované za účelom podpory </w:t>
      </w:r>
      <w:r w:rsidR="00BD4039" w:rsidRPr="0009000C">
        <w:rPr>
          <w:b/>
        </w:rPr>
        <w:t>po</w:t>
      </w:r>
      <w:r w:rsidRPr="0009000C">
        <w:rPr>
          <w:b/>
        </w:rPr>
        <w:t xml:space="preserve">užívateľov </w:t>
      </w:r>
      <w:r w:rsidRPr="0009000C">
        <w:t>výpočtovej techniky, periférnych zariadení, telekomunikačnej techniky, prevádzku technickej infraštruktúry a bežného programového vybavenia (zväčša určeného na administratívnu prácu a základnú mailovú komunikáciu), t.j. prideľovanie a nastavovanie PC, tlačiarní, používateľských prístupov, základnej infraštruktúry a pod. – táto časť povinností</w:t>
      </w:r>
      <w:r w:rsidR="00956BEA" w:rsidRPr="0009000C">
        <w:t xml:space="preserve"> IKT</w:t>
      </w:r>
      <w:r w:rsidRPr="0009000C">
        <w:t xml:space="preserve"> </w:t>
      </w:r>
      <w:r w:rsidR="00956BEA" w:rsidRPr="0009000C">
        <w:t xml:space="preserve">útvarov (oddelenia alebo odbory prevádzky IKT) </w:t>
      </w:r>
      <w:r w:rsidRPr="0009000C">
        <w:t xml:space="preserve">je </w:t>
      </w:r>
      <w:r w:rsidR="00956BEA" w:rsidRPr="0009000C">
        <w:t>pomerne dobre personálne pokrytá, na porovnanie personálnych kapacít jednotlivých OVM v tejto oblasti je zameraná aktivita ÚHP MF SR</w:t>
      </w:r>
    </w:p>
    <w:p w14:paraId="21DE0332" w14:textId="7EB936D4" w:rsidR="00956BEA" w:rsidRPr="0009000C" w:rsidRDefault="00956BEA" w:rsidP="00AE7518">
      <w:pPr>
        <w:pStyle w:val="Odsekzoznamu"/>
        <w:numPr>
          <w:ilvl w:val="0"/>
          <w:numId w:val="4"/>
        </w:numPr>
        <w:ind w:left="714" w:hanging="357"/>
      </w:pPr>
      <w:r w:rsidRPr="0009000C">
        <w:t>Relatívne dobré pokrytie má aj oblasť zabezpečenia prevádzky systémového a aplikačného programového vybavenia na väčšine a</w:t>
      </w:r>
      <w:r w:rsidR="00B135F2" w:rsidRPr="0009000C">
        <w:t>nalyzo</w:t>
      </w:r>
      <w:r w:rsidRPr="0009000C">
        <w:t>vaných OVM</w:t>
      </w:r>
      <w:r w:rsidR="000C53C4" w:rsidRPr="0009000C">
        <w:t xml:space="preserve"> (časť OVM je však v tejto oblasti výrazne poddimenzovaná)</w:t>
      </w:r>
      <w:r w:rsidRPr="0009000C">
        <w:t>, k prevádzkovaným IS sú pridelení projektoví manažéri alebo aspoň administrátori, je zabezpečená prevádzková podpora užívateľov (L1 a L2 vo väčšine prípadov internými kapacitami, L3 spravidla externe zo strany dodávateľov IS)</w:t>
      </w:r>
    </w:p>
    <w:p w14:paraId="5D2D67BC" w14:textId="310ECEDC" w:rsidR="00675DE1" w:rsidRPr="0009000C" w:rsidRDefault="008166FF" w:rsidP="00AE7518">
      <w:pPr>
        <w:pStyle w:val="Odsekzoznamu"/>
        <w:numPr>
          <w:ilvl w:val="1"/>
          <w:numId w:val="4"/>
        </w:numPr>
      </w:pPr>
      <w:r>
        <w:t>OVM, kde možno považovať</w:t>
      </w:r>
      <w:r w:rsidR="00035762" w:rsidRPr="0009000C">
        <w:t xml:space="preserve"> ľudské zdroje v tejto oblasti za výrazne poddimenzované tak z hľadiska ich počtu ako aj finančného ohodnotenia kľúčových pozícií </w:t>
      </w:r>
      <w:r w:rsidR="00F72298" w:rsidRPr="0009000C">
        <w:t xml:space="preserve">sú </w:t>
      </w:r>
      <w:r w:rsidR="00035762" w:rsidRPr="0009000C">
        <w:t>predovšetkým MZ SR</w:t>
      </w:r>
      <w:r w:rsidR="00F72298" w:rsidRPr="0009000C">
        <w:t xml:space="preserve"> a </w:t>
      </w:r>
      <w:r w:rsidR="000C53C4" w:rsidRPr="0009000C">
        <w:t>priamo riadené organizácie</w:t>
      </w:r>
      <w:r w:rsidR="00035762" w:rsidRPr="0009000C">
        <w:t xml:space="preserve"> v pôsobnosti MK SR </w:t>
      </w:r>
      <w:r w:rsidR="00F72298" w:rsidRPr="0009000C">
        <w:t>(je možné, že podobný problém</w:t>
      </w:r>
      <w:r w:rsidR="00035762" w:rsidRPr="0009000C">
        <w:t xml:space="preserve"> bude </w:t>
      </w:r>
      <w:r w:rsidR="00F72298" w:rsidRPr="0009000C">
        <w:t xml:space="preserve">vo </w:t>
      </w:r>
      <w:r w:rsidR="00035762" w:rsidRPr="0009000C">
        <w:t>viacerých subjekto</w:t>
      </w:r>
      <w:r w:rsidR="00F72298" w:rsidRPr="0009000C">
        <w:t>ch</w:t>
      </w:r>
      <w:r w:rsidR="00035762" w:rsidRPr="0009000C">
        <w:t xml:space="preserve"> z</w:t>
      </w:r>
      <w:r w:rsidR="00320ACD">
        <w:t>amestnávajúcich pracovníkov vo verejnej službe</w:t>
      </w:r>
      <w:r w:rsidR="00F72298" w:rsidRPr="0009000C">
        <w:t>)</w:t>
      </w:r>
      <w:r w:rsidR="00035762" w:rsidRPr="0009000C">
        <w:t>, napr. správca serverovej infraštruktúry s cca 20 rokmi praxe = 1.200€ brutto</w:t>
      </w:r>
      <w:r w:rsidR="000C53C4" w:rsidRPr="0009000C">
        <w:t xml:space="preserve"> (je to len problém dosiahnutého stredoškolského vzdelania?)</w:t>
      </w:r>
      <w:r w:rsidR="00035762" w:rsidRPr="0009000C">
        <w:t xml:space="preserve">, správca </w:t>
      </w:r>
      <w:r w:rsidR="00035762" w:rsidRPr="0009000C">
        <w:lastRenderedPageBreak/>
        <w:t>špecializovaného IS v</w:t>
      </w:r>
      <w:r w:rsidR="000C53C4" w:rsidRPr="0009000C">
        <w:t xml:space="preserve"> priamo riadenej organizácii </w:t>
      </w:r>
      <w:r w:rsidR="00F72298" w:rsidRPr="0009000C">
        <w:t>(</w:t>
      </w:r>
      <w:r w:rsidR="000C53C4" w:rsidRPr="0009000C">
        <w:t>= verejná služba</w:t>
      </w:r>
      <w:r w:rsidR="00F72298" w:rsidRPr="0009000C">
        <w:t>)</w:t>
      </w:r>
      <w:r w:rsidR="00035762" w:rsidRPr="0009000C">
        <w:t xml:space="preserve"> s</w:t>
      </w:r>
      <w:r w:rsidR="000C53C4" w:rsidRPr="0009000C">
        <w:t xml:space="preserve"> VŠ vzdelaním a </w:t>
      </w:r>
      <w:r w:rsidR="00035762" w:rsidRPr="0009000C">
        <w:t xml:space="preserve">25 rokmi praxe = 760€ brutto </w:t>
      </w:r>
    </w:p>
    <w:p w14:paraId="31F17795" w14:textId="77777777" w:rsidR="00956BEA" w:rsidRPr="0009000C" w:rsidRDefault="00675DE1" w:rsidP="00AE7518">
      <w:pPr>
        <w:pStyle w:val="Odsekzoznamu"/>
        <w:numPr>
          <w:ilvl w:val="1"/>
          <w:numId w:val="4"/>
        </w:numPr>
        <w:spacing w:after="120"/>
        <w:ind w:left="1434" w:hanging="357"/>
        <w:contextualSpacing w:val="0"/>
      </w:pPr>
      <w:r w:rsidRPr="0009000C">
        <w:t xml:space="preserve">alebo </w:t>
      </w:r>
      <w:r w:rsidR="00035762" w:rsidRPr="0009000C">
        <w:t xml:space="preserve">OVM, ktoré nemajú podpísané SLA zmluvy </w:t>
      </w:r>
      <w:r w:rsidR="00D72970" w:rsidRPr="0009000C">
        <w:t xml:space="preserve">na </w:t>
      </w:r>
      <w:r w:rsidR="00035762" w:rsidRPr="0009000C">
        <w:t>významné IS aj napriek tomu, že internými kapacitami nie sú schopn</w:t>
      </w:r>
      <w:r w:rsidRPr="0009000C">
        <w:t>é</w:t>
      </w:r>
      <w:r w:rsidR="00035762" w:rsidRPr="0009000C">
        <w:t xml:space="preserve"> plne pokryť podporu</w:t>
      </w:r>
      <w:r w:rsidRPr="0009000C">
        <w:t xml:space="preserve"> ich</w:t>
      </w:r>
      <w:r w:rsidR="00035762" w:rsidRPr="0009000C">
        <w:t xml:space="preserve"> prevádzky najmä na úrovni L2 a L3</w:t>
      </w:r>
    </w:p>
    <w:p w14:paraId="17855244" w14:textId="1886C903" w:rsidR="00675DE1" w:rsidRPr="0009000C" w:rsidRDefault="008166FF" w:rsidP="00AE7518">
      <w:pPr>
        <w:pStyle w:val="Odsekzoznamu"/>
        <w:numPr>
          <w:ilvl w:val="0"/>
          <w:numId w:val="4"/>
        </w:numPr>
      </w:pPr>
      <w:r>
        <w:t>Pozitívne možno hodnotiť</w:t>
      </w:r>
      <w:r w:rsidR="00675DE1" w:rsidRPr="0009000C">
        <w:t xml:space="preserve"> najmä FS SR, MF SR a MPSVaR SR z pohľadu </w:t>
      </w:r>
      <w:r w:rsidR="00675DE1" w:rsidRPr="0009000C">
        <w:rPr>
          <w:b/>
        </w:rPr>
        <w:t>implementácie metodík riadenia projektov podľa štandardov ITIL a PRINCE2</w:t>
      </w:r>
      <w:r w:rsidR="00675DE1" w:rsidRPr="0009000C">
        <w:t xml:space="preserve"> </w:t>
      </w:r>
      <w:r w:rsidR="00675DE1" w:rsidRPr="0009000C">
        <w:rPr>
          <w:b/>
        </w:rPr>
        <w:t xml:space="preserve">a dlhodobého angažovania </w:t>
      </w:r>
      <w:r>
        <w:rPr>
          <w:b/>
        </w:rPr>
        <w:t>vecných</w:t>
      </w:r>
      <w:r w:rsidR="00675DE1" w:rsidRPr="0009000C">
        <w:rPr>
          <w:b/>
        </w:rPr>
        <w:t xml:space="preserve"> vlastníkov</w:t>
      </w:r>
      <w:r w:rsidR="00675DE1" w:rsidRPr="0009000C">
        <w:t xml:space="preserve"> procesov do procesu budovania, prevádzky a rozvoja kľúčových IS vo svojej pôsobnosti</w:t>
      </w:r>
    </w:p>
    <w:p w14:paraId="70B1CAF3" w14:textId="172F05B1" w:rsidR="00D72970" w:rsidRPr="0009000C" w:rsidRDefault="00D72970" w:rsidP="00AE7518">
      <w:pPr>
        <w:pStyle w:val="Odsekzoznamu"/>
        <w:numPr>
          <w:ilvl w:val="1"/>
          <w:numId w:val="4"/>
        </w:numPr>
        <w:spacing w:before="0" w:after="120"/>
        <w:ind w:left="1434" w:hanging="357"/>
        <w:contextualSpacing w:val="0"/>
      </w:pPr>
      <w:r w:rsidRPr="0009000C">
        <w:t xml:space="preserve">zavedenie nových metód riadenia </w:t>
      </w:r>
      <w:r w:rsidR="0094501A" w:rsidRPr="0009000C">
        <w:t xml:space="preserve">procesov ako je „maticové riadenie“ </w:t>
      </w:r>
      <w:r w:rsidR="008166FF">
        <w:t>sa dá považovať</w:t>
      </w:r>
      <w:r w:rsidR="0094501A" w:rsidRPr="0009000C">
        <w:t xml:space="preserve"> v silne konzervatívnom prostredí štátnej a verejnej správy, zvyknutom takmer výlučne na líniové riadenie, za jednu z najväčších výziev, ktorá bude stáť pred OVM </w:t>
      </w:r>
      <w:r w:rsidRPr="0009000C">
        <w:t xml:space="preserve">pri implementácii nových projektov a IS </w:t>
      </w:r>
      <w:r w:rsidR="0094501A" w:rsidRPr="0009000C">
        <w:t>podľa metodík a štandardov PRINCE2 a</w:t>
      </w:r>
      <w:r w:rsidR="00F72298" w:rsidRPr="0009000C">
        <w:t> </w:t>
      </w:r>
      <w:r w:rsidR="0094501A" w:rsidRPr="0009000C">
        <w:t>ITIL</w:t>
      </w:r>
      <w:r w:rsidR="00F72298" w:rsidRPr="0009000C">
        <w:t xml:space="preserve"> a bude potrebné pre túto zmenu zabezpečiť podporu aj na najvyšších úrovniach riadenia OVM</w:t>
      </w:r>
    </w:p>
    <w:p w14:paraId="6FC3BAB8" w14:textId="67D141AB" w:rsidR="008C726B" w:rsidRPr="0009000C" w:rsidRDefault="008166FF" w:rsidP="00AE7518">
      <w:pPr>
        <w:pStyle w:val="Odsekzoznamu"/>
        <w:numPr>
          <w:ilvl w:val="0"/>
          <w:numId w:val="4"/>
        </w:numPr>
      </w:pPr>
      <w:r>
        <w:t>N</w:t>
      </w:r>
      <w:r w:rsidR="00675DE1" w:rsidRPr="0009000C">
        <w:t>ajväčší</w:t>
      </w:r>
      <w:r>
        <w:t>m</w:t>
      </w:r>
      <w:r w:rsidR="00675DE1" w:rsidRPr="0009000C">
        <w:t xml:space="preserve"> problém</w:t>
      </w:r>
      <w:r>
        <w:t>om</w:t>
      </w:r>
      <w:r w:rsidR="00675DE1" w:rsidRPr="0009000C">
        <w:t xml:space="preserve"> takmer všetkých a</w:t>
      </w:r>
      <w:r w:rsidR="00B135F2" w:rsidRPr="0009000C">
        <w:t>nalyzo</w:t>
      </w:r>
      <w:r w:rsidR="00675DE1" w:rsidRPr="0009000C">
        <w:t xml:space="preserve">vaných OVM </w:t>
      </w:r>
      <w:r>
        <w:t xml:space="preserve"> sú </w:t>
      </w:r>
      <w:r w:rsidR="00675DE1" w:rsidRPr="0009000C">
        <w:t>nedostatočné kapacity IT špecialistov na pozíciách</w:t>
      </w:r>
      <w:r w:rsidR="008C726B" w:rsidRPr="0009000C">
        <w:t>:</w:t>
      </w:r>
    </w:p>
    <w:p w14:paraId="42DF1B28" w14:textId="77777777" w:rsidR="008C726B" w:rsidRPr="0009000C" w:rsidRDefault="00675DE1" w:rsidP="00AE7518">
      <w:pPr>
        <w:pStyle w:val="Odsekzoznamu"/>
        <w:numPr>
          <w:ilvl w:val="1"/>
          <w:numId w:val="4"/>
        </w:numPr>
      </w:pPr>
      <w:r w:rsidRPr="0009000C">
        <w:t xml:space="preserve">stratégia rozvoja IT a KRIS, </w:t>
      </w:r>
    </w:p>
    <w:p w14:paraId="0421A02E" w14:textId="77777777" w:rsidR="00607648" w:rsidRPr="0009000C" w:rsidRDefault="00B964CD" w:rsidP="00AE7518">
      <w:pPr>
        <w:pStyle w:val="Odsekzoznamu"/>
        <w:numPr>
          <w:ilvl w:val="1"/>
          <w:numId w:val="4"/>
        </w:numPr>
      </w:pPr>
      <w:r w:rsidRPr="0009000C">
        <w:t>kybernetick</w:t>
      </w:r>
      <w:r w:rsidR="00607648" w:rsidRPr="0009000C">
        <w:t>á</w:t>
      </w:r>
      <w:r w:rsidRPr="0009000C">
        <w:t xml:space="preserve"> bezpečnos</w:t>
      </w:r>
      <w:r w:rsidR="00607648" w:rsidRPr="0009000C">
        <w:t>ť</w:t>
      </w:r>
    </w:p>
    <w:p w14:paraId="190AC59A" w14:textId="77777777" w:rsidR="00607648" w:rsidRPr="0009000C" w:rsidRDefault="00B964CD" w:rsidP="00AE7518">
      <w:pPr>
        <w:pStyle w:val="Odsekzoznamu"/>
        <w:numPr>
          <w:ilvl w:val="1"/>
          <w:numId w:val="4"/>
        </w:numPr>
      </w:pPr>
      <w:r w:rsidRPr="0009000C">
        <w:t>dátový kurátor</w:t>
      </w:r>
    </w:p>
    <w:p w14:paraId="4D4B63F6" w14:textId="77777777" w:rsidR="00607648" w:rsidRPr="0009000C" w:rsidRDefault="00607648" w:rsidP="00AE7518">
      <w:pPr>
        <w:pStyle w:val="Odsekzoznamu"/>
        <w:numPr>
          <w:ilvl w:val="1"/>
          <w:numId w:val="4"/>
        </w:numPr>
      </w:pPr>
      <w:r w:rsidRPr="0009000C">
        <w:t xml:space="preserve">architekt IT infraštruktúry a solution a enterprise architekt, </w:t>
      </w:r>
    </w:p>
    <w:p w14:paraId="6046A4FD" w14:textId="5AEF7E85" w:rsidR="00675DE1" w:rsidRPr="0009000C" w:rsidRDefault="00B964CD" w:rsidP="00366568">
      <w:pPr>
        <w:ind w:left="709"/>
      </w:pPr>
      <w:r w:rsidRPr="0009000C">
        <w:t>častým javom je vynútená kumulácia zodpovednosti za viaceré kľúčové oblasti u jedného alebo dvoch pracovníkov, pretože legislatíva určila povinnosť</w:t>
      </w:r>
      <w:r w:rsidR="002B3B69" w:rsidRPr="0009000C">
        <w:t>,</w:t>
      </w:r>
      <w:r w:rsidRPr="0009000C">
        <w:t xml:space="preserve"> ale nepočítala s vytvorením adekvátnej pracovnej pozície</w:t>
      </w:r>
      <w:r w:rsidR="00B135F2" w:rsidRPr="0009000C">
        <w:t>, pričom</w:t>
      </w:r>
    </w:p>
    <w:p w14:paraId="113468D6" w14:textId="1EC8DFB6" w:rsidR="00490B90" w:rsidRPr="0009000C" w:rsidRDefault="00490B90" w:rsidP="00AE7518">
      <w:pPr>
        <w:pStyle w:val="Odsekzoznamu"/>
        <w:numPr>
          <w:ilvl w:val="1"/>
          <w:numId w:val="4"/>
        </w:numPr>
        <w:spacing w:before="0"/>
        <w:ind w:left="1434" w:hanging="357"/>
      </w:pPr>
      <w:r w:rsidRPr="0009000C">
        <w:t xml:space="preserve">spôsob prideľovania </w:t>
      </w:r>
      <w:r w:rsidR="00F72298" w:rsidRPr="0009000C">
        <w:t xml:space="preserve">takejto </w:t>
      </w:r>
      <w:r w:rsidRPr="0009000C">
        <w:t xml:space="preserve">špecifickej zodpovednosti existujúcim pracovníkom sa deje buď kumuláciou u jedného </w:t>
      </w:r>
      <w:r w:rsidR="008B4F81" w:rsidRPr="0009000C">
        <w:t xml:space="preserve">pracovníka </w:t>
      </w:r>
      <w:r w:rsidRPr="0009000C">
        <w:t xml:space="preserve">(nie je výnimkou multifunkčný pracovník aj s 10 rolami), </w:t>
      </w:r>
      <w:r w:rsidR="008166FF">
        <w:t>alebo náhodným pridelním novej zodpovedosti</w:t>
      </w:r>
    </w:p>
    <w:p w14:paraId="0BF203C0" w14:textId="2DA8DFC3" w:rsidR="00B135F2" w:rsidRPr="0009000C" w:rsidRDefault="00B135F2" w:rsidP="00AE7518">
      <w:pPr>
        <w:pStyle w:val="Odsekzoznamu"/>
        <w:numPr>
          <w:ilvl w:val="1"/>
          <w:numId w:val="4"/>
        </w:numPr>
        <w:spacing w:before="0" w:after="120"/>
        <w:ind w:left="1434" w:hanging="357"/>
        <w:contextualSpacing w:val="0"/>
      </w:pPr>
      <w:r w:rsidRPr="0009000C">
        <w:t>prideľovanie a vykazovanie pridelenej zodpovednosti sa nezriedka deje až v momente potreby vykazovania, odpočt</w:t>
      </w:r>
      <w:r w:rsidR="0009000C">
        <w:t>u plnenia úloh</w:t>
      </w:r>
      <w:r w:rsidRPr="0009000C">
        <w:t xml:space="preserve"> alebo vyjadrenia záväzného stanoviska k</w:t>
      </w:r>
      <w:r w:rsidR="00E72959">
        <w:t> téme predovšetkým vo vzťahu k Ú</w:t>
      </w:r>
      <w:r w:rsidRPr="0009000C">
        <w:t>P</w:t>
      </w:r>
      <w:r w:rsidR="008166FF">
        <w:t>P</w:t>
      </w:r>
      <w:r w:rsidRPr="0009000C">
        <w:t xml:space="preserve">VII </w:t>
      </w:r>
    </w:p>
    <w:p w14:paraId="22A694F0" w14:textId="2B892517" w:rsidR="00607648" w:rsidRPr="0009000C" w:rsidRDefault="00B92152" w:rsidP="00AE7518">
      <w:pPr>
        <w:pStyle w:val="Odsekzoznamu"/>
        <w:numPr>
          <w:ilvl w:val="0"/>
          <w:numId w:val="4"/>
        </w:numPr>
      </w:pPr>
      <w:r w:rsidRPr="0009000C">
        <w:rPr>
          <w:b/>
        </w:rPr>
        <w:t>Prevažná väčšina a</w:t>
      </w:r>
      <w:r w:rsidR="00B135F2" w:rsidRPr="0009000C">
        <w:rPr>
          <w:b/>
        </w:rPr>
        <w:t>nalyz</w:t>
      </w:r>
      <w:r w:rsidRPr="0009000C">
        <w:rPr>
          <w:b/>
        </w:rPr>
        <w:t>ovaných OVM</w:t>
      </w:r>
      <w:r w:rsidRPr="0009000C">
        <w:t xml:space="preserve"> aj s ohľadom na postupné budovanie útvarov IKT a v</w:t>
      </w:r>
      <w:r w:rsidR="00366568" w:rsidRPr="0009000C">
        <w:t>ťahovanie</w:t>
      </w:r>
      <w:r w:rsidRPr="0009000C">
        <w:t xml:space="preserve"> vecných vlastníkov procesov </w:t>
      </w:r>
      <w:r w:rsidRPr="0009000C">
        <w:rPr>
          <w:b/>
        </w:rPr>
        <w:t>nemá</w:t>
      </w:r>
      <w:r w:rsidRPr="0009000C">
        <w:t xml:space="preserve"> pomenované a teda ani obsadené pozície </w:t>
      </w:r>
      <w:r w:rsidRPr="0009000C">
        <w:rPr>
          <w:b/>
        </w:rPr>
        <w:t>procesných analytikov</w:t>
      </w:r>
      <w:r w:rsidRPr="0009000C">
        <w:t>, ktorí sú dôležití pri riadení vzťahov s</w:t>
      </w:r>
      <w:r w:rsidR="00F72298" w:rsidRPr="0009000C">
        <w:t xml:space="preserve"> internými zadávateľmi požiadaviek ako aj s </w:t>
      </w:r>
      <w:r w:rsidRPr="0009000C">
        <w:t>dodávateľmi</w:t>
      </w:r>
      <w:r w:rsidR="00607648" w:rsidRPr="0009000C">
        <w:t xml:space="preserve"> – návrh riešenia resp. posúdenie rozsahu, profesijnej, časovej a finančnej náročnosti ponúkaných riešení</w:t>
      </w:r>
      <w:r w:rsidRPr="0009000C">
        <w:t xml:space="preserve"> </w:t>
      </w:r>
      <w:r w:rsidR="00607648" w:rsidRPr="0009000C">
        <w:t>zo strany dodávateľov</w:t>
      </w:r>
    </w:p>
    <w:p w14:paraId="6BAC81B1" w14:textId="77777777" w:rsidR="00607648" w:rsidRPr="0009000C" w:rsidRDefault="00607648" w:rsidP="00AE7518">
      <w:pPr>
        <w:pStyle w:val="Odsekzoznamu"/>
        <w:numPr>
          <w:ilvl w:val="1"/>
          <w:numId w:val="4"/>
        </w:numPr>
      </w:pPr>
      <w:r w:rsidRPr="0009000C">
        <w:t>tieto pozície sú na strane niektorých OVM čiastočne zastúpené projektovými manažérmi</w:t>
      </w:r>
    </w:p>
    <w:p w14:paraId="53F86094" w14:textId="0C6F77DF" w:rsidR="00B92152" w:rsidRPr="0009000C" w:rsidRDefault="00607648" w:rsidP="00AE7518">
      <w:pPr>
        <w:pStyle w:val="Odsekzoznamu"/>
        <w:numPr>
          <w:ilvl w:val="1"/>
          <w:numId w:val="4"/>
        </w:numPr>
        <w:spacing w:before="0" w:after="120"/>
        <w:ind w:left="1434" w:hanging="357"/>
        <w:contextualSpacing w:val="0"/>
      </w:pPr>
      <w:r w:rsidRPr="0009000C">
        <w:t xml:space="preserve">spravidla sú tieto </w:t>
      </w:r>
      <w:r w:rsidR="003315CC" w:rsidRPr="0009000C">
        <w:t>roly</w:t>
      </w:r>
      <w:r w:rsidRPr="0009000C">
        <w:t xml:space="preserve"> vykonávané externe existujúcimi dodávateľmi, resp. pri nových projektoch IS </w:t>
      </w:r>
      <w:r w:rsidR="004612D2" w:rsidRPr="0009000C">
        <w:t>potenciálnymi</w:t>
      </w:r>
      <w:r w:rsidRPr="0009000C">
        <w:t xml:space="preserve"> dodávateľmi pri tvorbe detailných funkčných špecifikácií</w:t>
      </w:r>
      <w:r w:rsidR="00B92152" w:rsidRPr="0009000C">
        <w:t xml:space="preserve"> </w:t>
      </w:r>
    </w:p>
    <w:p w14:paraId="7A9E0293" w14:textId="7CCCBDF9" w:rsidR="00B964CD" w:rsidRPr="0009000C" w:rsidRDefault="00CA1B6B" w:rsidP="00AE7518">
      <w:pPr>
        <w:pStyle w:val="Odsekzoznamu"/>
        <w:numPr>
          <w:ilvl w:val="0"/>
          <w:numId w:val="4"/>
        </w:numPr>
        <w:spacing w:before="0" w:after="120"/>
        <w:ind w:left="714" w:hanging="357"/>
        <w:contextualSpacing w:val="0"/>
      </w:pPr>
      <w:r w:rsidRPr="0009000C">
        <w:t xml:space="preserve">V súčasnosti sú útvary IKT na </w:t>
      </w:r>
      <w:r w:rsidR="00B964CD" w:rsidRPr="0009000C">
        <w:t>a</w:t>
      </w:r>
      <w:r w:rsidR="00B135F2" w:rsidRPr="0009000C">
        <w:t>nalyz</w:t>
      </w:r>
      <w:r w:rsidR="00B964CD" w:rsidRPr="0009000C">
        <w:t>ovan</w:t>
      </w:r>
      <w:r w:rsidRPr="0009000C">
        <w:t xml:space="preserve">ých </w:t>
      </w:r>
      <w:r w:rsidR="00B964CD" w:rsidRPr="0009000C">
        <w:t xml:space="preserve">OVM </w:t>
      </w:r>
      <w:r w:rsidRPr="0009000C">
        <w:t xml:space="preserve">zodpovedné za zabezpečenie podpory prevádzky, údržby a rozvoja od 5 do 20 kľúčových (veľkých alebo významných) IS a za desiatky </w:t>
      </w:r>
      <w:r w:rsidRPr="0009000C">
        <w:lastRenderedPageBreak/>
        <w:t xml:space="preserve">(až do 200) menších IS, pričom </w:t>
      </w:r>
      <w:r w:rsidRPr="0009000C">
        <w:rPr>
          <w:b/>
        </w:rPr>
        <w:t xml:space="preserve">mnohé </w:t>
      </w:r>
      <w:r w:rsidR="00B964CD" w:rsidRPr="0009000C">
        <w:rPr>
          <w:b/>
        </w:rPr>
        <w:t>nemajú interne nastavené vzťahy medzi vecnými vlastníkmi procesov a útvarmi IKT a kladú útvarom IKT za povinnosť aj vypracovanie vecnej stránky zadania</w:t>
      </w:r>
      <w:r w:rsidR="00B964CD" w:rsidRPr="0009000C">
        <w:t xml:space="preserve"> (opisu predmetu zákazky) pre existujúceho alebo potenciálneho dodávateľa pri úprave a rozvoji existujúcich IS alebo obstarávaní nových IS. </w:t>
      </w:r>
    </w:p>
    <w:p w14:paraId="1AD5C86D" w14:textId="4F79976F" w:rsidR="00B964CD" w:rsidRPr="0009000C" w:rsidRDefault="00B964CD" w:rsidP="00AE7518">
      <w:pPr>
        <w:pStyle w:val="Odsekzoznamu"/>
        <w:numPr>
          <w:ilvl w:val="1"/>
          <w:numId w:val="4"/>
        </w:numPr>
        <w:spacing w:before="0" w:after="120"/>
        <w:ind w:left="1434" w:hanging="357"/>
        <w:contextualSpacing w:val="0"/>
      </w:pPr>
      <w:r w:rsidRPr="0009000C">
        <w:t xml:space="preserve">Pozn.: samotný Úrad pre VO </w:t>
      </w:r>
      <w:r w:rsidR="00CA1B6B" w:rsidRPr="0009000C">
        <w:t>sa začal špecifikami verejného obstarávania IKT vo verejnej správe zaoberať až na základe iniciatív</w:t>
      </w:r>
      <w:r w:rsidR="00E72959">
        <w:t>y pracovnej skupiny VO IKT pri Ú</w:t>
      </w:r>
      <w:r w:rsidR="00CA1B6B" w:rsidRPr="0009000C">
        <w:t>P</w:t>
      </w:r>
      <w:r w:rsidR="008166FF">
        <w:t>P</w:t>
      </w:r>
      <w:r w:rsidR="00CA1B6B" w:rsidRPr="0009000C">
        <w:t>VII v roku 2017</w:t>
      </w:r>
    </w:p>
    <w:p w14:paraId="1676BD5D" w14:textId="77777777" w:rsidR="00EE70B3" w:rsidRPr="0009000C" w:rsidRDefault="00527227" w:rsidP="00AE7518">
      <w:pPr>
        <w:pStyle w:val="Odsekzoznamu"/>
        <w:numPr>
          <w:ilvl w:val="0"/>
          <w:numId w:val="4"/>
        </w:numPr>
        <w:spacing w:before="0" w:after="120"/>
        <w:ind w:left="714" w:hanging="357"/>
        <w:contextualSpacing w:val="0"/>
      </w:pPr>
      <w:r w:rsidRPr="0009000C">
        <w:rPr>
          <w:b/>
        </w:rPr>
        <w:t>Na prípravu budúcich projektov</w:t>
      </w:r>
      <w:r w:rsidRPr="0009000C">
        <w:t xml:space="preserve"> s potenciálom financovania z OPII (štúdie uskutočniteľnosti, rozpočty pre ŽoNFP a povinné pozície projektových manažérov a architektov) </w:t>
      </w:r>
      <w:r w:rsidRPr="0009000C">
        <w:rPr>
          <w:b/>
        </w:rPr>
        <w:t>využívajú OVM kombináciu interných a externých ľudských zdrojov</w:t>
      </w:r>
    </w:p>
    <w:p w14:paraId="644B625D" w14:textId="77969E3A" w:rsidR="00527227" w:rsidRPr="0009000C" w:rsidRDefault="00F947FA" w:rsidP="00AE7518">
      <w:pPr>
        <w:pStyle w:val="Odsekzoznamu"/>
        <w:numPr>
          <w:ilvl w:val="0"/>
          <w:numId w:val="4"/>
        </w:numPr>
        <w:ind w:left="714" w:hanging="357"/>
      </w:pPr>
      <w:r w:rsidRPr="0009000C">
        <w:t>Najzásadnejším problémom všetkých a</w:t>
      </w:r>
      <w:r w:rsidR="00B135F2" w:rsidRPr="0009000C">
        <w:t>nalyz</w:t>
      </w:r>
      <w:r w:rsidRPr="0009000C">
        <w:t xml:space="preserve">ovaných OVM je </w:t>
      </w:r>
      <w:r w:rsidRPr="0009000C">
        <w:rPr>
          <w:b/>
        </w:rPr>
        <w:t>nájsť vhodného IT špecialistu na obsadenie voľného pracovného miesta v Bratislave,</w:t>
      </w:r>
      <w:r w:rsidRPr="0009000C">
        <w:t xml:space="preserve"> </w:t>
      </w:r>
      <w:r w:rsidR="006D6673" w:rsidRPr="0009000C">
        <w:t xml:space="preserve">nakoľko </w:t>
      </w:r>
      <w:r w:rsidRPr="0009000C">
        <w:t>platové možnosti pre odborníka s požadovanými skúsenosťami a kvalifikáciou sú hlboko pod úrovňou trhu (často aj menej ako 50% už po započítaní osobného platu)</w:t>
      </w:r>
      <w:r w:rsidR="006D6673" w:rsidRPr="0009000C">
        <w:t xml:space="preserve"> – jediné OVM, ktoré nepovažuje výšku platu za najväčší problém pri obsadení IKT pozície je MDV SR, špecifické pozorovania sú tiež</w:t>
      </w:r>
    </w:p>
    <w:p w14:paraId="3B0971DC" w14:textId="7069FA37" w:rsidR="00F947FA" w:rsidRPr="0009000C" w:rsidRDefault="00F947FA" w:rsidP="00AE7518">
      <w:pPr>
        <w:pStyle w:val="Odsekzoznamu"/>
        <w:numPr>
          <w:ilvl w:val="1"/>
          <w:numId w:val="4"/>
        </w:numPr>
      </w:pPr>
      <w:r w:rsidRPr="0009000C">
        <w:t xml:space="preserve">lepšia situácia je v tých OVM, ktoré majú centrá IKT útvarov aj mimo Bratislavy (napr. Banská Bystrica), resp. sú schopné ponúknuť iný typ benefitu v súbehu so stabilizáciou pracovného miesta (napr. MV SR má </w:t>
      </w:r>
      <w:r w:rsidR="006619DF" w:rsidRPr="0009000C">
        <w:t xml:space="preserve">zaradenú časť pozícií </w:t>
      </w:r>
      <w:r w:rsidR="00973184" w:rsidRPr="0009000C">
        <w:t>v služobnom pomere</w:t>
      </w:r>
      <w:r w:rsidR="006619DF" w:rsidRPr="0009000C">
        <w:t xml:space="preserve"> </w:t>
      </w:r>
      <w:r w:rsidRPr="0009000C">
        <w:t>príslušníkov policajného zboru)</w:t>
      </w:r>
    </w:p>
    <w:p w14:paraId="7461EA39" w14:textId="42D08FAE" w:rsidR="00F947FA" w:rsidRPr="0009000C" w:rsidRDefault="00F947FA" w:rsidP="00AE7518">
      <w:pPr>
        <w:pStyle w:val="Odsekzoznamu"/>
        <w:numPr>
          <w:ilvl w:val="1"/>
          <w:numId w:val="4"/>
        </w:numPr>
      </w:pPr>
      <w:r w:rsidRPr="0009000C">
        <w:t xml:space="preserve">kritickosť pracovnej pozície IT špecialistu môže byť zdrojom na vytváranie tlaku na zamestnávateľa za účelom požiadavky na zvýšenie platu („som si vedomý toho, že ak dám výpoveď, nebudete schopní nájsť za mňa primeranú náhradu ani s platom o 50% vyšším ako mám v súčasnosti </w:t>
      </w:r>
      <w:r w:rsidR="006D6673" w:rsidRPr="0009000C">
        <w:t>–</w:t>
      </w:r>
      <w:r w:rsidRPr="0009000C">
        <w:t xml:space="preserve"> </w:t>
      </w:r>
      <w:r w:rsidR="006D6673" w:rsidRPr="0009000C">
        <w:t>najmä u správcov serverov, systémov a sieťovej infraštruktúry, v menšom u projektových manažérov</w:t>
      </w:r>
      <w:r w:rsidR="00452559" w:rsidRPr="0009000C">
        <w:t>, ktorí odišli po získaní certifikátov napr. PR</w:t>
      </w:r>
      <w:r w:rsidR="008166FF">
        <w:t>INCE2 do komerčnej sféry za výra</w:t>
      </w:r>
      <w:r w:rsidR="00452559" w:rsidRPr="0009000C">
        <w:t>zne lepšími platovými podmienkami</w:t>
      </w:r>
      <w:r w:rsidR="006D6673" w:rsidRPr="0009000C">
        <w:t>)</w:t>
      </w:r>
    </w:p>
    <w:p w14:paraId="6B637CB9" w14:textId="77777777" w:rsidR="006D6673" w:rsidRPr="0009000C" w:rsidRDefault="006D6673" w:rsidP="00AE7518">
      <w:pPr>
        <w:pStyle w:val="Odsekzoznamu"/>
        <w:numPr>
          <w:ilvl w:val="1"/>
          <w:numId w:val="4"/>
        </w:numPr>
      </w:pPr>
      <w:r w:rsidRPr="0009000C">
        <w:t>o pracovné miesta IT špecialistov v štátnej správe nie je dostatočný záujem okrem nízkeho finančného ohodnotenia aj kvôli pokazenému imidžu, ktorý má štát ako zamestnávateľ = často nadbytočná administratíva, zmysluplnosť práce negatívne ovplyvňovaná rôznymi zásahmi a zmenami (aj legislatívnymi)</w:t>
      </w:r>
    </w:p>
    <w:p w14:paraId="62B4B453" w14:textId="77777777" w:rsidR="006D6673" w:rsidRPr="0009000C" w:rsidRDefault="006D6673" w:rsidP="00AE7518">
      <w:pPr>
        <w:pStyle w:val="Odsekzoznamu"/>
        <w:numPr>
          <w:ilvl w:val="1"/>
          <w:numId w:val="4"/>
        </w:numPr>
      </w:pPr>
      <w:r w:rsidRPr="0009000C">
        <w:t xml:space="preserve">dlhodobú systematickú prácu so študentami VŠ odporúčajú aj viaceré zahraničné skúsenosti, hoci za primeraný rozdiel vo výške finančného odmeňovania </w:t>
      </w:r>
      <w:r w:rsidR="002B1EE6" w:rsidRPr="0009000C">
        <w:t>v štátnej službe je považovaný rozdiel cca 20% oproti porovnateľným pozíciám na trhu (príklad z Dánska: „juniori na 2 až 3 roky, štát je síce 20% pod trhovým platom, ale je to najväčšie kompetenčné centrum a dobrá referencia do CV“)</w:t>
      </w:r>
    </w:p>
    <w:p w14:paraId="4976BC61" w14:textId="77777777" w:rsidR="006619DF" w:rsidRPr="0009000C" w:rsidRDefault="006619DF" w:rsidP="00AE7518">
      <w:pPr>
        <w:pStyle w:val="Odsekzoznamu"/>
        <w:numPr>
          <w:ilvl w:val="2"/>
          <w:numId w:val="4"/>
        </w:numPr>
      </w:pPr>
      <w:r w:rsidRPr="0009000C">
        <w:t>NASES začal pracovať so študentami VŠ už počas štúdia (cca 25 študentov na rôznych pozíciách), čím si pripravuje zásobník potenciálnych pracovníkov</w:t>
      </w:r>
    </w:p>
    <w:p w14:paraId="6B25A21D" w14:textId="36766C21" w:rsidR="002B1EE6" w:rsidRPr="0009000C" w:rsidRDefault="002B1EE6" w:rsidP="00AE7518">
      <w:pPr>
        <w:pStyle w:val="Odsekzoznamu"/>
        <w:numPr>
          <w:ilvl w:val="1"/>
          <w:numId w:val="4"/>
        </w:numPr>
      </w:pPr>
      <w:r w:rsidRPr="0009000C">
        <w:t xml:space="preserve">Negatívny dopad môže mať aj obsadzovanie pozícií špecialistov IKT, ktoré sú financované v rámci projektov z EŠIF = </w:t>
      </w:r>
      <w:r w:rsidR="00EE70B3" w:rsidRPr="0009000C">
        <w:t xml:space="preserve">Sociálna poisťovňa má </w:t>
      </w:r>
      <w:r w:rsidRPr="0009000C">
        <w:t xml:space="preserve">problém obsadiť </w:t>
      </w:r>
      <w:r w:rsidR="00490B90" w:rsidRPr="0009000C">
        <w:t>pozície</w:t>
      </w:r>
      <w:r w:rsidRPr="0009000C">
        <w:t xml:space="preserve"> s platom 1.800€ brutto v</w:t>
      </w:r>
      <w:r w:rsidR="00490B90" w:rsidRPr="0009000C">
        <w:t> </w:t>
      </w:r>
      <w:r w:rsidRPr="0009000C">
        <w:t>Bratislave</w:t>
      </w:r>
      <w:r w:rsidR="00490B90" w:rsidRPr="0009000C">
        <w:t xml:space="preserve"> (z 18 </w:t>
      </w:r>
      <w:r w:rsidR="00973184" w:rsidRPr="0009000C">
        <w:t xml:space="preserve">nových pozícií </w:t>
      </w:r>
      <w:r w:rsidR="00490B90" w:rsidRPr="0009000C">
        <w:t xml:space="preserve">sa za niekoľko mesiacov podarilo obsadiť </w:t>
      </w:r>
      <w:r w:rsidR="00EE70B3" w:rsidRPr="0009000C">
        <w:t xml:space="preserve">len </w:t>
      </w:r>
      <w:r w:rsidR="00490B90" w:rsidRPr="0009000C">
        <w:t>4, z toho len 1 je IT špecialista</w:t>
      </w:r>
      <w:r w:rsidR="00973184" w:rsidRPr="0009000C">
        <w:t xml:space="preserve">, pričom je potrebné brať do úvahy </w:t>
      </w:r>
      <w:r w:rsidR="00973184" w:rsidRPr="0009000C">
        <w:lastRenderedPageBreak/>
        <w:t>požadovanú vysokú úroveň jazykových zručností</w:t>
      </w:r>
      <w:r w:rsidR="00490B90" w:rsidRPr="0009000C">
        <w:t xml:space="preserve">), zároveň to spôsobuje nevôľu zo strany </w:t>
      </w:r>
      <w:r w:rsidR="00452559" w:rsidRPr="0009000C">
        <w:t xml:space="preserve">súčasných </w:t>
      </w:r>
      <w:r w:rsidR="00490B90" w:rsidRPr="0009000C">
        <w:t xml:space="preserve">pracovníkov </w:t>
      </w:r>
      <w:r w:rsidR="00EE70B3" w:rsidRPr="0009000C">
        <w:t>n</w:t>
      </w:r>
      <w:r w:rsidR="00490B90" w:rsidRPr="0009000C">
        <w:t>a „bežných“ pracovných pozíciách</w:t>
      </w:r>
    </w:p>
    <w:p w14:paraId="1DC91A50" w14:textId="77777777" w:rsidR="00790470" w:rsidRPr="0009000C" w:rsidRDefault="00790470" w:rsidP="00AE7518">
      <w:pPr>
        <w:pStyle w:val="Odsekzoznamu"/>
        <w:numPr>
          <w:ilvl w:val="0"/>
          <w:numId w:val="4"/>
        </w:numPr>
      </w:pPr>
      <w:r w:rsidRPr="0009000C">
        <w:rPr>
          <w:b/>
        </w:rPr>
        <w:t>Výrazne negatívne ovplyvňujúcim faktorom</w:t>
      </w:r>
      <w:r w:rsidRPr="0009000C">
        <w:t xml:space="preserve"> pri riadení IKT vo verejnej správe je </w:t>
      </w:r>
      <w:r w:rsidRPr="0009000C">
        <w:rPr>
          <w:b/>
        </w:rPr>
        <w:t>legislatívny proces a finančné pokrytie</w:t>
      </w:r>
      <w:r w:rsidRPr="0009000C">
        <w:t xml:space="preserve"> nárokov na prevádzku, údržbu a rozvoj informačných systémov</w:t>
      </w:r>
    </w:p>
    <w:p w14:paraId="47033891" w14:textId="13A68792" w:rsidR="00790470" w:rsidRPr="0009000C" w:rsidRDefault="00790470" w:rsidP="00AE7518">
      <w:pPr>
        <w:pStyle w:val="Odsekzoznamu"/>
        <w:numPr>
          <w:ilvl w:val="1"/>
          <w:numId w:val="4"/>
        </w:numPr>
      </w:pPr>
      <w:r w:rsidRPr="0009000C">
        <w:t>legislatíva sa mení príliš často a ponecháva nereálne krátke doby na zapracovanie a implementáciu jej dopadov do prísl</w:t>
      </w:r>
      <w:r w:rsidR="00603873" w:rsidRPr="0009000C">
        <w:t xml:space="preserve">ušných IS (mimoriadne vypuklé vo FS SR, MV SR, Sociálnej poisťovni </w:t>
      </w:r>
      <w:r w:rsidR="00973184" w:rsidRPr="0009000C">
        <w:t>ako aj niektorých ďalších OVM</w:t>
      </w:r>
      <w:r w:rsidR="00603873" w:rsidRPr="0009000C">
        <w:t>)</w:t>
      </w:r>
    </w:p>
    <w:p w14:paraId="619DF3C8" w14:textId="77777777" w:rsidR="00603873" w:rsidRPr="0009000C" w:rsidRDefault="00603873" w:rsidP="00AE7518">
      <w:pPr>
        <w:pStyle w:val="Odsekzoznamu"/>
        <w:numPr>
          <w:ilvl w:val="1"/>
          <w:numId w:val="4"/>
        </w:numPr>
      </w:pPr>
      <w:r w:rsidRPr="0009000C">
        <w:t>rozpočty jednotlivých OVM sú na začiatku roka poddimenzované a negarantujú ani bežnú prevádzku nevyhnutných IS – nie je výnimkou rozpočet vo výške 20% z potrebných finančných zdrojov, peniaze si treba „vyhádať“ a nakoniec budú, je to dôsledok indexovania „priehradkového rozpočtovania“ bežného v štátnej správe</w:t>
      </w:r>
    </w:p>
    <w:p w14:paraId="039E2916" w14:textId="650EFBBC" w:rsidR="00603873" w:rsidRPr="0009000C" w:rsidRDefault="00603873" w:rsidP="00AE7518">
      <w:pPr>
        <w:pStyle w:val="Odsekzoznamu"/>
        <w:numPr>
          <w:ilvl w:val="1"/>
          <w:numId w:val="4"/>
        </w:numPr>
        <w:spacing w:before="0" w:after="120"/>
        <w:ind w:left="1434" w:hanging="357"/>
        <w:contextualSpacing w:val="0"/>
      </w:pPr>
      <w:r w:rsidRPr="0009000C">
        <w:t>kľúčovú techniku (servery, sieťová infraštruktúra) alebo požadovaný rozvoj IS nie sú schopné niektoré rezorty naplánovať (ekonomické sekcie dlhodobo ignorujú požiadavky IKT útvarov), naku</w:t>
      </w:r>
      <w:r w:rsidR="002B3B69" w:rsidRPr="0009000C">
        <w:t>pu</w:t>
      </w:r>
      <w:r w:rsidRPr="0009000C">
        <w:t xml:space="preserve">jú alebo obstarávajú </w:t>
      </w:r>
      <w:r w:rsidR="00452559" w:rsidRPr="0009000C">
        <w:t xml:space="preserve">ich </w:t>
      </w:r>
      <w:r w:rsidRPr="0009000C">
        <w:t>až v havarijnom stave (v horšom prípade po zlyhaní infraštruktúry)</w:t>
      </w:r>
    </w:p>
    <w:p w14:paraId="659AD3E8" w14:textId="384C7CDA" w:rsidR="00603873" w:rsidRPr="0009000C" w:rsidRDefault="00EE70B3" w:rsidP="00AE7518">
      <w:pPr>
        <w:pStyle w:val="Odsekzoznamu"/>
        <w:numPr>
          <w:ilvl w:val="0"/>
          <w:numId w:val="4"/>
        </w:numPr>
        <w:spacing w:before="0" w:after="120"/>
        <w:ind w:left="714" w:hanging="357"/>
        <w:contextualSpacing w:val="0"/>
      </w:pPr>
      <w:r w:rsidRPr="0009000C">
        <w:t>V</w:t>
      </w:r>
      <w:r w:rsidR="00872ED3" w:rsidRPr="0009000C">
        <w:t xml:space="preserve">ážnym problémom pripravovaných legislatívnych zmien je aj </w:t>
      </w:r>
      <w:r w:rsidR="00872ED3" w:rsidRPr="0009000C">
        <w:rPr>
          <w:b/>
        </w:rPr>
        <w:t>podceňovanie vplyvu ich dopadov na rozpočty jednotlivých OVM</w:t>
      </w:r>
      <w:r w:rsidR="009519BD" w:rsidRPr="0009000C">
        <w:rPr>
          <w:b/>
        </w:rPr>
        <w:t>.</w:t>
      </w:r>
      <w:r w:rsidR="009519BD" w:rsidRPr="0009000C">
        <w:t xml:space="preserve"> T</w:t>
      </w:r>
      <w:r w:rsidR="00872ED3" w:rsidRPr="0009000C">
        <w:t>ypickým príkladom je návrh novely „Zákona o ITVS“, pri ktorom doložka vplyvov nepočíta</w:t>
      </w:r>
      <w:r w:rsidR="00AA393F">
        <w:t>la</w:t>
      </w:r>
      <w:r w:rsidR="00872ED3" w:rsidRPr="0009000C">
        <w:t xml:space="preserve"> s potrebou navýšenia finančných zdrojov pre OVM, pričom ukladá tak rozsiahle nové povinnosti v oblasti IKT, že riaditelia aud</w:t>
      </w:r>
      <w:r w:rsidR="00AA393F">
        <w:t>itovaných útvarov IKT si nevedeli</w:t>
      </w:r>
      <w:r w:rsidR="00872ED3" w:rsidRPr="0009000C">
        <w:t xml:space="preserve"> s existujúcimi personálnymi kapacitami ani predstaviť plnenie nových povinností </w:t>
      </w:r>
    </w:p>
    <w:p w14:paraId="7FC05DD8" w14:textId="73B940C9" w:rsidR="00922E61" w:rsidRPr="0009000C" w:rsidRDefault="00366568" w:rsidP="00AE7518">
      <w:pPr>
        <w:pStyle w:val="Odsekzoznamu"/>
        <w:numPr>
          <w:ilvl w:val="0"/>
          <w:numId w:val="4"/>
        </w:numPr>
      </w:pPr>
      <w:r w:rsidRPr="0009000C">
        <w:t>V niektorých a</w:t>
      </w:r>
      <w:r w:rsidR="0009000C">
        <w:t>nalyzovaných</w:t>
      </w:r>
      <w:r w:rsidRPr="0009000C">
        <w:t xml:space="preserve"> OVM bolo vydané nariadenie ministra, na základe ktorého podliehajú investície do IKT nad určitú úroveň v rámci celého rezortu schvaľovaciemu procesu na centrálnej úro</w:t>
      </w:r>
      <w:r w:rsidR="00AA393F">
        <w:t>vni. Takéto opatrenie možno považovať</w:t>
      </w:r>
      <w:r w:rsidRPr="0009000C">
        <w:t xml:space="preserve"> za pozitívne aj z pohľadu metodiky riadenia investícií do IKT v jednotlivých rezortoch, ktorá je na celoštátnej úrovni v gescii ÚP</w:t>
      </w:r>
      <w:r w:rsidR="00AA393F">
        <w:t>P</w:t>
      </w:r>
      <w:r w:rsidRPr="0009000C">
        <w:t>VII</w:t>
      </w:r>
      <w:r w:rsidR="00AA393F">
        <w:t>.</w:t>
      </w:r>
    </w:p>
    <w:p w14:paraId="11DD1D42" w14:textId="77777777" w:rsidR="00375345" w:rsidRPr="0009000C" w:rsidRDefault="00375345" w:rsidP="00262D6E"/>
    <w:p w14:paraId="37DB301F" w14:textId="77777777" w:rsidR="009519BD" w:rsidRPr="0009000C" w:rsidRDefault="009519BD" w:rsidP="003A2CC9"/>
    <w:p w14:paraId="6ED1D5C6" w14:textId="77777777" w:rsidR="00C2049F" w:rsidRPr="0009000C" w:rsidRDefault="00C2049F" w:rsidP="00C2049F"/>
    <w:p w14:paraId="0302F5D5" w14:textId="77777777" w:rsidR="0094501A" w:rsidRPr="0009000C" w:rsidRDefault="0094501A" w:rsidP="0094501A">
      <w:pPr>
        <w:ind w:left="1080"/>
      </w:pPr>
    </w:p>
    <w:p w14:paraId="239DAB3F" w14:textId="511526B9" w:rsidR="00EF5F3A" w:rsidRPr="0009000C" w:rsidRDefault="00EF5F3A" w:rsidP="006432EF">
      <w:pPr>
        <w:pStyle w:val="Nadpis2"/>
      </w:pPr>
      <w:bookmarkStart w:id="3" w:name="_Toc535256407"/>
      <w:r w:rsidRPr="0009000C">
        <w:lastRenderedPageBreak/>
        <w:t xml:space="preserve">NÁVRH </w:t>
      </w:r>
      <w:r w:rsidR="00A64CA6" w:rsidRPr="0009000C">
        <w:t>BUDÚCEHO</w:t>
      </w:r>
      <w:r w:rsidRPr="0009000C">
        <w:t xml:space="preserve"> MODELU</w:t>
      </w:r>
      <w:r w:rsidR="00C07209" w:rsidRPr="0009000C">
        <w:t xml:space="preserve"> RIADENIA IT</w:t>
      </w:r>
      <w:bookmarkEnd w:id="3"/>
    </w:p>
    <w:p w14:paraId="53FD2FD8" w14:textId="77777777" w:rsidR="003F00CB" w:rsidRPr="0009000C" w:rsidRDefault="003F00CB" w:rsidP="003F00CB">
      <w:pPr>
        <w:ind w:left="1080"/>
      </w:pPr>
    </w:p>
    <w:p w14:paraId="72BF5293" w14:textId="10BFF1FB" w:rsidR="00EF5F3A" w:rsidRPr="0009000C" w:rsidRDefault="00EF5F3A" w:rsidP="0065637C">
      <w:pPr>
        <w:pStyle w:val="Nadpis1"/>
      </w:pPr>
      <w:bookmarkStart w:id="4" w:name="_Toc535256408"/>
      <w:r w:rsidRPr="0009000C">
        <w:t>V</w:t>
      </w:r>
      <w:r w:rsidR="00720BD9" w:rsidRPr="0009000C">
        <w:t>ízia</w:t>
      </w:r>
      <w:bookmarkEnd w:id="4"/>
    </w:p>
    <w:p w14:paraId="29F4775F" w14:textId="77777777" w:rsidR="00C07209" w:rsidRPr="0009000C" w:rsidRDefault="00C07209" w:rsidP="00720BD9"/>
    <w:p w14:paraId="30CFB535" w14:textId="120FB6C3" w:rsidR="00276CA2" w:rsidRPr="0009000C" w:rsidRDefault="00276CA2" w:rsidP="00AA393F">
      <w:pPr>
        <w:spacing w:after="120"/>
      </w:pPr>
      <w:r w:rsidRPr="0009000C">
        <w:t xml:space="preserve">Prioritou riadenia ľudských zdrojov v </w:t>
      </w:r>
      <w:r w:rsidR="00C71982" w:rsidRPr="0009000C">
        <w:t>oblasti</w:t>
      </w:r>
      <w:r w:rsidRPr="0009000C">
        <w:t xml:space="preserve"> IT </w:t>
      </w:r>
      <w:r w:rsidR="00C71982" w:rsidRPr="0009000C">
        <w:t>(potvrdené zisteniami z</w:t>
      </w:r>
      <w:r w:rsidRPr="0009000C">
        <w:t xml:space="preserve"> vykonan</w:t>
      </w:r>
      <w:r w:rsidR="00C07209" w:rsidRPr="0009000C">
        <w:t>ej analýzy súčasného stavu</w:t>
      </w:r>
      <w:r w:rsidRPr="0009000C">
        <w:t xml:space="preserve"> ľudských zdrojov v </w:t>
      </w:r>
      <w:r w:rsidR="00C71982" w:rsidRPr="0009000C">
        <w:t>16 uvedených</w:t>
      </w:r>
      <w:r w:rsidRPr="0009000C">
        <w:t xml:space="preserve"> OVM</w:t>
      </w:r>
      <w:r w:rsidR="00C71982" w:rsidRPr="0009000C">
        <w:t xml:space="preserve">) je definovanie </w:t>
      </w:r>
      <w:r w:rsidRPr="0009000C">
        <w:t xml:space="preserve">referenčného kompetenčného modelu riadenia IT, v súlade </w:t>
      </w:r>
      <w:r w:rsidRPr="0009000C">
        <w:rPr>
          <w:b/>
          <w:bCs/>
        </w:rPr>
        <w:t xml:space="preserve">s využívaním štandardných </w:t>
      </w:r>
      <w:r w:rsidR="00AA393F">
        <w:rPr>
          <w:b/>
          <w:bCs/>
        </w:rPr>
        <w:t xml:space="preserve">medzinárodných </w:t>
      </w:r>
      <w:r w:rsidR="00725B81" w:rsidRPr="0009000C">
        <w:rPr>
          <w:b/>
          <w:bCs/>
        </w:rPr>
        <w:t>metodík</w:t>
      </w:r>
      <w:r w:rsidRPr="0009000C">
        <w:t xml:space="preserve"> v riadení IT služieb </w:t>
      </w:r>
      <w:r w:rsidRPr="0009000C">
        <w:rPr>
          <w:b/>
          <w:bCs/>
        </w:rPr>
        <w:t>v rámci jednotlivých čast</w:t>
      </w:r>
      <w:r w:rsidR="00113270" w:rsidRPr="0009000C">
        <w:rPr>
          <w:b/>
          <w:bCs/>
        </w:rPr>
        <w:t>í</w:t>
      </w:r>
      <w:r w:rsidRPr="0009000C">
        <w:rPr>
          <w:b/>
          <w:bCs/>
        </w:rPr>
        <w:t xml:space="preserve"> referenčného modelu</w:t>
      </w:r>
      <w:r w:rsidRPr="0009000C">
        <w:t xml:space="preserve">. Vzhľadom na rôznu mieru </w:t>
      </w:r>
      <w:r w:rsidR="00725B81" w:rsidRPr="0009000C">
        <w:t xml:space="preserve">úrovne a rozsahu </w:t>
      </w:r>
      <w:r w:rsidRPr="0009000C">
        <w:t>zabezpečenia činností</w:t>
      </w:r>
      <w:r w:rsidR="00725B81" w:rsidRPr="0009000C">
        <w:t>,</w:t>
      </w:r>
      <w:r w:rsidRPr="0009000C">
        <w:t xml:space="preserve"> vyplývajúcich z legislatívy a požiadaviek zákazníkov</w:t>
      </w:r>
      <w:r w:rsidR="00725B81" w:rsidRPr="0009000C">
        <w:t>,</w:t>
      </w:r>
      <w:r w:rsidRPr="0009000C">
        <w:t xml:space="preserve"> ako aj z počtu implementovaných a prevádzkovaných informačných systémov je potrebné </w:t>
      </w:r>
      <w:r w:rsidR="00725B81" w:rsidRPr="0009000C">
        <w:t xml:space="preserve">pri implementácii referenčného modelu do reálneho života brať do úvahy všetky úlohy, ktoré sú na </w:t>
      </w:r>
      <w:r w:rsidRPr="0009000C">
        <w:t xml:space="preserve">OVM </w:t>
      </w:r>
      <w:r w:rsidR="00725B81" w:rsidRPr="0009000C">
        <w:t xml:space="preserve">kladené, a </w:t>
      </w:r>
      <w:r w:rsidRPr="0009000C">
        <w:t>zamerať</w:t>
      </w:r>
      <w:r w:rsidR="00725B81" w:rsidRPr="0009000C">
        <w:t xml:space="preserve"> sa</w:t>
      </w:r>
      <w:r w:rsidRPr="0009000C">
        <w:t xml:space="preserve"> na prispôsobenie referenčného modelu možnost</w:t>
      </w:r>
      <w:r w:rsidR="00725B81" w:rsidRPr="0009000C">
        <w:t>iam</w:t>
      </w:r>
      <w:r w:rsidRPr="0009000C">
        <w:t xml:space="preserve"> jednotlivých OVM</w:t>
      </w:r>
      <w:r w:rsidR="00725B81" w:rsidRPr="0009000C">
        <w:t xml:space="preserve"> s o</w:t>
      </w:r>
      <w:r w:rsidRPr="0009000C">
        <w:t>hľadom na ich veľkosť</w:t>
      </w:r>
      <w:r w:rsidR="00725B81" w:rsidRPr="0009000C">
        <w:t xml:space="preserve"> a schopnosť pokryť</w:t>
      </w:r>
      <w:r w:rsidRPr="0009000C">
        <w:t xml:space="preserve"> všetky potrebné pozície v rámci organizácie. </w:t>
      </w:r>
      <w:r w:rsidR="00725B81" w:rsidRPr="0009000C">
        <w:t>Pri uvádzaní definovaného kompetenč</w:t>
      </w:r>
      <w:r w:rsidR="000D493B" w:rsidRPr="0009000C">
        <w:t>ného modelu do praxe bude v</w:t>
      </w:r>
      <w:r w:rsidRPr="0009000C">
        <w:t>hodn</w:t>
      </w:r>
      <w:r w:rsidR="000D493B" w:rsidRPr="0009000C">
        <w:t xml:space="preserve">é </w:t>
      </w:r>
      <w:r w:rsidRPr="0009000C">
        <w:t>rozdelenie OVM na tri skupiny</w:t>
      </w:r>
      <w:r w:rsidR="000D493B" w:rsidRPr="0009000C">
        <w:t xml:space="preserve"> podľa ich veľkosti - </w:t>
      </w:r>
      <w:r w:rsidRPr="0009000C">
        <w:t>malé, stredné a veľké</w:t>
      </w:r>
      <w:r w:rsidR="000D493B" w:rsidRPr="0009000C">
        <w:t xml:space="preserve">, </w:t>
      </w:r>
      <w:r w:rsidRPr="0009000C">
        <w:t>a</w:t>
      </w:r>
      <w:r w:rsidR="000D493B" w:rsidRPr="0009000C">
        <w:t xml:space="preserve"> tiež</w:t>
      </w:r>
      <w:r w:rsidR="00AA393F">
        <w:t xml:space="preserve"> naplnenie</w:t>
      </w:r>
      <w:r w:rsidR="000D493B" w:rsidRPr="0009000C">
        <w:t xml:space="preserve"> </w:t>
      </w:r>
      <w:r w:rsidRPr="0009000C">
        <w:t>defin</w:t>
      </w:r>
      <w:r w:rsidR="000D493B" w:rsidRPr="0009000C">
        <w:t xml:space="preserve">ovaných </w:t>
      </w:r>
      <w:r w:rsidRPr="0009000C">
        <w:t>rolí</w:t>
      </w:r>
      <w:r w:rsidR="00113270" w:rsidRPr="0009000C">
        <w:t xml:space="preserve"> </w:t>
      </w:r>
      <w:r w:rsidR="000D493B" w:rsidRPr="0009000C">
        <w:t>v podobe obsadzovaných pracovných pozícií podľa</w:t>
      </w:r>
      <w:r w:rsidR="00AA393F">
        <w:t xml:space="preserve"> ich zaradenia</w:t>
      </w:r>
      <w:r w:rsidRPr="0009000C">
        <w:t xml:space="preserve">, </w:t>
      </w:r>
      <w:r w:rsidR="000D493B" w:rsidRPr="0009000C">
        <w:t xml:space="preserve">t.j. obsadenie internými, zdieľanými zdrojmi </w:t>
      </w:r>
      <w:r w:rsidRPr="0009000C">
        <w:t>a</w:t>
      </w:r>
      <w:r w:rsidR="000D493B" w:rsidRPr="0009000C">
        <w:t>lebo</w:t>
      </w:r>
      <w:r w:rsidRPr="0009000C">
        <w:t xml:space="preserve"> externými zdrojmi.</w:t>
      </w:r>
    </w:p>
    <w:p w14:paraId="2B6789FF" w14:textId="405E73F7" w:rsidR="00276CA2" w:rsidRPr="0009000C" w:rsidRDefault="00276CA2" w:rsidP="00AA393F">
      <w:pPr>
        <w:spacing w:after="120"/>
      </w:pPr>
      <w:r w:rsidRPr="0009000C">
        <w:t>Z pohľadu napĺňania strategických cieľov OVM v súlade s princípmi informatizácie verejnej správy ako i akčným plánom priorít informatizácie verejnej správy na nasledujúce obdobie</w:t>
      </w:r>
      <w:r w:rsidR="000D493B" w:rsidRPr="0009000C">
        <w:t>,</w:t>
      </w:r>
      <w:r w:rsidRPr="0009000C">
        <w:t xml:space="preserve"> definovaných v Národnej koncepci</w:t>
      </w:r>
      <w:r w:rsidR="000D493B" w:rsidRPr="0009000C">
        <w:t>i</w:t>
      </w:r>
      <w:r w:rsidRPr="0009000C">
        <w:t xml:space="preserve"> informatizácie verejnej správy</w:t>
      </w:r>
      <w:r w:rsidR="000D493B" w:rsidRPr="0009000C">
        <w:t>,</w:t>
      </w:r>
      <w:r w:rsidRPr="0009000C">
        <w:t xml:space="preserve"> je dôležité pre tvorbu a rozvoj jej strategickej architektúry, segmentových architektúr a architektúr jednotlivých riešení mať zabezpečené pokrytie aj na úrovni enterprise architektúry a segmentovej architektúry. </w:t>
      </w:r>
    </w:p>
    <w:p w14:paraId="5014F264" w14:textId="45C48371" w:rsidR="00276CA2" w:rsidRPr="0009000C" w:rsidRDefault="00276CA2" w:rsidP="00AA393F">
      <w:r w:rsidRPr="0009000C">
        <w:t xml:space="preserve">Vzhľadom na existujúci stupeň nasadenia </w:t>
      </w:r>
      <w:r w:rsidR="00AA393F">
        <w:t xml:space="preserve">metodiky </w:t>
      </w:r>
      <w:r w:rsidRPr="0009000C">
        <w:t xml:space="preserve">ITIL v rámci OVM, je momentálne potrebné zamerať sa </w:t>
      </w:r>
      <w:r w:rsidRPr="0009000C">
        <w:rPr>
          <w:b/>
          <w:bCs/>
        </w:rPr>
        <w:t>na riadenie úrovne služieb</w:t>
      </w:r>
      <w:r w:rsidRPr="0009000C">
        <w:t>. Je potrebné udržať a </w:t>
      </w:r>
      <w:r w:rsidR="00C07209" w:rsidRPr="0009000C">
        <w:t>výrazne</w:t>
      </w:r>
      <w:r w:rsidRPr="0009000C">
        <w:t xml:space="preserve"> podporiť snahu o úplné zmapovanie a popis všetkých vzťahov s „internými zákazníkmi“ pomocou presne definovaných a s používateľmi dohodnutých úrovní služieb a následný popis a formálne etablovanie do zmlúv o službách (</w:t>
      </w:r>
      <w:r w:rsidR="00C07209" w:rsidRPr="0009000C">
        <w:t xml:space="preserve">definovanie interných </w:t>
      </w:r>
      <w:r w:rsidRPr="0009000C">
        <w:t xml:space="preserve">SLA). Rovnako je nutné </w:t>
      </w:r>
      <w:r w:rsidR="007F1877" w:rsidRPr="0009000C">
        <w:t>pri realizácii</w:t>
      </w:r>
      <w:r w:rsidRPr="0009000C">
        <w:t xml:space="preserve"> jednotlivých projektov v štátnej a verejnej správ</w:t>
      </w:r>
      <w:r w:rsidR="007F1877" w:rsidRPr="0009000C">
        <w:t>e zabezpečiť</w:t>
      </w:r>
      <w:r w:rsidRPr="0009000C">
        <w:t xml:space="preserve"> participáciu </w:t>
      </w:r>
      <w:r w:rsidR="007F1877" w:rsidRPr="0009000C">
        <w:t xml:space="preserve">a spoluzodpovednosť </w:t>
      </w:r>
      <w:r w:rsidRPr="0009000C">
        <w:t>o</w:t>
      </w:r>
      <w:r w:rsidR="007F1877" w:rsidRPr="0009000C">
        <w:t xml:space="preserve">dborných </w:t>
      </w:r>
      <w:r w:rsidRPr="0009000C">
        <w:t>útvarov</w:t>
      </w:r>
      <w:r w:rsidR="00AA393F">
        <w:t xml:space="preserve"> ako vecných vlastníkov</w:t>
      </w:r>
      <w:r w:rsidR="007F1877" w:rsidRPr="0009000C">
        <w:t xml:space="preserve">, </w:t>
      </w:r>
      <w:r w:rsidRPr="0009000C">
        <w:t xml:space="preserve">na základe požiadaviek </w:t>
      </w:r>
      <w:r w:rsidR="007F1877" w:rsidRPr="0009000C">
        <w:t xml:space="preserve">ktorých </w:t>
      </w:r>
      <w:r w:rsidRPr="0009000C">
        <w:t xml:space="preserve">sú implementované </w:t>
      </w:r>
      <w:r w:rsidR="007F1877" w:rsidRPr="0009000C">
        <w:t xml:space="preserve">nové </w:t>
      </w:r>
      <w:r w:rsidRPr="0009000C">
        <w:t xml:space="preserve">alebo upravované existujúce informačné systémy.   </w:t>
      </w:r>
    </w:p>
    <w:p w14:paraId="7EF4C723" w14:textId="77777777" w:rsidR="004612D2" w:rsidRPr="0009000C" w:rsidRDefault="004612D2" w:rsidP="007F1877"/>
    <w:p w14:paraId="037A9DA6" w14:textId="017FC7EF" w:rsidR="007F1877" w:rsidRPr="0009000C" w:rsidRDefault="00276CA2" w:rsidP="007F1877">
      <w:r w:rsidRPr="0009000C">
        <w:t xml:space="preserve">Pri tvorbe </w:t>
      </w:r>
      <w:r w:rsidR="003E2BD4" w:rsidRPr="0009000C">
        <w:t>katalógov poskyto</w:t>
      </w:r>
      <w:r w:rsidR="0009000C">
        <w:t>v</w:t>
      </w:r>
      <w:r w:rsidR="003E2BD4" w:rsidRPr="0009000C">
        <w:t>aných IT služieb (</w:t>
      </w:r>
      <w:r w:rsidRPr="0009000C">
        <w:t>SLA</w:t>
      </w:r>
      <w:r w:rsidR="003E2BD4" w:rsidRPr="0009000C">
        <w:t>)</w:t>
      </w:r>
      <w:r w:rsidRPr="0009000C">
        <w:t xml:space="preserve"> je potrebné zamerať sa na dve kľúčové oblasti:</w:t>
      </w:r>
    </w:p>
    <w:p w14:paraId="2A89EF83" w14:textId="77777777" w:rsidR="007F1877" w:rsidRPr="0009000C" w:rsidRDefault="00276CA2" w:rsidP="00AE7518">
      <w:pPr>
        <w:pStyle w:val="Odsekzoznamu"/>
        <w:numPr>
          <w:ilvl w:val="0"/>
          <w:numId w:val="27"/>
        </w:numPr>
      </w:pPr>
      <w:r w:rsidRPr="0009000C">
        <w:t>identifikovanie služieb a určenie úrovne podpory jednotlivých identifikovaných služieb</w:t>
      </w:r>
    </w:p>
    <w:p w14:paraId="1DA0D115" w14:textId="77C415BE" w:rsidR="007F1877" w:rsidRPr="0009000C" w:rsidRDefault="00276CA2" w:rsidP="00AE7518">
      <w:pPr>
        <w:pStyle w:val="Odsekzoznamu"/>
        <w:numPr>
          <w:ilvl w:val="0"/>
          <w:numId w:val="27"/>
        </w:numPr>
      </w:pPr>
      <w:r w:rsidRPr="0009000C">
        <w:t>participáciu zamestnancov</w:t>
      </w:r>
      <w:r w:rsidR="00AA393F">
        <w:t xml:space="preserve"> vecného</w:t>
      </w:r>
      <w:r w:rsidRPr="0009000C">
        <w:t xml:space="preserve"> vlastníka. </w:t>
      </w:r>
    </w:p>
    <w:p w14:paraId="4EA3C7F6" w14:textId="2B0C803E" w:rsidR="00276CA2" w:rsidRPr="0009000C" w:rsidRDefault="00276CA2" w:rsidP="00DE5963">
      <w:pPr>
        <w:spacing w:before="120"/>
        <w:ind w:left="45"/>
      </w:pPr>
      <w:r w:rsidRPr="0009000C">
        <w:t xml:space="preserve">Základným predpokladom úspešnosti zvládnutia tvorby a implementácie </w:t>
      </w:r>
      <w:r w:rsidR="003E2BD4" w:rsidRPr="0009000C">
        <w:t>IT služby</w:t>
      </w:r>
      <w:r w:rsidRPr="0009000C">
        <w:t xml:space="preserve"> smerom k </w:t>
      </w:r>
      <w:r w:rsidR="00AA393F">
        <w:t>vecnému</w:t>
      </w:r>
      <w:r w:rsidRPr="0009000C">
        <w:t xml:space="preserve"> vlastníkovi</w:t>
      </w:r>
      <w:r w:rsidR="007F1877" w:rsidRPr="0009000C">
        <w:t xml:space="preserve"> je</w:t>
      </w:r>
      <w:r w:rsidRPr="0009000C">
        <w:t xml:space="preserve"> úplnosť a správnosť potrebných </w:t>
      </w:r>
      <w:r w:rsidR="007F1877" w:rsidRPr="0009000C">
        <w:t>údajov</w:t>
      </w:r>
      <w:r w:rsidRPr="0009000C">
        <w:t>, ako aj identifikovanie kľúčových kritérií a všetkých informácií o službách, ktoré má komplexn</w:t>
      </w:r>
      <w:r w:rsidR="003E2BD4" w:rsidRPr="0009000C">
        <w:t>á IT služba</w:t>
      </w:r>
      <w:r w:rsidRPr="0009000C">
        <w:t xml:space="preserve"> zahŕňať.</w:t>
      </w:r>
    </w:p>
    <w:p w14:paraId="099108A0" w14:textId="77777777" w:rsidR="003E2BD4" w:rsidRPr="0009000C" w:rsidRDefault="003E2BD4" w:rsidP="007F1877"/>
    <w:p w14:paraId="37BAA769" w14:textId="424FDB26" w:rsidR="00C90487" w:rsidRPr="0009000C" w:rsidRDefault="00276CA2" w:rsidP="007F1877">
      <w:r w:rsidRPr="0009000C">
        <w:t xml:space="preserve">Nutnosť podporovať </w:t>
      </w:r>
      <w:r w:rsidR="00AA393F">
        <w:t xml:space="preserve">IT </w:t>
      </w:r>
      <w:r w:rsidRPr="0009000C">
        <w:t xml:space="preserve">náročné strategické zámery a ciele bude vyžadovať pri implementácii referenčného kompetenčného modelu definíciu nových procesov riadenia IT ako i potrebu absorbovania týchto zmien do organizačnej štruktúry, čo sa by sa malo prejaviť jej výraznými úpravami. Súčasný stav IT </w:t>
      </w:r>
      <w:r w:rsidRPr="0009000C">
        <w:lastRenderedPageBreak/>
        <w:t xml:space="preserve">útvarov je </w:t>
      </w:r>
      <w:r w:rsidR="007F1877" w:rsidRPr="0009000C">
        <w:t xml:space="preserve">z pohľadu všetkých požadovaných </w:t>
      </w:r>
      <w:r w:rsidRPr="0009000C">
        <w:t>úloh</w:t>
      </w:r>
      <w:r w:rsidR="007F1877" w:rsidRPr="0009000C">
        <w:t>,</w:t>
      </w:r>
      <w:r w:rsidRPr="0009000C">
        <w:t xml:space="preserve"> vyplývajúcich z informatizácie verejnej správy, legislatívy ako i </w:t>
      </w:r>
      <w:r w:rsidR="007F1877" w:rsidRPr="0009000C">
        <w:t xml:space="preserve">z pohľadu </w:t>
      </w:r>
      <w:r w:rsidRPr="0009000C">
        <w:t xml:space="preserve">celkového počtu </w:t>
      </w:r>
      <w:r w:rsidR="007F1877" w:rsidRPr="0009000C">
        <w:t xml:space="preserve">všetkých </w:t>
      </w:r>
      <w:r w:rsidRPr="0009000C">
        <w:t>zamestnancov OVM</w:t>
      </w:r>
      <w:r w:rsidR="007F1877" w:rsidRPr="0009000C">
        <w:t>,</w:t>
      </w:r>
      <w:r w:rsidRPr="0009000C">
        <w:t xml:space="preserve"> nevyhovujúci. Tento stav je navyše zhoršovaný nedostatkom odborníkov v oblasti IT ako aj rizikom nízkeho mzdového ohodnotenia súčasných IT odborníkov </w:t>
      </w:r>
      <w:r w:rsidR="00C90487" w:rsidRPr="0009000C">
        <w:t xml:space="preserve">v štátnej a verejnej správe </w:t>
      </w:r>
      <w:r w:rsidRPr="0009000C">
        <w:t>a hrozbou ich možného odchodu</w:t>
      </w:r>
      <w:r w:rsidR="00C90487" w:rsidRPr="0009000C">
        <w:t xml:space="preserve"> do súkromného sektora alebo zahraničia</w:t>
      </w:r>
      <w:r w:rsidRPr="0009000C">
        <w:t xml:space="preserve">. </w:t>
      </w:r>
      <w:r w:rsidR="00C90487" w:rsidRPr="0009000C">
        <w:t xml:space="preserve">V blízkej budúcnosti bude nevyhnutné </w:t>
      </w:r>
      <w:r w:rsidRPr="0009000C">
        <w:t>jasné organizačné rozdelenie, definovanie jednotlivých kompetencií a personálne zabezpečenie s potrebnou úrovňou vzdelania a vzdelávania</w:t>
      </w:r>
      <w:r w:rsidR="00C90487" w:rsidRPr="0009000C">
        <w:t xml:space="preserve"> odborných pracovníkov útvarov IT</w:t>
      </w:r>
      <w:r w:rsidRPr="0009000C">
        <w:t xml:space="preserve">. </w:t>
      </w:r>
    </w:p>
    <w:p w14:paraId="6ECC0DA8" w14:textId="77777777" w:rsidR="003E2BD4" w:rsidRPr="0009000C" w:rsidRDefault="003E2BD4" w:rsidP="007F1877"/>
    <w:p w14:paraId="7C3AF5D7" w14:textId="726AEB37" w:rsidR="00276CA2" w:rsidRPr="0009000C" w:rsidRDefault="00C90487" w:rsidP="007F1877">
      <w:r w:rsidRPr="0009000C">
        <w:t>Na</w:t>
      </w:r>
      <w:r w:rsidR="00276CA2" w:rsidRPr="0009000C">
        <w:t xml:space="preserve"> základe </w:t>
      </w:r>
      <w:r w:rsidRPr="0009000C">
        <w:t xml:space="preserve">definovaného </w:t>
      </w:r>
      <w:r w:rsidR="00276CA2" w:rsidRPr="0009000C">
        <w:t xml:space="preserve">referenčného kompetenčného modelu </w:t>
      </w:r>
      <w:r w:rsidR="00AA393F">
        <w:t>so budú môcť</w:t>
      </w:r>
      <w:r w:rsidRPr="0009000C">
        <w:t xml:space="preserve"> jednotlivé OVM </w:t>
      </w:r>
      <w:r w:rsidR="00276CA2" w:rsidRPr="0009000C">
        <w:t xml:space="preserve">podrobnejšie formulovať požiadavky na personálne zabezpečenie IT organizácie v rámci nimi </w:t>
      </w:r>
      <w:r w:rsidRPr="0009000C">
        <w:t xml:space="preserve">tvorených stratégií a </w:t>
      </w:r>
      <w:r w:rsidR="00276CA2" w:rsidRPr="0009000C">
        <w:t>koncepcií.</w:t>
      </w:r>
    </w:p>
    <w:p w14:paraId="7CF63243" w14:textId="7CB0F235" w:rsidR="00276CA2" w:rsidRPr="0009000C" w:rsidRDefault="00276CA2" w:rsidP="00824066"/>
    <w:p w14:paraId="2B48E858" w14:textId="77777777" w:rsidR="00824066" w:rsidRPr="0009000C" w:rsidRDefault="00824066" w:rsidP="00824066"/>
    <w:p w14:paraId="0BF3299B" w14:textId="6C9DCC3B" w:rsidR="00EF5F3A" w:rsidRPr="0009000C" w:rsidRDefault="00EF5F3A" w:rsidP="0065637C">
      <w:pPr>
        <w:pStyle w:val="Nadpis1"/>
      </w:pPr>
      <w:bookmarkStart w:id="5" w:name="_Toc535256409"/>
      <w:r w:rsidRPr="0009000C">
        <w:t>R</w:t>
      </w:r>
      <w:r w:rsidR="00824066" w:rsidRPr="0009000C">
        <w:t>eferenčný kompetenčný model</w:t>
      </w:r>
      <w:bookmarkEnd w:id="5"/>
    </w:p>
    <w:p w14:paraId="04EC703C" w14:textId="77777777" w:rsidR="00C07209" w:rsidRPr="0009000C" w:rsidRDefault="00C07209" w:rsidP="00A10692"/>
    <w:p w14:paraId="2D5B5A68" w14:textId="407A2045" w:rsidR="00333519" w:rsidRPr="0009000C" w:rsidRDefault="00B2671C" w:rsidP="00A10692">
      <w:r w:rsidRPr="0009000C">
        <w:t xml:space="preserve">Informatizácia spoločnosti a verejnej správy prináša zvýšené nároky na </w:t>
      </w:r>
      <w:r w:rsidR="00AA393F">
        <w:t>r</w:t>
      </w:r>
      <w:r w:rsidRPr="0009000C">
        <w:t xml:space="preserve">iadenie IT v orgánoch verejnej moci ako aj orgánoch územnej samosprávy. Jedným z cieľov Koncepcie riadenia ľudských zdrojov v oblasti IT je </w:t>
      </w:r>
      <w:r w:rsidRPr="0009000C">
        <w:rPr>
          <w:b/>
        </w:rPr>
        <w:t>zrozumiteľným</w:t>
      </w:r>
      <w:r w:rsidRPr="0009000C">
        <w:t xml:space="preserve"> jazykom popísať referenčný kompetenčný model riadenia útvarov IT tak, </w:t>
      </w:r>
    </w:p>
    <w:p w14:paraId="627CBDD0" w14:textId="1D7D8DF8" w:rsidR="00333519" w:rsidRPr="0009000C" w:rsidRDefault="00B2671C" w:rsidP="00AE7518">
      <w:pPr>
        <w:pStyle w:val="Odsekzoznamu"/>
        <w:numPr>
          <w:ilvl w:val="0"/>
          <w:numId w:val="9"/>
        </w:numPr>
        <w:spacing w:before="0"/>
        <w:ind w:left="714" w:hanging="357"/>
      </w:pPr>
      <w:r w:rsidRPr="0009000C">
        <w:t>aby sa doň premietli najlepšie skúsenosti mnohých štátnych</w:t>
      </w:r>
      <w:r w:rsidR="000D6F11" w:rsidRPr="0009000C">
        <w:t xml:space="preserve"> orgánov a </w:t>
      </w:r>
      <w:r w:rsidRPr="0009000C">
        <w:t>inštitúcií</w:t>
      </w:r>
      <w:r w:rsidR="000D6F11" w:rsidRPr="0009000C">
        <w:t xml:space="preserve"> ako aj komerčného sektora</w:t>
      </w:r>
      <w:r w:rsidRPr="0009000C">
        <w:t xml:space="preserve">, ktoré sú popísané v medzinárodne používaných a uznávaných metodikách COBIT, ITIL a PRINCE2 a zároveň </w:t>
      </w:r>
    </w:p>
    <w:p w14:paraId="0A8FDD21" w14:textId="367B1B68" w:rsidR="00C152DC" w:rsidRPr="0009000C" w:rsidRDefault="00B2671C" w:rsidP="00AE7518">
      <w:pPr>
        <w:pStyle w:val="Odsekzoznamu"/>
        <w:numPr>
          <w:ilvl w:val="0"/>
          <w:numId w:val="9"/>
        </w:numPr>
      </w:pPr>
      <w:r w:rsidRPr="0009000C">
        <w:t>aby tento referenčný kompetenčný model zahŕňal aj povinnosti, ktoré OVM vyplývajú z legislatívy,</w:t>
      </w:r>
      <w:r w:rsidR="00CA320C" w:rsidRPr="0009000C">
        <w:t xml:space="preserve"> platnej v SR („Zákon o eGov“, </w:t>
      </w:r>
      <w:r w:rsidR="003F00CB" w:rsidRPr="0009000C">
        <w:t>„</w:t>
      </w:r>
      <w:r w:rsidR="00CA320C" w:rsidRPr="0009000C">
        <w:t>Zákon o ITVS“, „V</w:t>
      </w:r>
      <w:r w:rsidR="00F46B47">
        <w:t>ýnos o štandardoch v ISVS“</w:t>
      </w:r>
      <w:r w:rsidR="00CA320C" w:rsidRPr="0009000C">
        <w:t xml:space="preserve"> a pod.).</w:t>
      </w:r>
    </w:p>
    <w:p w14:paraId="5FCCE6BD" w14:textId="77777777" w:rsidR="006A60D7" w:rsidRPr="0009000C" w:rsidRDefault="006A60D7" w:rsidP="00A10692"/>
    <w:p w14:paraId="4C22E8D8" w14:textId="03B14E18" w:rsidR="00371A3A" w:rsidRPr="0009000C" w:rsidRDefault="00CA320C" w:rsidP="00A10692">
      <w:r w:rsidRPr="0009000C">
        <w:t xml:space="preserve">Pri budovaní a následnej implementácii nových IS, kde sa predpokladá ich realizácia a financovanie v rámci OPII, už zaviedla SR pre všetkých budúcich prijímateľov </w:t>
      </w:r>
      <w:r w:rsidR="000E6206" w:rsidRPr="0009000C">
        <w:t xml:space="preserve">finančných prostriedkov z EŠIF </w:t>
      </w:r>
      <w:r w:rsidR="000D6F11" w:rsidRPr="0009000C">
        <w:t xml:space="preserve">povinnosť </w:t>
      </w:r>
      <w:r w:rsidR="000E6206" w:rsidRPr="0009000C">
        <w:t>predkladať aj reformné zámery v rámci OP EVS, ktorých cieľom je zefektívniť procesy tak vo „vlastníctve“ prijímateľov samotných ako aj procesy iných OVM, ktoré sú na tieto procesy naviazané. Tento postup je vlastne prenesením časti vyššie uvedených metodík do reálneho života v prostredí štátnej a verejnej správy. Popísaním definície referenčného kompetenčného modelu c</w:t>
      </w:r>
      <w:r w:rsidR="00F46B47">
        <w:t>hceme prispieť k strategickému r</w:t>
      </w:r>
      <w:r w:rsidR="000E6206" w:rsidRPr="0009000C">
        <w:t>iadeniu IT, ktoré bude reflektovať tak strategické ciele a požiadavky celej spoločnosti ako aj jednotlivých rezortov, OVM či orgánov územnej samosprávy.</w:t>
      </w:r>
    </w:p>
    <w:p w14:paraId="3C14858E" w14:textId="77777777" w:rsidR="006A60D7" w:rsidRPr="0009000C" w:rsidRDefault="006A60D7" w:rsidP="00A10692"/>
    <w:p w14:paraId="724B8699" w14:textId="6CC279C1" w:rsidR="00A9596A" w:rsidRPr="0009000C" w:rsidRDefault="00371A3A" w:rsidP="00A10692">
      <w:r w:rsidRPr="0009000C">
        <w:t xml:space="preserve">Informatizácia riešenia životných situácií občanov a podnikateľov ako aj informatizácia procesov v samotných OVM, premietnuté do definovania požiadaviek príslušných vecných vlastníkov procesov vedie k investíciám do IT zdrojov – infraštruktúra, aplikácie, ľudské zdroje. Tieto zdroje sú následne využívané v rámci procesov, ktoré by mali </w:t>
      </w:r>
      <w:r w:rsidR="008D6DE0" w:rsidRPr="0009000C">
        <w:t xml:space="preserve">celej </w:t>
      </w:r>
      <w:r w:rsidRPr="0009000C">
        <w:t>spoločnosti</w:t>
      </w:r>
      <w:r w:rsidR="008D6DE0" w:rsidRPr="0009000C">
        <w:t>,</w:t>
      </w:r>
      <w:r w:rsidRPr="0009000C">
        <w:t xml:space="preserve"> OVM alebo organizáciám</w:t>
      </w:r>
      <w:r w:rsidR="00F46B47">
        <w:t xml:space="preserve"> </w:t>
      </w:r>
      <w:r w:rsidRPr="0009000C">
        <w:t xml:space="preserve">poskytovať </w:t>
      </w:r>
      <w:r w:rsidR="000E6206" w:rsidRPr="0009000C">
        <w:t xml:space="preserve"> </w:t>
      </w:r>
      <w:r w:rsidRPr="0009000C">
        <w:t xml:space="preserve">služby a informácie, vďaka ktorým môžu dosahovať stanovené ciele. </w:t>
      </w:r>
      <w:r w:rsidR="00F46B47">
        <w:rPr>
          <w:b/>
        </w:rPr>
        <w:t>Riadenie IT</w:t>
      </w:r>
      <w:r w:rsidRPr="0009000C">
        <w:t xml:space="preserve"> teda nemožno chápať len ako tému pre útvary IT samotné, je potrebné, aby </w:t>
      </w:r>
      <w:r w:rsidRPr="0009000C">
        <w:rPr>
          <w:b/>
        </w:rPr>
        <w:t xml:space="preserve">téma </w:t>
      </w:r>
      <w:r w:rsidRPr="0009000C">
        <w:t xml:space="preserve">bola </w:t>
      </w:r>
      <w:r w:rsidRPr="0009000C">
        <w:rPr>
          <w:b/>
        </w:rPr>
        <w:t>zrozumiteľná pre vrcholné manažmenty jednotlivých OVM</w:t>
      </w:r>
      <w:r w:rsidRPr="0009000C">
        <w:t xml:space="preserve"> </w:t>
      </w:r>
      <w:r w:rsidR="000D6F11" w:rsidRPr="0009000C">
        <w:t>(</w:t>
      </w:r>
      <w:r w:rsidR="00F46B47">
        <w:t xml:space="preserve">minimálne </w:t>
      </w:r>
      <w:r w:rsidR="000D6F11" w:rsidRPr="0009000C">
        <w:t xml:space="preserve">na úrovni </w:t>
      </w:r>
      <w:r w:rsidR="00323522">
        <w:t>GTSÚ</w:t>
      </w:r>
      <w:bookmarkStart w:id="6" w:name="_GoBack"/>
      <w:bookmarkEnd w:id="6"/>
      <w:r w:rsidR="000D6F11" w:rsidRPr="0009000C">
        <w:t xml:space="preserve">) </w:t>
      </w:r>
      <w:r w:rsidRPr="0009000C">
        <w:rPr>
          <w:b/>
        </w:rPr>
        <w:t xml:space="preserve">a bola správne uchopená aj na </w:t>
      </w:r>
      <w:r w:rsidR="00A9596A" w:rsidRPr="0009000C">
        <w:rPr>
          <w:b/>
        </w:rPr>
        <w:t>vládnej úrovni</w:t>
      </w:r>
      <w:r w:rsidR="00A9596A" w:rsidRPr="0009000C">
        <w:t>.</w:t>
      </w:r>
    </w:p>
    <w:p w14:paraId="619B65C9" w14:textId="77777777" w:rsidR="003E2BD4" w:rsidRPr="0009000C" w:rsidRDefault="003E2BD4" w:rsidP="00A10692">
      <w:pPr>
        <w:rPr>
          <w:b/>
        </w:rPr>
      </w:pPr>
    </w:p>
    <w:p w14:paraId="56779D82" w14:textId="364F82B4" w:rsidR="00A9596A" w:rsidRPr="0009000C" w:rsidRDefault="00F46B47" w:rsidP="00A10692">
      <w:r>
        <w:rPr>
          <w:b/>
        </w:rPr>
        <w:lastRenderedPageBreak/>
        <w:t>Riadenie IT</w:t>
      </w:r>
      <w:r w:rsidR="00A9596A" w:rsidRPr="0009000C">
        <w:t xml:space="preserve"> je možné </w:t>
      </w:r>
      <w:r w:rsidR="00F36FB9" w:rsidRPr="0009000C">
        <w:t xml:space="preserve">(metodika COBIT) </w:t>
      </w:r>
      <w:r w:rsidR="00A9596A" w:rsidRPr="0009000C">
        <w:t>definovať ako:</w:t>
      </w:r>
    </w:p>
    <w:p w14:paraId="45E25CDE" w14:textId="6C42B738" w:rsidR="00CA320C" w:rsidRPr="0009000C" w:rsidRDefault="00A9596A" w:rsidP="00AE7518">
      <w:pPr>
        <w:pStyle w:val="Odsekzoznamu"/>
        <w:numPr>
          <w:ilvl w:val="0"/>
          <w:numId w:val="6"/>
        </w:numPr>
        <w:ind w:left="851" w:hanging="284"/>
      </w:pPr>
      <w:r w:rsidRPr="0009000C">
        <w:rPr>
          <w:b/>
        </w:rPr>
        <w:t>Strategický súlad</w:t>
      </w:r>
      <w:r w:rsidRPr="0009000C">
        <w:t xml:space="preserve"> – stratégia IT by mala byť tvorená </w:t>
      </w:r>
      <w:r w:rsidR="000D6F11" w:rsidRPr="0009000C">
        <w:t xml:space="preserve">na </w:t>
      </w:r>
      <w:r w:rsidRPr="0009000C">
        <w:t xml:space="preserve">základe </w:t>
      </w:r>
      <w:r w:rsidR="000D6F11" w:rsidRPr="0009000C">
        <w:t xml:space="preserve">„hlavnej“ </w:t>
      </w:r>
      <w:r w:rsidRPr="0009000C">
        <w:t>stratégie na úrovni štátu, OVM či organizácie (základ pre nevyhovujúcu funkčnosť niektorých IS môže byť založený už vtedy, ak sa stratégia IT tvorila bez definovania stratégie organizácie, pre ktorú poskytuje IT svoje služby)</w:t>
      </w:r>
      <w:r w:rsidR="000D6F11" w:rsidRPr="0009000C">
        <w:t>. Zároveň je nevyhnutné, aby „hlavná“ stratégia reflektovala zdroje a kapacity IT prípadne garantovala prijatie potrebných legislatívnych opatrení s dostatočným časovým predstihom</w:t>
      </w:r>
      <w:r w:rsidR="00DB36F8" w:rsidRPr="0009000C">
        <w:t xml:space="preserve"> pre nasadenie IS a služieb IT a tiež obsahovala nástroje na riadenie prostredia, v ktorom IT pôsobí</w:t>
      </w:r>
    </w:p>
    <w:p w14:paraId="181185EB" w14:textId="16311A31" w:rsidR="00A9596A" w:rsidRPr="0009000C" w:rsidRDefault="00A9596A" w:rsidP="00AE7518">
      <w:pPr>
        <w:pStyle w:val="Odsekzoznamu"/>
        <w:numPr>
          <w:ilvl w:val="0"/>
          <w:numId w:val="6"/>
        </w:numPr>
        <w:ind w:left="851" w:hanging="284"/>
      </w:pPr>
      <w:r w:rsidRPr="0009000C">
        <w:rPr>
          <w:b/>
        </w:rPr>
        <w:t>Dodávanie hodnoty</w:t>
      </w:r>
      <w:r w:rsidRPr="0009000C">
        <w:t xml:space="preserve"> – správne riadené IT by malo prispieť k vyššej efektívnosti </w:t>
      </w:r>
      <w:r w:rsidR="009B64B7" w:rsidRPr="0009000C">
        <w:t xml:space="preserve">organizácie </w:t>
      </w:r>
      <w:r w:rsidRPr="0009000C">
        <w:t>a k zhodnocovaniu investícií (merateľné štandardizovanými metodikami)</w:t>
      </w:r>
    </w:p>
    <w:p w14:paraId="734B56F8" w14:textId="77777777" w:rsidR="004336D8" w:rsidRPr="0009000C" w:rsidRDefault="00A9596A" w:rsidP="00AE7518">
      <w:pPr>
        <w:pStyle w:val="Odsekzoznamu"/>
        <w:numPr>
          <w:ilvl w:val="0"/>
          <w:numId w:val="6"/>
        </w:numPr>
        <w:ind w:left="851" w:hanging="284"/>
      </w:pPr>
      <w:r w:rsidRPr="0009000C">
        <w:rPr>
          <w:b/>
        </w:rPr>
        <w:t>Riadenie zdrojov</w:t>
      </w:r>
      <w:r w:rsidRPr="0009000C">
        <w:t xml:space="preserve"> – premietnuté do efektívneho využívania dostupných </w:t>
      </w:r>
    </w:p>
    <w:p w14:paraId="2C5456B0" w14:textId="77777777" w:rsidR="004336D8" w:rsidRPr="0009000C" w:rsidRDefault="00A9596A" w:rsidP="00AE7518">
      <w:pPr>
        <w:pStyle w:val="Odsekzoznamu"/>
        <w:numPr>
          <w:ilvl w:val="1"/>
          <w:numId w:val="6"/>
        </w:numPr>
      </w:pPr>
      <w:r w:rsidRPr="0009000C">
        <w:t>ľudských zdrojov</w:t>
      </w:r>
    </w:p>
    <w:p w14:paraId="3A8E7BAC" w14:textId="77777777" w:rsidR="004336D8" w:rsidRPr="0009000C" w:rsidRDefault="00A9596A" w:rsidP="00AE7518">
      <w:pPr>
        <w:pStyle w:val="Odsekzoznamu"/>
        <w:numPr>
          <w:ilvl w:val="1"/>
          <w:numId w:val="6"/>
        </w:numPr>
      </w:pPr>
      <w:r w:rsidRPr="0009000C">
        <w:t>aplikácií</w:t>
      </w:r>
    </w:p>
    <w:p w14:paraId="072B583E" w14:textId="77777777" w:rsidR="004336D8" w:rsidRPr="0009000C" w:rsidRDefault="00A9596A" w:rsidP="00AE7518">
      <w:pPr>
        <w:pStyle w:val="Odsekzoznamu"/>
        <w:numPr>
          <w:ilvl w:val="1"/>
          <w:numId w:val="6"/>
        </w:numPr>
      </w:pPr>
      <w:r w:rsidRPr="0009000C">
        <w:t>infraštruktúry</w:t>
      </w:r>
    </w:p>
    <w:p w14:paraId="24E50570" w14:textId="77777777" w:rsidR="00A9596A" w:rsidRPr="0009000C" w:rsidRDefault="00A9596A" w:rsidP="00AE7518">
      <w:pPr>
        <w:pStyle w:val="Odsekzoznamu"/>
        <w:numPr>
          <w:ilvl w:val="1"/>
          <w:numId w:val="6"/>
        </w:numPr>
      </w:pPr>
      <w:r w:rsidRPr="0009000C">
        <w:t>informácií</w:t>
      </w:r>
    </w:p>
    <w:p w14:paraId="010E5509" w14:textId="77777777" w:rsidR="00A9596A" w:rsidRPr="0009000C" w:rsidRDefault="00A9596A" w:rsidP="00AE7518">
      <w:pPr>
        <w:pStyle w:val="Odsekzoznamu"/>
        <w:numPr>
          <w:ilvl w:val="0"/>
          <w:numId w:val="6"/>
        </w:numPr>
        <w:ind w:left="851" w:hanging="284"/>
      </w:pPr>
      <w:r w:rsidRPr="0009000C">
        <w:rPr>
          <w:b/>
        </w:rPr>
        <w:t>Riadenie rizík</w:t>
      </w:r>
      <w:r w:rsidRPr="0009000C">
        <w:t xml:space="preserve"> </w:t>
      </w:r>
      <w:r w:rsidR="00F36FB9" w:rsidRPr="0009000C">
        <w:t>–</w:t>
      </w:r>
      <w:r w:rsidRPr="0009000C">
        <w:t xml:space="preserve"> </w:t>
      </w:r>
      <w:r w:rsidR="00F36FB9" w:rsidRPr="0009000C">
        <w:t xml:space="preserve">organizácia má mať určité záruky, že investície do IT nebudú zmarené </w:t>
      </w:r>
    </w:p>
    <w:p w14:paraId="1DE0E85A" w14:textId="77777777" w:rsidR="00F36FB9" w:rsidRPr="0009000C" w:rsidRDefault="00F36FB9" w:rsidP="00AE7518">
      <w:pPr>
        <w:pStyle w:val="Odsekzoznamu"/>
        <w:numPr>
          <w:ilvl w:val="0"/>
          <w:numId w:val="6"/>
        </w:numPr>
        <w:ind w:left="851" w:hanging="284"/>
      </w:pPr>
      <w:r w:rsidRPr="0009000C">
        <w:rPr>
          <w:b/>
        </w:rPr>
        <w:t xml:space="preserve">Meranie výkonnosti </w:t>
      </w:r>
      <w:r w:rsidRPr="0009000C">
        <w:t>– na dosiahnutie požadovanej kvality je potrebné služby a procesy merať, vyhodnocovať a optimalizovať</w:t>
      </w:r>
    </w:p>
    <w:p w14:paraId="6DF111A7" w14:textId="77777777" w:rsidR="003E2BD4" w:rsidRPr="0009000C" w:rsidRDefault="003E2BD4" w:rsidP="00A10692"/>
    <w:p w14:paraId="583E935F" w14:textId="4011DB65" w:rsidR="00C152DC" w:rsidRPr="0009000C" w:rsidRDefault="00F36FB9" w:rsidP="00A10692">
      <w:r w:rsidRPr="0009000C">
        <w:t xml:space="preserve">Za základné piliere </w:t>
      </w:r>
      <w:r w:rsidR="00F46B47">
        <w:t>r</w:t>
      </w:r>
      <w:r w:rsidRPr="0009000C">
        <w:t>iadenia IT je možné označiť:</w:t>
      </w:r>
    </w:p>
    <w:p w14:paraId="73A87E36" w14:textId="77777777" w:rsidR="00F36FB9" w:rsidRPr="0009000C" w:rsidRDefault="00F36FB9" w:rsidP="00AE7518">
      <w:pPr>
        <w:pStyle w:val="Odsekzoznamu"/>
        <w:numPr>
          <w:ilvl w:val="0"/>
          <w:numId w:val="7"/>
        </w:numPr>
        <w:ind w:left="851" w:hanging="284"/>
      </w:pPr>
      <w:r w:rsidRPr="0009000C">
        <w:t>Stratégiu</w:t>
      </w:r>
    </w:p>
    <w:p w14:paraId="21FEC5EB" w14:textId="26572141" w:rsidR="00F36FB9" w:rsidRPr="0009000C" w:rsidRDefault="00333519" w:rsidP="00AE7518">
      <w:pPr>
        <w:pStyle w:val="Odsekzoznamu"/>
        <w:numPr>
          <w:ilvl w:val="0"/>
          <w:numId w:val="7"/>
        </w:numPr>
        <w:ind w:left="851" w:hanging="284"/>
      </w:pPr>
      <w:r w:rsidRPr="0009000C">
        <w:t>Funkcie a p</w:t>
      </w:r>
      <w:r w:rsidR="00F36FB9" w:rsidRPr="0009000C">
        <w:t>rocesy</w:t>
      </w:r>
    </w:p>
    <w:p w14:paraId="45FB9C37" w14:textId="77777777" w:rsidR="00F36FB9" w:rsidRPr="0009000C" w:rsidRDefault="00F36FB9" w:rsidP="00AE7518">
      <w:pPr>
        <w:pStyle w:val="Odsekzoznamu"/>
        <w:numPr>
          <w:ilvl w:val="0"/>
          <w:numId w:val="7"/>
        </w:numPr>
        <w:ind w:left="851" w:hanging="284"/>
      </w:pPr>
      <w:r w:rsidRPr="0009000C">
        <w:t>Organizačnú štruktúru</w:t>
      </w:r>
    </w:p>
    <w:p w14:paraId="60A4CDA2" w14:textId="77777777" w:rsidR="00F36FB9" w:rsidRPr="0009000C" w:rsidRDefault="00F36FB9" w:rsidP="00AE7518">
      <w:pPr>
        <w:pStyle w:val="Odsekzoznamu"/>
        <w:numPr>
          <w:ilvl w:val="0"/>
          <w:numId w:val="7"/>
        </w:numPr>
        <w:ind w:left="851" w:hanging="284"/>
      </w:pPr>
      <w:r w:rsidRPr="0009000C">
        <w:t>Zdroje</w:t>
      </w:r>
    </w:p>
    <w:p w14:paraId="2D71B005" w14:textId="77777777" w:rsidR="00F36FB9" w:rsidRPr="0009000C" w:rsidRDefault="00F36FB9" w:rsidP="00AE7518">
      <w:pPr>
        <w:pStyle w:val="Odsekzoznamu"/>
        <w:numPr>
          <w:ilvl w:val="0"/>
          <w:numId w:val="7"/>
        </w:numPr>
        <w:ind w:left="851" w:hanging="284"/>
      </w:pPr>
      <w:r w:rsidRPr="0009000C">
        <w:t>Katalóg služieb</w:t>
      </w:r>
      <w:r w:rsidR="00F56A0D" w:rsidRPr="0009000C">
        <w:t xml:space="preserve"> – zoznam služieb, ktoré IT poskytuje</w:t>
      </w:r>
    </w:p>
    <w:p w14:paraId="7D7A866E" w14:textId="77777777" w:rsidR="00F36FB9" w:rsidRPr="0009000C" w:rsidRDefault="00F56A0D" w:rsidP="00AE7518">
      <w:pPr>
        <w:pStyle w:val="Odsekzoznamu"/>
        <w:numPr>
          <w:ilvl w:val="0"/>
          <w:numId w:val="7"/>
        </w:numPr>
        <w:ind w:left="851" w:hanging="284"/>
      </w:pPr>
      <w:r w:rsidRPr="0009000C">
        <w:t>SLA – správne spísaná zmluva o dodávaní služieb</w:t>
      </w:r>
    </w:p>
    <w:p w14:paraId="60842943" w14:textId="77777777" w:rsidR="00F56A0D" w:rsidRPr="0009000C" w:rsidRDefault="00F56A0D" w:rsidP="00AE7518">
      <w:pPr>
        <w:pStyle w:val="Odsekzoznamu"/>
        <w:numPr>
          <w:ilvl w:val="0"/>
          <w:numId w:val="7"/>
        </w:numPr>
        <w:ind w:left="851" w:hanging="284"/>
      </w:pPr>
      <w:r w:rsidRPr="0009000C">
        <w:t>Metriky – jasné kritériá a pravidlá merania výkonnosti</w:t>
      </w:r>
    </w:p>
    <w:p w14:paraId="7538BFFD" w14:textId="77777777" w:rsidR="0065637C" w:rsidRPr="0009000C" w:rsidRDefault="0065637C" w:rsidP="00A10692"/>
    <w:p w14:paraId="492FE08E" w14:textId="7DA4E799" w:rsidR="003A2CC9" w:rsidRPr="0009000C" w:rsidRDefault="00333519" w:rsidP="00A10692">
      <w:r w:rsidRPr="0009000C">
        <w:t xml:space="preserve">Pri vytvorení </w:t>
      </w:r>
      <w:r w:rsidRPr="0009000C">
        <w:rPr>
          <w:b/>
        </w:rPr>
        <w:t>Ref</w:t>
      </w:r>
      <w:r w:rsidR="00F46B47">
        <w:rPr>
          <w:b/>
        </w:rPr>
        <w:t>erenčného kompetenčného modelu Riadenia IT</w:t>
      </w:r>
      <w:r w:rsidRPr="0009000C">
        <w:t xml:space="preserve"> v</w:t>
      </w:r>
      <w:r w:rsidR="004336D8" w:rsidRPr="0009000C">
        <w:t>ychádza</w:t>
      </w:r>
      <w:r w:rsidR="00F46B47">
        <w:t xml:space="preserve"> Koncepcia RĽZ</w:t>
      </w:r>
      <w:r w:rsidR="004336D8" w:rsidRPr="0009000C">
        <w:t xml:space="preserve"> z n</w:t>
      </w:r>
      <w:r w:rsidR="003A2CC9" w:rsidRPr="0009000C">
        <w:t>ajpoužívanejš</w:t>
      </w:r>
      <w:r w:rsidR="00F57A0B" w:rsidRPr="0009000C">
        <w:t>í</w:t>
      </w:r>
      <w:r w:rsidR="004336D8" w:rsidRPr="0009000C">
        <w:t>ch</w:t>
      </w:r>
      <w:r w:rsidR="00F57A0B" w:rsidRPr="0009000C">
        <w:t xml:space="preserve"> </w:t>
      </w:r>
      <w:r w:rsidRPr="0009000C">
        <w:t xml:space="preserve">medzinárodne používaných </w:t>
      </w:r>
      <w:r w:rsidR="003A2CC9" w:rsidRPr="0009000C">
        <w:t>metod</w:t>
      </w:r>
      <w:r w:rsidR="004336D8" w:rsidRPr="0009000C">
        <w:t>ík</w:t>
      </w:r>
      <w:r w:rsidR="003A2CC9" w:rsidRPr="0009000C">
        <w:t xml:space="preserve"> riadenia procesov v oblasti IT</w:t>
      </w:r>
      <w:r w:rsidR="004336D8" w:rsidRPr="0009000C">
        <w:t xml:space="preserve">, t.j. COBIT, </w:t>
      </w:r>
      <w:r w:rsidR="00F57A0B" w:rsidRPr="0009000C">
        <w:t>PRINCE2 a</w:t>
      </w:r>
      <w:r w:rsidR="003A2CC9" w:rsidRPr="0009000C">
        <w:t xml:space="preserve"> ITIL, ktor</w:t>
      </w:r>
      <w:r w:rsidR="00F57A0B" w:rsidRPr="0009000C">
        <w:t>é</w:t>
      </w:r>
      <w:r w:rsidR="003A2CC9" w:rsidRPr="0009000C">
        <w:t xml:space="preserve"> </w:t>
      </w:r>
      <w:r w:rsidR="00F57A0B" w:rsidRPr="0009000C">
        <w:t>sú</w:t>
      </w:r>
      <w:r w:rsidR="003A2CC9" w:rsidRPr="0009000C">
        <w:t xml:space="preserve"> </w:t>
      </w:r>
      <w:r w:rsidRPr="0009000C">
        <w:t>dobre známe aj v</w:t>
      </w:r>
      <w:r w:rsidR="003A2CC9" w:rsidRPr="0009000C">
        <w:t> p</w:t>
      </w:r>
      <w:r w:rsidRPr="0009000C">
        <w:t>rostredí</w:t>
      </w:r>
      <w:r w:rsidR="003A2CC9" w:rsidRPr="0009000C">
        <w:t xml:space="preserve"> OVM v SR </w:t>
      </w:r>
      <w:r w:rsidRPr="0009000C">
        <w:t>a to najmä</w:t>
      </w:r>
      <w:r w:rsidR="003A2CC9" w:rsidRPr="0009000C">
        <w:t xml:space="preserve"> medzi riadiacimi pracovníkmi útvarov IKT (zistenie z</w:t>
      </w:r>
      <w:r w:rsidR="00ED4C26" w:rsidRPr="0009000C">
        <w:t> </w:t>
      </w:r>
      <w:r w:rsidR="003A2CC9" w:rsidRPr="0009000C">
        <w:t>a</w:t>
      </w:r>
      <w:r w:rsidR="00ED4C26" w:rsidRPr="0009000C">
        <w:t>nalýzy súčasného stavu</w:t>
      </w:r>
      <w:r w:rsidR="003A2CC9" w:rsidRPr="0009000C">
        <w:t xml:space="preserve"> </w:t>
      </w:r>
      <w:r w:rsidR="00D15235" w:rsidRPr="0009000C">
        <w:t xml:space="preserve">pracovnej skupiny </w:t>
      </w:r>
      <w:r w:rsidR="003A2CC9" w:rsidRPr="0009000C">
        <w:t>ako aj</w:t>
      </w:r>
      <w:r w:rsidR="00D15235" w:rsidRPr="0009000C">
        <w:t xml:space="preserve"> závery z Finálnej s</w:t>
      </w:r>
      <w:r w:rsidR="003A2CC9" w:rsidRPr="0009000C">
        <w:t>práv</w:t>
      </w:r>
      <w:r w:rsidR="00D15235" w:rsidRPr="0009000C">
        <w:t>y k zhodnoteniu riadenia prevádzky IT,</w:t>
      </w:r>
      <w:r w:rsidR="003A2CC9" w:rsidRPr="0009000C">
        <w:t xml:space="preserve"> vypracovanej itSMF Slovensko v roku </w:t>
      </w:r>
      <w:r w:rsidR="00F56A0D" w:rsidRPr="0009000C">
        <w:t>2013</w:t>
      </w:r>
      <w:r w:rsidRPr="0009000C">
        <w:t xml:space="preserve">). </w:t>
      </w:r>
      <w:r w:rsidR="00B25807" w:rsidRPr="0009000C">
        <w:t xml:space="preserve">Pri vysvetľovaní používaných pojmov sa snažíme o to, aby bol model a pojmy, ktorými ho popisujeme, zrozumiteľný </w:t>
      </w:r>
      <w:r w:rsidR="00C26B4A" w:rsidRPr="0009000C">
        <w:t xml:space="preserve">aj </w:t>
      </w:r>
      <w:r w:rsidR="00B25807" w:rsidRPr="0009000C">
        <w:t>adresátmi</w:t>
      </w:r>
      <w:r w:rsidR="00C26B4A" w:rsidRPr="0009000C">
        <w:t xml:space="preserve"> (najmä vrcholnými predstaviteľmi OVM a vecnými vlastníkmi procesov), ktorí nepochádzajú z IT prostredia a pojmy v ňom používané nie sú pre nich úplne bežné.</w:t>
      </w:r>
    </w:p>
    <w:p w14:paraId="7BB79973" w14:textId="77777777" w:rsidR="0065637C" w:rsidRPr="0009000C" w:rsidRDefault="0065637C" w:rsidP="00A10692"/>
    <w:p w14:paraId="4CC69308" w14:textId="1D2A52CF" w:rsidR="00351776" w:rsidRPr="0009000C" w:rsidRDefault="00C26B4A" w:rsidP="00A10692">
      <w:r w:rsidRPr="0009000C">
        <w:t xml:space="preserve">Pri tvorbe </w:t>
      </w:r>
      <w:r w:rsidR="00351776" w:rsidRPr="0009000C">
        <w:t>Referenčného kompetenčného modelu</w:t>
      </w:r>
      <w:r w:rsidR="00152BDE" w:rsidRPr="0009000C">
        <w:t xml:space="preserve"> </w:t>
      </w:r>
      <w:r w:rsidRPr="0009000C">
        <w:t>pracujeme predovšetkým s pojmami:</w:t>
      </w:r>
    </w:p>
    <w:p w14:paraId="790385E0" w14:textId="77777777" w:rsidR="00C26B4A" w:rsidRPr="0009000C" w:rsidRDefault="00C26B4A" w:rsidP="00AE7518">
      <w:pPr>
        <w:pStyle w:val="Odsekzoznamu"/>
        <w:numPr>
          <w:ilvl w:val="0"/>
          <w:numId w:val="8"/>
        </w:numPr>
        <w:ind w:left="851" w:hanging="284"/>
        <w:rPr>
          <w:b/>
        </w:rPr>
      </w:pPr>
      <w:r w:rsidRPr="0009000C">
        <w:rPr>
          <w:b/>
        </w:rPr>
        <w:t>F</w:t>
      </w:r>
      <w:r w:rsidR="0052018E" w:rsidRPr="0009000C">
        <w:rPr>
          <w:b/>
        </w:rPr>
        <w:t>unkcie</w:t>
      </w:r>
    </w:p>
    <w:p w14:paraId="0932CC73" w14:textId="77777777" w:rsidR="00B25807" w:rsidRPr="0009000C" w:rsidRDefault="009551AE" w:rsidP="00AE7518">
      <w:pPr>
        <w:pStyle w:val="Odsekzoznamu"/>
        <w:numPr>
          <w:ilvl w:val="1"/>
          <w:numId w:val="8"/>
        </w:numPr>
      </w:pPr>
      <w:r w:rsidRPr="0009000C">
        <w:lastRenderedPageBreak/>
        <w:t>definovanie funkčných blokov na najvyššej úrovni Riadenia IT, ktoré sú potrebné na efektívne riadenie a zároveň umožňujú ich jednoduché grafické znázornenie</w:t>
      </w:r>
    </w:p>
    <w:p w14:paraId="1733D8C4" w14:textId="364FBF58" w:rsidR="009551AE" w:rsidRPr="0009000C" w:rsidRDefault="00B25807" w:rsidP="00AE7518">
      <w:pPr>
        <w:pStyle w:val="Odsekzoznamu"/>
        <w:numPr>
          <w:ilvl w:val="1"/>
          <w:numId w:val="8"/>
        </w:numPr>
        <w:spacing w:before="0"/>
        <w:ind w:left="1434" w:hanging="357"/>
        <w:contextualSpacing w:val="0"/>
      </w:pPr>
      <w:r w:rsidRPr="0009000C">
        <w:t> ide o abstraktný pojem a nemá nahrádzať organizačnú štruktúru útvaru IKT</w:t>
      </w:r>
      <w:r w:rsidR="009551AE" w:rsidRPr="0009000C">
        <w:t xml:space="preserve"> </w:t>
      </w:r>
    </w:p>
    <w:p w14:paraId="3B0F8A61" w14:textId="77777777" w:rsidR="00C26B4A" w:rsidRPr="0009000C" w:rsidRDefault="00C26B4A" w:rsidP="00AE7518">
      <w:pPr>
        <w:pStyle w:val="Odsekzoznamu"/>
        <w:numPr>
          <w:ilvl w:val="0"/>
          <w:numId w:val="8"/>
        </w:numPr>
        <w:ind w:left="851" w:hanging="284"/>
        <w:rPr>
          <w:b/>
        </w:rPr>
      </w:pPr>
      <w:r w:rsidRPr="0009000C">
        <w:rPr>
          <w:b/>
        </w:rPr>
        <w:t>Procesy</w:t>
      </w:r>
    </w:p>
    <w:p w14:paraId="5E3C8766" w14:textId="77777777" w:rsidR="0052018E" w:rsidRPr="0009000C" w:rsidRDefault="0052018E" w:rsidP="00AE7518">
      <w:pPr>
        <w:pStyle w:val="Odsekzoznamu"/>
        <w:numPr>
          <w:ilvl w:val="1"/>
          <w:numId w:val="8"/>
        </w:numPr>
      </w:pPr>
      <w:r w:rsidRPr="0009000C">
        <w:t>ide o logické a hierarchické zoskupovanie činností, ktoré umožňujú IT útvarom pracovať efektívne a</w:t>
      </w:r>
      <w:r w:rsidR="009551AE" w:rsidRPr="0009000C">
        <w:t> </w:t>
      </w:r>
      <w:r w:rsidRPr="0009000C">
        <w:t>štandardizovane</w:t>
      </w:r>
    </w:p>
    <w:p w14:paraId="53233DED" w14:textId="6FDCFD46" w:rsidR="009551AE" w:rsidRPr="0009000C" w:rsidRDefault="009551AE" w:rsidP="00AE7518">
      <w:pPr>
        <w:pStyle w:val="Odsekzoznamu"/>
        <w:numPr>
          <w:ilvl w:val="1"/>
          <w:numId w:val="8"/>
        </w:numPr>
      </w:pPr>
      <w:r w:rsidRPr="0009000C">
        <w:t>zameriame sa na popis hlavných procesov, ktoré musí IT útvar vykonávať, aby mohol poskytovať služby používateľo</w:t>
      </w:r>
      <w:r w:rsidR="00F46B47">
        <w:t>m (vecným vlastníkom procesov</w:t>
      </w:r>
      <w:r w:rsidRPr="0009000C">
        <w:t>) a tiež aby mohol fungovať útvar ako taký</w:t>
      </w:r>
    </w:p>
    <w:p w14:paraId="0A0BA031" w14:textId="58A8B9D0" w:rsidR="00C26B4A" w:rsidRPr="0009000C" w:rsidRDefault="003315CC" w:rsidP="00AE7518">
      <w:pPr>
        <w:pStyle w:val="Odsekzoznamu"/>
        <w:numPr>
          <w:ilvl w:val="0"/>
          <w:numId w:val="8"/>
        </w:numPr>
        <w:ind w:left="851" w:hanging="284"/>
        <w:rPr>
          <w:b/>
        </w:rPr>
      </w:pPr>
      <w:r w:rsidRPr="0009000C">
        <w:rPr>
          <w:b/>
        </w:rPr>
        <w:t>Roly</w:t>
      </w:r>
    </w:p>
    <w:p w14:paraId="7B0D2B46" w14:textId="47C5AF5A" w:rsidR="009551AE" w:rsidRPr="0009000C" w:rsidRDefault="00511A34" w:rsidP="00AE7518">
      <w:pPr>
        <w:pStyle w:val="Odsekzoznamu"/>
        <w:numPr>
          <w:ilvl w:val="1"/>
          <w:numId w:val="8"/>
        </w:numPr>
      </w:pPr>
      <w:r w:rsidRPr="0009000C">
        <w:t>nositeľom každého procesu sú ľudia, rola je priradená človeku alebo tímu, ktorý v rámci daného procesu vykonáva jednu alebo viac činností</w:t>
      </w:r>
    </w:p>
    <w:p w14:paraId="43421477" w14:textId="0A6C5491" w:rsidR="00511A34" w:rsidRPr="0009000C" w:rsidRDefault="00511A34" w:rsidP="00AE7518">
      <w:pPr>
        <w:pStyle w:val="Odsekzoznamu"/>
        <w:numPr>
          <w:ilvl w:val="1"/>
          <w:numId w:val="8"/>
        </w:numPr>
      </w:pPr>
      <w:r w:rsidRPr="0009000C">
        <w:t>vždy musí byť jasne definované, ktorá rola je zodpovedná za akú časť daného procesu, čo je možné definovať v matici zodpovednosti (</w:t>
      </w:r>
      <w:r w:rsidR="00D0027F" w:rsidRPr="0009000C">
        <w:t xml:space="preserve">v metodikách </w:t>
      </w:r>
      <w:r w:rsidRPr="0009000C">
        <w:t>označovanej ako RACI matrix)</w:t>
      </w:r>
    </w:p>
    <w:p w14:paraId="78F4E290" w14:textId="77E356E4" w:rsidR="00FA2010" w:rsidRPr="0009000C" w:rsidRDefault="003315CC" w:rsidP="00AE7518">
      <w:pPr>
        <w:pStyle w:val="Odsekzoznamu"/>
        <w:numPr>
          <w:ilvl w:val="1"/>
          <w:numId w:val="8"/>
        </w:numPr>
      </w:pPr>
      <w:r w:rsidRPr="0009000C">
        <w:t>Roly</w:t>
      </w:r>
      <w:r w:rsidR="00FA2010" w:rsidRPr="0009000C">
        <w:t xml:space="preserve"> </w:t>
      </w:r>
      <w:r w:rsidR="00B25807" w:rsidRPr="0009000C">
        <w:t xml:space="preserve">(rovnako ako funkcie) </w:t>
      </w:r>
      <w:r w:rsidR="00FA2010" w:rsidRPr="0009000C">
        <w:t xml:space="preserve">v kompetenčnom modeli </w:t>
      </w:r>
      <w:r w:rsidR="00B25807" w:rsidRPr="0009000C">
        <w:t>prezentujeme ako (abstraktný) pojem, ktorými nechceme nahradiť</w:t>
      </w:r>
      <w:r w:rsidR="00FA2010" w:rsidRPr="0009000C">
        <w:t> </w:t>
      </w:r>
      <w:r w:rsidR="00B25807" w:rsidRPr="0009000C">
        <w:t xml:space="preserve">pracovné </w:t>
      </w:r>
      <w:r w:rsidR="00FA2010" w:rsidRPr="0009000C">
        <w:t>pozíci</w:t>
      </w:r>
      <w:r w:rsidR="00B25807" w:rsidRPr="0009000C">
        <w:t>e</w:t>
      </w:r>
      <w:r w:rsidR="00FA2010" w:rsidRPr="0009000C">
        <w:t xml:space="preserve"> v organizačnej štruktúre </w:t>
      </w:r>
      <w:r w:rsidR="00B25807" w:rsidRPr="0009000C">
        <w:t xml:space="preserve">útvarov IKT v </w:t>
      </w:r>
      <w:r w:rsidR="00FA2010" w:rsidRPr="0009000C">
        <w:t>OVM alebo organizáci</w:t>
      </w:r>
      <w:r w:rsidR="00B25807" w:rsidRPr="0009000C">
        <w:t>ách</w:t>
      </w:r>
      <w:r w:rsidR="00FE2F62" w:rsidRPr="0009000C">
        <w:t xml:space="preserve">. Člen tímu na jednej pracovnej pozícii môže v jednom čase zastávať viacero rolí, pričom všetky podstatné </w:t>
      </w:r>
      <w:r w:rsidRPr="0009000C">
        <w:t>roly</w:t>
      </w:r>
      <w:r w:rsidR="00FE2F62" w:rsidRPr="0009000C">
        <w:t xml:space="preserve"> by mali byť priradené k pracovným pozíciám, aby bolo možné úspešné pokrytie kľúčových procesov.</w:t>
      </w:r>
    </w:p>
    <w:p w14:paraId="31272885" w14:textId="77777777" w:rsidR="003E2BD4" w:rsidRPr="0009000C" w:rsidRDefault="003E2BD4"/>
    <w:p w14:paraId="5917F2C5" w14:textId="62E9747F" w:rsidR="00511A34" w:rsidRPr="0009000C" w:rsidRDefault="00511A34">
      <w:r w:rsidRPr="0009000C">
        <w:t>Pri popise referenčného kompetenčného modelu budeme teda popisovať vždy funkciu, procesy k nej prislúchajúce a </w:t>
      </w:r>
      <w:r w:rsidR="003315CC" w:rsidRPr="0009000C">
        <w:t>roly</w:t>
      </w:r>
      <w:r w:rsidRPr="0009000C">
        <w:t>, ktoré sú nositeľmi daných procesov.</w:t>
      </w:r>
    </w:p>
    <w:p w14:paraId="0A277B01" w14:textId="16C40E6D" w:rsidR="00FA2010" w:rsidRPr="0009000C" w:rsidRDefault="00FA2010"/>
    <w:p w14:paraId="736B0871" w14:textId="31A2D575" w:rsidR="00511A34" w:rsidRPr="0009000C" w:rsidRDefault="00511A34">
      <w:r w:rsidRPr="0009000C">
        <w:rPr>
          <w:b/>
        </w:rPr>
        <w:t>Funkčná schéma Referenčného kompetenčného modelu</w:t>
      </w:r>
      <w:r w:rsidRPr="0009000C">
        <w:t>:</w:t>
      </w:r>
    </w:p>
    <w:p w14:paraId="4EE3C30B" w14:textId="77777777" w:rsidR="0065637C" w:rsidRPr="0009000C" w:rsidRDefault="0065637C"/>
    <w:p w14:paraId="15AC291F" w14:textId="03C5EABF" w:rsidR="00A95DF1" w:rsidRPr="0009000C" w:rsidRDefault="00451C0E" w:rsidP="00A95DF1">
      <w:pPr>
        <w:spacing w:after="160" w:line="259" w:lineRule="auto"/>
      </w:pPr>
      <w:r w:rsidRPr="0009000C">
        <w:rPr>
          <w:noProof/>
          <w:lang w:eastAsia="sk-SK"/>
        </w:rPr>
        <mc:AlternateContent>
          <mc:Choice Requires="wps">
            <w:drawing>
              <wp:anchor distT="0" distB="0" distL="114300" distR="114300" simplePos="0" relativeHeight="251664384" behindDoc="0" locked="0" layoutInCell="1" allowOverlap="1" wp14:anchorId="5F07FA02" wp14:editId="426DA7AA">
                <wp:simplePos x="0" y="0"/>
                <wp:positionH relativeFrom="column">
                  <wp:posOffset>6350</wp:posOffset>
                </wp:positionH>
                <wp:positionV relativeFrom="paragraph">
                  <wp:posOffset>63500</wp:posOffset>
                </wp:positionV>
                <wp:extent cx="5816600" cy="387350"/>
                <wp:effectExtent l="0" t="0" r="0" b="0"/>
                <wp:wrapNone/>
                <wp:docPr id="9" name="Obdĺžni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16600" cy="387350"/>
                        </a:xfrm>
                        <a:prstGeom prst="rect">
                          <a:avLst/>
                        </a:prstGeom>
                        <a:solidFill>
                          <a:sysClr val="windowText" lastClr="000000"/>
                        </a:solidFill>
                        <a:ln w="12700" cap="flat" cmpd="sng" algn="ctr">
                          <a:solidFill>
                            <a:srgbClr val="5B9BD5">
                              <a:shade val="50000"/>
                            </a:srgbClr>
                          </a:solidFill>
                          <a:prstDash val="solid"/>
                          <a:miter lim="800000"/>
                        </a:ln>
                        <a:effectLst/>
                      </wps:spPr>
                      <wps:txbx>
                        <w:txbxContent>
                          <w:p w14:paraId="50D9D803" w14:textId="77777777" w:rsidR="001C06F3" w:rsidRPr="00A5713D" w:rsidRDefault="001C06F3" w:rsidP="00A95DF1">
                            <w:pPr>
                              <w:jc w:val="center"/>
                              <w:rPr>
                                <w:b/>
                                <w:sz w:val="24"/>
                                <w:szCs w:val="24"/>
                              </w:rPr>
                            </w:pPr>
                            <w:r w:rsidRPr="00A5713D">
                              <w:rPr>
                                <w:b/>
                                <w:sz w:val="24"/>
                                <w:szCs w:val="24"/>
                              </w:rPr>
                              <w:t>Stratégia a architektúra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07FA02" id="Obdĺžnik 9" o:spid="_x0000_s1026" style="position:absolute;margin-left:.5pt;margin-top:5pt;width:458pt;height: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" fillcolor="windowText" strokecolor="#41719c" strokeweight="1pt">
                <v:path arrowok="t"/>
                <v:textbox>
                  <w:txbxContent>
                    <w:p w14:paraId="50D9D803" w14:textId="77777777" w:rsidR="001C06F3" w:rsidRPr="00A5713D" w:rsidRDefault="001C06F3" w:rsidP="00A95DF1">
                      <w:pPr>
                        <w:jc w:val="center"/>
                        <w:rPr>
                          <w:b/>
                          <w:sz w:val="24"/>
                          <w:szCs w:val="24"/>
                        </w:rPr>
                      </w:pPr>
                      <w:r w:rsidRPr="00A5713D">
                        <w:rPr>
                          <w:b/>
                          <w:sz w:val="24"/>
                          <w:szCs w:val="24"/>
                        </w:rPr>
                        <w:t>Stratégia a architektúra</w:t>
                      </w:r>
                    </w:p>
                  </w:txbxContent>
                </v:textbox>
              </v:rect>
            </w:pict>
          </mc:Fallback>
        </mc:AlternateContent>
      </w:r>
      <w:r w:rsidRPr="0009000C">
        <w:rPr>
          <w:noProof/>
          <w:lang w:eastAsia="sk-SK"/>
        </w:rPr>
        <mc:AlternateContent>
          <mc:Choice Requires="wps">
            <w:drawing>
              <wp:anchor distT="0" distB="0" distL="114300" distR="114300" simplePos="0" relativeHeight="251660288" behindDoc="0" locked="0" layoutInCell="1" allowOverlap="1" wp14:anchorId="500F03E1" wp14:editId="0530370D">
                <wp:simplePos x="0" y="0"/>
                <wp:positionH relativeFrom="margin">
                  <wp:align>left</wp:align>
                </wp:positionH>
                <wp:positionV relativeFrom="paragraph">
                  <wp:posOffset>526415</wp:posOffset>
                </wp:positionV>
                <wp:extent cx="1327150" cy="1054100"/>
                <wp:effectExtent l="0" t="0" r="6350" b="0"/>
                <wp:wrapNone/>
                <wp:docPr id="3"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27150" cy="1054100"/>
                        </a:xfrm>
                        <a:prstGeom prst="rect">
                          <a:avLst/>
                        </a:prstGeom>
                        <a:solidFill>
                          <a:srgbClr val="542229"/>
                        </a:solidFill>
                        <a:ln w="12700" cap="flat" cmpd="sng" algn="ctr">
                          <a:solidFill>
                            <a:srgbClr val="5B9BD5">
                              <a:shade val="50000"/>
                            </a:srgbClr>
                          </a:solidFill>
                          <a:prstDash val="solid"/>
                          <a:miter lim="800000"/>
                        </a:ln>
                        <a:effectLst/>
                      </wps:spPr>
                      <wps:txbx>
                        <w:txbxContent>
                          <w:p w14:paraId="62DD8CF4" w14:textId="77777777" w:rsidR="001C06F3" w:rsidRPr="00A5713D" w:rsidRDefault="001C06F3" w:rsidP="00A95DF1">
                            <w:pPr>
                              <w:jc w:val="center"/>
                              <w:rPr>
                                <w:b/>
                                <w:sz w:val="24"/>
                                <w:szCs w:val="24"/>
                              </w:rPr>
                            </w:pPr>
                            <w:r w:rsidRPr="00A5713D">
                              <w:rPr>
                                <w:b/>
                                <w:sz w:val="24"/>
                                <w:szCs w:val="24"/>
                              </w:rPr>
                              <w:t>Riadenie vzťahov s vlastníkmi procesov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0F03E1" id="Obdĺžnik 3" o:spid="_x0000_s1027" style="position:absolute;margin-left:0;margin-top:41.45pt;width:104.5pt;height:83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" fillcolor="#542229" strokecolor="#41719c" strokeweight="1pt">
                <v:path arrowok="t"/>
                <v:textbox>
                  <w:txbxContent>
                    <w:p w14:paraId="62DD8CF4" w14:textId="77777777" w:rsidR="001C06F3" w:rsidRPr="00A5713D" w:rsidRDefault="001C06F3" w:rsidP="00A95DF1">
                      <w:pPr>
                        <w:jc w:val="center"/>
                        <w:rPr>
                          <w:b/>
                          <w:sz w:val="24"/>
                          <w:szCs w:val="24"/>
                        </w:rPr>
                      </w:pPr>
                      <w:r w:rsidRPr="00A5713D">
                        <w:rPr>
                          <w:b/>
                          <w:sz w:val="24"/>
                          <w:szCs w:val="24"/>
                        </w:rPr>
                        <w:t>Riadenie vzťahov s vlastníkmi procesov</w:t>
                      </w:r>
                    </w:p>
                  </w:txbxContent>
                </v:textbox>
                <w10:wrap anchorx="margin"/>
              </v:rect>
            </w:pict>
          </mc:Fallback>
        </mc:AlternateContent>
      </w:r>
    </w:p>
    <w:p w14:paraId="08B24443" w14:textId="6D604B34" w:rsidR="00DE1578" w:rsidRPr="0009000C" w:rsidRDefault="00451C0E" w:rsidP="00A10692">
      <w:r w:rsidRPr="0009000C">
        <w:rPr>
          <w:noProof/>
          <w:lang w:eastAsia="sk-SK"/>
        </w:rPr>
        <mc:AlternateContent>
          <mc:Choice Requires="wps">
            <w:drawing>
              <wp:anchor distT="0" distB="0" distL="114300" distR="114300" simplePos="0" relativeHeight="251661312" behindDoc="1" locked="0" layoutInCell="1" allowOverlap="1" wp14:anchorId="6B14B0D1" wp14:editId="32B1E30D">
                <wp:simplePos x="0" y="0"/>
                <wp:positionH relativeFrom="column">
                  <wp:posOffset>1390650</wp:posOffset>
                </wp:positionH>
                <wp:positionV relativeFrom="paragraph">
                  <wp:posOffset>247650</wp:posOffset>
                </wp:positionV>
                <wp:extent cx="1593850" cy="1041400"/>
                <wp:effectExtent l="0" t="0" r="0" b="0"/>
                <wp:wrapNone/>
                <wp:docPr id="5" name="Obdĺžni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0" cy="1041400"/>
                        </a:xfrm>
                        <a:prstGeom prst="rect">
                          <a:avLst/>
                        </a:prstGeom>
                        <a:solidFill>
                          <a:srgbClr val="F7FD7F"/>
                        </a:solidFill>
                        <a:ln w="12700" cap="flat" cmpd="sng" algn="ctr">
                          <a:noFill/>
                          <a:prstDash val="solid"/>
                          <a:miter lim="800000"/>
                        </a:ln>
                        <a:effectLst/>
                      </wps:spPr>
                      <wps:txbx>
                        <w:txbxContent>
                          <w:p w14:paraId="7A8A3B66" w14:textId="77777777" w:rsidR="001C06F3" w:rsidRPr="00A95DF1" w:rsidRDefault="001C06F3" w:rsidP="00A95DF1">
                            <w:pPr>
                              <w:jc w:val="center"/>
                              <w:rPr>
                                <w:b/>
                                <w:color w:val="000000"/>
                                <w:sz w:val="24"/>
                                <w:szCs w:val="24"/>
                              </w:rPr>
                            </w:pPr>
                            <w:r w:rsidRPr="00A95DF1">
                              <w:rPr>
                                <w:b/>
                                <w:color w:val="000000"/>
                                <w:sz w:val="24"/>
                                <w:szCs w:val="24"/>
                              </w:rPr>
                              <w:t>Dodanie</w:t>
                            </w:r>
                          </w:p>
                          <w:p w14:paraId="2415AB5F" w14:textId="77777777" w:rsidR="001C06F3" w:rsidRPr="00A95DF1" w:rsidRDefault="001C06F3" w:rsidP="00A95DF1">
                            <w:pPr>
                              <w:jc w:val="center"/>
                              <w:rPr>
                                <w:b/>
                                <w:color w:val="000000"/>
                                <w:sz w:val="24"/>
                                <w:szCs w:val="24"/>
                              </w:rPr>
                            </w:pPr>
                            <w:r w:rsidRPr="00A95DF1">
                              <w:rPr>
                                <w:b/>
                                <w:color w:val="000000"/>
                                <w:sz w:val="24"/>
                                <w:szCs w:val="24"/>
                              </w:rPr>
                              <w:t>riešenia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4B0D1" id="Obdĺžnik 5" o:spid="_x0000_s1028" style="position:absolute;margin-left:109.5pt;margin-top:19.5pt;width:125.5pt;height:8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" fillcolor="#f7fd7f" stroked="f" strokeweight="1pt">
                <v:path arrowok="t"/>
                <v:textbox>
                  <w:txbxContent>
                    <w:p w14:paraId="7A8A3B66" w14:textId="77777777" w:rsidR="001C06F3" w:rsidRPr="00A95DF1" w:rsidRDefault="001C06F3" w:rsidP="00A95DF1">
                      <w:pPr>
                        <w:jc w:val="center"/>
                        <w:rPr>
                          <w:b/>
                          <w:color w:val="000000"/>
                          <w:sz w:val="24"/>
                          <w:szCs w:val="24"/>
                        </w:rPr>
                      </w:pPr>
                      <w:r w:rsidRPr="00A95DF1">
                        <w:rPr>
                          <w:b/>
                          <w:color w:val="000000"/>
                          <w:sz w:val="24"/>
                          <w:szCs w:val="24"/>
                        </w:rPr>
                        <w:t>Dodanie</w:t>
                      </w:r>
                    </w:p>
                    <w:p w14:paraId="2415AB5F" w14:textId="77777777" w:rsidR="001C06F3" w:rsidRPr="00A95DF1" w:rsidRDefault="001C06F3" w:rsidP="00A95DF1">
                      <w:pPr>
                        <w:jc w:val="center"/>
                        <w:rPr>
                          <w:b/>
                          <w:color w:val="000000"/>
                          <w:sz w:val="24"/>
                          <w:szCs w:val="24"/>
                        </w:rPr>
                      </w:pPr>
                      <w:r w:rsidRPr="00A95DF1">
                        <w:rPr>
                          <w:b/>
                          <w:color w:val="000000"/>
                          <w:sz w:val="24"/>
                          <w:szCs w:val="24"/>
                        </w:rPr>
                        <w:t>riešenia</w:t>
                      </w:r>
                    </w:p>
                  </w:txbxContent>
                </v:textbox>
              </v:rect>
            </w:pict>
          </mc:Fallback>
        </mc:AlternateContent>
      </w:r>
      <w:r w:rsidRPr="0009000C">
        <w:rPr>
          <w:noProof/>
          <w:lang w:eastAsia="sk-SK"/>
        </w:rPr>
        <mc:AlternateContent>
          <mc:Choice Requires="wps">
            <w:drawing>
              <wp:anchor distT="0" distB="0" distL="114300" distR="114300" simplePos="0" relativeHeight="251662336" behindDoc="0" locked="0" layoutInCell="1" allowOverlap="1" wp14:anchorId="13D03937" wp14:editId="00ABB916">
                <wp:simplePos x="0" y="0"/>
                <wp:positionH relativeFrom="column">
                  <wp:posOffset>3054350</wp:posOffset>
                </wp:positionH>
                <wp:positionV relativeFrom="paragraph">
                  <wp:posOffset>247650</wp:posOffset>
                </wp:positionV>
                <wp:extent cx="1559560" cy="1035050"/>
                <wp:effectExtent l="0" t="0" r="2540" b="0"/>
                <wp:wrapNone/>
                <wp:docPr id="6" name="Obdĺžni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9560" cy="1035050"/>
                        </a:xfrm>
                        <a:prstGeom prst="rect">
                          <a:avLst/>
                        </a:prstGeom>
                        <a:solidFill>
                          <a:srgbClr val="70AD47">
                            <a:lumMod val="50000"/>
                          </a:srgbClr>
                        </a:solidFill>
                        <a:ln w="12700" cap="flat" cmpd="sng" algn="ctr">
                          <a:solidFill>
                            <a:srgbClr val="5B9BD5">
                              <a:shade val="50000"/>
                            </a:srgbClr>
                          </a:solidFill>
                          <a:prstDash val="solid"/>
                          <a:miter lim="800000"/>
                        </a:ln>
                        <a:effectLst/>
                      </wps:spPr>
                      <wps:txbx>
                        <w:txbxContent>
                          <w:p w14:paraId="5FDCAD5F" w14:textId="77777777" w:rsidR="001C06F3" w:rsidRPr="004812F3" w:rsidRDefault="001C06F3" w:rsidP="00A95DF1">
                            <w:pPr>
                              <w:jc w:val="center"/>
                              <w:rPr>
                                <w:b/>
                                <w:color w:val="FFFFFF" w:themeColor="background1"/>
                                <w:sz w:val="24"/>
                                <w:szCs w:val="24"/>
                              </w:rPr>
                            </w:pPr>
                            <w:r>
                              <w:rPr>
                                <w:b/>
                                <w:color w:val="FFFFFF" w:themeColor="background1"/>
                                <w:sz w:val="24"/>
                                <w:szCs w:val="24"/>
                              </w:rPr>
                              <w:t>Prevádzka a m</w:t>
                            </w:r>
                            <w:r w:rsidRPr="004812F3">
                              <w:rPr>
                                <w:b/>
                                <w:color w:val="FFFFFF" w:themeColor="background1"/>
                                <w:sz w:val="24"/>
                                <w:szCs w:val="24"/>
                              </w:rPr>
                              <w:t>anažment</w:t>
                            </w:r>
                          </w:p>
                          <w:p w14:paraId="2FF3EC0E" w14:textId="77777777" w:rsidR="001C06F3" w:rsidRPr="004812F3" w:rsidRDefault="001C06F3" w:rsidP="00A95DF1">
                            <w:pPr>
                              <w:jc w:val="center"/>
                              <w:rPr>
                                <w:b/>
                                <w:color w:val="FFFFFF" w:themeColor="background1"/>
                                <w:sz w:val="24"/>
                                <w:szCs w:val="24"/>
                              </w:rPr>
                            </w:pPr>
                            <w:r w:rsidRPr="004812F3">
                              <w:rPr>
                                <w:b/>
                                <w:color w:val="FFFFFF" w:themeColor="background1"/>
                                <w:sz w:val="24"/>
                                <w:szCs w:val="24"/>
                              </w:rPr>
                              <w:t xml:space="preserve"> služieb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D03937" id="Obdĺžnik 6" o:spid="_x0000_s1029" style="position:absolute;margin-left:240.5pt;margin-top:19.5pt;width:122.8pt;height: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" fillcolor="#385723" strokecolor="#41719c" strokeweight="1pt">
                <v:path arrowok="t"/>
                <v:textbox>
                  <w:txbxContent>
                    <w:p w14:paraId="5FDCAD5F" w14:textId="77777777" w:rsidR="001C06F3" w:rsidRPr="004812F3" w:rsidRDefault="001C06F3" w:rsidP="00A95DF1">
                      <w:pPr>
                        <w:jc w:val="center"/>
                        <w:rPr>
                          <w:b/>
                          <w:color w:val="FFFFFF" w:themeColor="background1"/>
                          <w:sz w:val="24"/>
                          <w:szCs w:val="24"/>
                        </w:rPr>
                      </w:pPr>
                      <w:r>
                        <w:rPr>
                          <w:b/>
                          <w:color w:val="FFFFFF" w:themeColor="background1"/>
                          <w:sz w:val="24"/>
                          <w:szCs w:val="24"/>
                        </w:rPr>
                        <w:t>Prevádzka a m</w:t>
                      </w:r>
                      <w:r w:rsidRPr="004812F3">
                        <w:rPr>
                          <w:b/>
                          <w:color w:val="FFFFFF" w:themeColor="background1"/>
                          <w:sz w:val="24"/>
                          <w:szCs w:val="24"/>
                        </w:rPr>
                        <w:t>anažment</w:t>
                      </w:r>
                    </w:p>
                    <w:p w14:paraId="2FF3EC0E" w14:textId="77777777" w:rsidR="001C06F3" w:rsidRPr="004812F3" w:rsidRDefault="001C06F3" w:rsidP="00A95DF1">
                      <w:pPr>
                        <w:jc w:val="center"/>
                        <w:rPr>
                          <w:b/>
                          <w:color w:val="FFFFFF" w:themeColor="background1"/>
                          <w:sz w:val="24"/>
                          <w:szCs w:val="24"/>
                        </w:rPr>
                      </w:pPr>
                      <w:r w:rsidRPr="004812F3">
                        <w:rPr>
                          <w:b/>
                          <w:color w:val="FFFFFF" w:themeColor="background1"/>
                          <w:sz w:val="24"/>
                          <w:szCs w:val="24"/>
                        </w:rPr>
                        <w:t xml:space="preserve"> služieb</w:t>
                      </w:r>
                    </w:p>
                  </w:txbxContent>
                </v:textbox>
              </v:rect>
            </w:pict>
          </mc:Fallback>
        </mc:AlternateContent>
      </w:r>
      <w:r w:rsidRPr="0009000C">
        <w:rPr>
          <w:noProof/>
          <w:lang w:eastAsia="sk-SK"/>
        </w:rPr>
        <mc:AlternateContent>
          <mc:Choice Requires="wps">
            <w:drawing>
              <wp:anchor distT="0" distB="0" distL="114300" distR="114300" simplePos="0" relativeHeight="251663360" behindDoc="0" locked="0" layoutInCell="1" allowOverlap="1" wp14:anchorId="362FAD0D" wp14:editId="698A4306">
                <wp:simplePos x="0" y="0"/>
                <wp:positionH relativeFrom="column">
                  <wp:posOffset>4660900</wp:posOffset>
                </wp:positionH>
                <wp:positionV relativeFrom="paragraph">
                  <wp:posOffset>234950</wp:posOffset>
                </wp:positionV>
                <wp:extent cx="1162050" cy="1047750"/>
                <wp:effectExtent l="0" t="0" r="0" b="0"/>
                <wp:wrapNone/>
                <wp:docPr id="7" name="Obdĺžni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2050" cy="1047750"/>
                        </a:xfrm>
                        <a:prstGeom prst="rect">
                          <a:avLst/>
                        </a:prstGeom>
                        <a:solidFill>
                          <a:srgbClr val="E0681E"/>
                        </a:solidFill>
                        <a:ln w="12700" cap="flat" cmpd="sng" algn="ctr">
                          <a:noFill/>
                          <a:prstDash val="solid"/>
                          <a:miter lim="800000"/>
                        </a:ln>
                        <a:effectLst/>
                      </wps:spPr>
                      <wps:txbx>
                        <w:txbxContent>
                          <w:p w14:paraId="761CB959" w14:textId="77777777" w:rsidR="001C06F3" w:rsidRPr="00A95DF1" w:rsidRDefault="001C06F3" w:rsidP="00A95DF1">
                            <w:pPr>
                              <w:jc w:val="center"/>
                              <w:rPr>
                                <w:b/>
                                <w:color w:val="000000"/>
                                <w:sz w:val="24"/>
                                <w:szCs w:val="24"/>
                              </w:rPr>
                            </w:pPr>
                            <w:r w:rsidRPr="00A95DF1">
                              <w:rPr>
                                <w:b/>
                                <w:color w:val="000000"/>
                                <w:sz w:val="24"/>
                                <w:szCs w:val="24"/>
                              </w:rPr>
                              <w:t>Riadenie dodávateľov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2FAD0D" id="Obdĺžnik 7" o:spid="_x0000_s1030" style="position:absolute;margin-left:367pt;margin-top:18.5pt;width:91.5pt;height: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" fillcolor="#e0681e" stroked="f" strokeweight="1pt">
                <v:path arrowok="t"/>
                <v:textbox>
                  <w:txbxContent>
                    <w:p w14:paraId="761CB959" w14:textId="77777777" w:rsidR="001C06F3" w:rsidRPr="00A95DF1" w:rsidRDefault="001C06F3" w:rsidP="00A95DF1">
                      <w:pPr>
                        <w:jc w:val="center"/>
                        <w:rPr>
                          <w:b/>
                          <w:color w:val="000000"/>
                          <w:sz w:val="24"/>
                          <w:szCs w:val="24"/>
                        </w:rPr>
                      </w:pPr>
                      <w:r w:rsidRPr="00A95DF1">
                        <w:rPr>
                          <w:b/>
                          <w:color w:val="000000"/>
                          <w:sz w:val="24"/>
                          <w:szCs w:val="24"/>
                        </w:rPr>
                        <w:t>Riadenie dodávateľov</w:t>
                      </w:r>
                    </w:p>
                  </w:txbxContent>
                </v:textbox>
              </v:rect>
            </w:pict>
          </mc:Fallback>
        </mc:AlternateContent>
      </w:r>
    </w:p>
    <w:p w14:paraId="39F16D95" w14:textId="5BBBB846" w:rsidR="00DE1578" w:rsidRPr="0009000C" w:rsidRDefault="00451C0E" w:rsidP="00A10692">
      <w:r w:rsidRPr="0009000C">
        <w:rPr>
          <w:noProof/>
          <w:lang w:eastAsia="sk-SK"/>
        </w:rPr>
        <mc:AlternateContent>
          <mc:Choice Requires="wps">
            <w:drawing>
              <wp:anchor distT="0" distB="0" distL="114300" distR="114300" simplePos="0" relativeHeight="251665408" behindDoc="0" locked="0" layoutInCell="1" allowOverlap="1" wp14:anchorId="5E0E9CCB" wp14:editId="16231A7C">
                <wp:simplePos x="0" y="0"/>
                <wp:positionH relativeFrom="column">
                  <wp:posOffset>2578100</wp:posOffset>
                </wp:positionH>
                <wp:positionV relativeFrom="paragraph">
                  <wp:posOffset>140335</wp:posOffset>
                </wp:positionV>
                <wp:extent cx="920750" cy="666750"/>
                <wp:effectExtent l="0" t="0" r="12700" b="0"/>
                <wp:wrapNone/>
                <wp:docPr id="10" name="Päťuholní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0750" cy="666750"/>
                        </a:xfrm>
                        <a:custGeom>
                          <a:avLst/>
                          <a:gdLst>
                            <a:gd name="connsiteX0" fmla="*/ 0 w 488950"/>
                            <a:gd name="connsiteY0" fmla="*/ 0 h 617855"/>
                            <a:gd name="connsiteX1" fmla="*/ 284676 w 488950"/>
                            <a:gd name="connsiteY1" fmla="*/ 0 h 617855"/>
                            <a:gd name="connsiteX2" fmla="*/ 488950 w 488950"/>
                            <a:gd name="connsiteY2" fmla="*/ 308928 h 617855"/>
                            <a:gd name="connsiteX3" fmla="*/ 284676 w 488950"/>
                            <a:gd name="connsiteY3" fmla="*/ 617855 h 617855"/>
                            <a:gd name="connsiteX4" fmla="*/ 0 w 488950"/>
                            <a:gd name="connsiteY4" fmla="*/ 617855 h 617855"/>
                            <a:gd name="connsiteX5" fmla="*/ 0 w 488950"/>
                            <a:gd name="connsiteY5" fmla="*/ 0 h 617855"/>
                            <a:gd name="connsiteX0" fmla="*/ 0 w 425450"/>
                            <a:gd name="connsiteY0" fmla="*/ 0 h 617855"/>
                            <a:gd name="connsiteX1" fmla="*/ 284676 w 425450"/>
                            <a:gd name="connsiteY1" fmla="*/ 0 h 617855"/>
                            <a:gd name="connsiteX2" fmla="*/ 425450 w 425450"/>
                            <a:gd name="connsiteY2" fmla="*/ 289878 h 617855"/>
                            <a:gd name="connsiteX3" fmla="*/ 284676 w 425450"/>
                            <a:gd name="connsiteY3" fmla="*/ 617855 h 617855"/>
                            <a:gd name="connsiteX4" fmla="*/ 0 w 425450"/>
                            <a:gd name="connsiteY4" fmla="*/ 617855 h 617855"/>
                            <a:gd name="connsiteX5" fmla="*/ 0 w 425450"/>
                            <a:gd name="connsiteY5" fmla="*/ 0 h 6178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25450" h="617855">
                              <a:moveTo>
                                <a:pt x="0" y="0"/>
                              </a:moveTo>
                              <a:lnTo>
                                <a:pt x="284676" y="0"/>
                              </a:lnTo>
                              <a:lnTo>
                                <a:pt x="425450" y="289878"/>
                              </a:lnTo>
                              <a:lnTo>
                                <a:pt x="284676" y="617855"/>
                              </a:lnTo>
                              <a:lnTo>
                                <a:pt x="0" y="617855"/>
                              </a:lnTo>
                              <a:lnTo>
                                <a:pt x="0" y="0"/>
                              </a:lnTo>
                              <a:close/>
                            </a:path>
                          </a:pathLst>
                        </a:custGeom>
                        <a:solidFill>
                          <a:sysClr val="window" lastClr="FFFFFF">
                            <a:lumMod val="95000"/>
                          </a:sysClr>
                        </a:solidFill>
                        <a:ln w="12700" cap="flat" cmpd="sng" algn="ctr">
                          <a:solidFill>
                            <a:sysClr val="window" lastClr="FFFFFF">
                              <a:lumMod val="75000"/>
                            </a:sysClr>
                          </a:solidFill>
                          <a:prstDash val="solid"/>
                          <a:miter lim="800000"/>
                        </a:ln>
                        <a:effectLst/>
                      </wps:spPr>
                      <wps:txbx>
                        <w:txbxContent>
                          <w:p w14:paraId="5062E8F0" w14:textId="77777777" w:rsidR="001C06F3" w:rsidRPr="00A95DF1" w:rsidRDefault="001C06F3" w:rsidP="00A95DF1">
                            <w:pPr>
                              <w:pStyle w:val="Bezriadkovania1"/>
                              <w:rPr>
                                <w:color w:val="000000"/>
                              </w:rPr>
                            </w:pPr>
                            <w:r>
                              <w:rPr>
                                <w:color w:val="000000"/>
                              </w:rPr>
                              <w:t>Uvedenie do prevádzky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E9CCB" id="Päťuholník 10" o:spid="_x0000_s1031" style="position:absolute;margin-left:203pt;margin-top:11.05pt;width:72.5pt;height: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25450,6178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" adj="-11796480,,5400" path="m,l284676,,425450,289878,284676,617855,,617855,,xe" fillcolor="#f2f2f2" strokecolor="#bfbfbf" strokeweight="1pt">
                <v:stroke joinstyle="miter"/>
                <v:formulas/>
                <v:path arrowok="t" o:connecttype="custom" o:connectlocs="0,0;616090,0;920750,312818;616090,666750;0,666750;0,0" o:connectangles="0,0,0,0,0,0" textboxrect="0,0,425450,617855"/>
                <v:textbox>
                  <w:txbxContent>
                    <w:p w14:paraId="5062E8F0" w14:textId="77777777" w:rsidR="001C06F3" w:rsidRPr="00A95DF1" w:rsidRDefault="001C06F3" w:rsidP="00A95DF1">
                      <w:pPr>
                        <w:pStyle w:val="Bezriadkovania1"/>
                        <w:rPr>
                          <w:color w:val="000000"/>
                        </w:rPr>
                      </w:pPr>
                      <w:r>
                        <w:rPr>
                          <w:color w:val="000000"/>
                        </w:rPr>
                        <w:t>Uvedenie do prevádzky</w:t>
                      </w:r>
                    </w:p>
                  </w:txbxContent>
                </v:textbox>
              </v:shape>
            </w:pict>
          </mc:Fallback>
        </mc:AlternateContent>
      </w:r>
    </w:p>
    <w:p w14:paraId="7E05C7E7" w14:textId="77777777" w:rsidR="00DE1578" w:rsidRPr="0009000C" w:rsidRDefault="00DE1578" w:rsidP="00A10692"/>
    <w:p w14:paraId="3ED2D81D" w14:textId="77777777" w:rsidR="00DE1578" w:rsidRPr="0009000C" w:rsidRDefault="00DE1578" w:rsidP="00A10692"/>
    <w:p w14:paraId="39B9994B" w14:textId="3752A5F4" w:rsidR="00DE1578" w:rsidRPr="0009000C" w:rsidRDefault="00DE1578" w:rsidP="00A10692"/>
    <w:p w14:paraId="203A9409" w14:textId="77777777" w:rsidR="00DE1578" w:rsidRPr="0009000C" w:rsidRDefault="00DE1578" w:rsidP="00A10692"/>
    <w:p w14:paraId="024DE32F" w14:textId="1F09937D" w:rsidR="00910F6A" w:rsidRPr="0009000C" w:rsidRDefault="0065637C" w:rsidP="00A10692">
      <w:r w:rsidRPr="0009000C">
        <w:rPr>
          <w:noProof/>
          <w:lang w:eastAsia="sk-SK"/>
        </w:rPr>
        <mc:AlternateContent>
          <mc:Choice Requires="wps">
            <w:drawing>
              <wp:anchor distT="0" distB="0" distL="114300" distR="114300" simplePos="0" relativeHeight="251659264" behindDoc="0" locked="0" layoutInCell="1" allowOverlap="1" wp14:anchorId="71A2061D" wp14:editId="3A5C76DF">
                <wp:simplePos x="0" y="0"/>
                <wp:positionH relativeFrom="margin">
                  <wp:align>left</wp:align>
                </wp:positionH>
                <wp:positionV relativeFrom="paragraph">
                  <wp:posOffset>179070</wp:posOffset>
                </wp:positionV>
                <wp:extent cx="5835650" cy="342900"/>
                <wp:effectExtent l="0" t="0" r="0" b="0"/>
                <wp:wrapNone/>
                <wp:docPr id="2"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35650" cy="342900"/>
                        </a:xfrm>
                        <a:prstGeom prst="rect">
                          <a:avLst/>
                        </a:prstGeom>
                        <a:solidFill>
                          <a:sysClr val="window" lastClr="FFFFFF">
                            <a:lumMod val="75000"/>
                          </a:sysClr>
                        </a:solidFill>
                        <a:ln w="12700" cap="flat" cmpd="sng" algn="ctr">
                          <a:noFill/>
                          <a:prstDash val="solid"/>
                          <a:miter lim="800000"/>
                        </a:ln>
                        <a:effectLst/>
                      </wps:spPr>
                      <wps:txbx>
                        <w:txbxContent>
                          <w:p w14:paraId="774F813C" w14:textId="77777777" w:rsidR="001C06F3" w:rsidRPr="00A95DF1" w:rsidRDefault="001C06F3" w:rsidP="00A95DF1">
                            <w:pPr>
                              <w:jc w:val="center"/>
                              <w:rPr>
                                <w:b/>
                                <w:color w:val="000000"/>
                                <w:sz w:val="24"/>
                                <w:szCs w:val="24"/>
                              </w:rPr>
                            </w:pPr>
                            <w:r w:rsidRPr="00A95DF1">
                              <w:rPr>
                                <w:b/>
                                <w:color w:val="000000"/>
                                <w:sz w:val="24"/>
                                <w:szCs w:val="24"/>
                              </w:rPr>
                              <w:t>Manažment IS a podporné funkcie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A2061D" id="Obdĺžnik 2" o:spid="_x0000_s1032" style="position:absolute;margin-left:0;margin-top:14.1pt;width:459.5pt;height:27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" fillcolor="#bfbfbf" stroked="f" strokeweight="1pt">
                <v:path arrowok="t"/>
                <v:textbox>
                  <w:txbxContent>
                    <w:p w14:paraId="774F813C" w14:textId="77777777" w:rsidR="001C06F3" w:rsidRPr="00A95DF1" w:rsidRDefault="001C06F3" w:rsidP="00A95DF1">
                      <w:pPr>
                        <w:jc w:val="center"/>
                        <w:rPr>
                          <w:b/>
                          <w:color w:val="000000"/>
                          <w:sz w:val="24"/>
                          <w:szCs w:val="24"/>
                        </w:rPr>
                      </w:pPr>
                      <w:r w:rsidRPr="00A95DF1">
                        <w:rPr>
                          <w:b/>
                          <w:color w:val="000000"/>
                          <w:sz w:val="24"/>
                          <w:szCs w:val="24"/>
                        </w:rPr>
                        <w:t>Manažment IS a podporné funkcie</w:t>
                      </w:r>
                    </w:p>
                  </w:txbxContent>
                </v:textbox>
                <w10:wrap anchorx="margin"/>
              </v:rect>
            </w:pict>
          </mc:Fallback>
        </mc:AlternateContent>
      </w:r>
    </w:p>
    <w:p w14:paraId="6F0F7B9B" w14:textId="58506398" w:rsidR="00ED4C26" w:rsidRPr="0009000C" w:rsidRDefault="00ED4C26" w:rsidP="00A10692"/>
    <w:p w14:paraId="2B6F3D68" w14:textId="65938B81" w:rsidR="0065637C" w:rsidRPr="0009000C" w:rsidRDefault="0065637C" w:rsidP="00A10692"/>
    <w:p w14:paraId="685BD410" w14:textId="4D4457CB" w:rsidR="0065637C" w:rsidRPr="0009000C" w:rsidRDefault="0065637C" w:rsidP="00A10692"/>
    <w:p w14:paraId="51E8DBB7" w14:textId="48285BEE" w:rsidR="003E2BD4" w:rsidRPr="0009000C" w:rsidRDefault="003E2BD4" w:rsidP="00A10692">
      <w:r w:rsidRPr="0009000C">
        <w:t xml:space="preserve">V reálnom živote je funkčná schéma dynamickým procesom, ktorý zahŕňa spätnú väzbu z jednotlivých funkcií a procesov do Manažmentu IS a prostredníctvom neho </w:t>
      </w:r>
      <w:r w:rsidR="008C02D6" w:rsidRPr="0009000C">
        <w:t>umožňuje vykonanie korekcií. V podstate ide o cyklický proces u</w:t>
      </w:r>
      <w:r w:rsidR="0009000C">
        <w:t>č</w:t>
      </w:r>
      <w:r w:rsidR="008C02D6" w:rsidRPr="0009000C">
        <w:t xml:space="preserve">enia sa a zlepšovania v rámci životného cyklu informačných systémov a IT služieb. </w:t>
      </w:r>
    </w:p>
    <w:p w14:paraId="6F0AEDD1" w14:textId="77777777" w:rsidR="003E2BD4" w:rsidRPr="0009000C" w:rsidRDefault="003E2BD4" w:rsidP="00A10692"/>
    <w:p w14:paraId="5989B035" w14:textId="77777777" w:rsidR="00152BDE" w:rsidRPr="0009000C" w:rsidRDefault="00152BDE" w:rsidP="0065637C">
      <w:pPr>
        <w:pStyle w:val="Nadpis3"/>
      </w:pPr>
      <w:bookmarkStart w:id="7" w:name="_Toc535256410"/>
      <w:r w:rsidRPr="0009000C">
        <w:lastRenderedPageBreak/>
        <w:t>Stratégia a architektúra</w:t>
      </w:r>
      <w:bookmarkEnd w:id="7"/>
    </w:p>
    <w:p w14:paraId="1239C737" w14:textId="77777777" w:rsidR="000932A0" w:rsidRPr="0009000C" w:rsidRDefault="000932A0" w:rsidP="0065637C">
      <w:pPr>
        <w:pStyle w:val="Odsekzoznamu"/>
      </w:pPr>
      <w:r w:rsidRPr="0009000C">
        <w:t>Popis funkcie </w:t>
      </w:r>
    </w:p>
    <w:p w14:paraId="4D9C4C7E" w14:textId="79E2DFFF" w:rsidR="000932A0" w:rsidRPr="0009000C" w:rsidRDefault="000932A0" w:rsidP="00944682">
      <w:pPr>
        <w:ind w:left="1701"/>
      </w:pPr>
      <w:r w:rsidRPr="0009000C">
        <w:t>Tvorí stratégiu a plány IT v súlade s hlavnou stratégiou, cieľmi a prioritami OVM resp. organizácie (tvorba KRIS), transformuje IT stratégiu do technologickej stratégie</w:t>
      </w:r>
      <w:r w:rsidR="008E6EA6" w:rsidRPr="0009000C">
        <w:t>, sleduje dodávanie požiadaviek vecných vlastníkov procesov, rozvíja enterprise architektúru, pravidlá a inovácie v rámci celého útvaru IT (</w:t>
      </w:r>
      <w:r w:rsidR="000F1013" w:rsidRPr="0009000C">
        <w:t xml:space="preserve">v prípade dostatočných kapacít </w:t>
      </w:r>
      <w:r w:rsidR="008E6EA6" w:rsidRPr="0009000C">
        <w:t>aj v rámci IT podriadených organizácií v zriaďovateľskej pôsobnosti OVM)</w:t>
      </w:r>
    </w:p>
    <w:p w14:paraId="002F4A81" w14:textId="77777777" w:rsidR="000932A0" w:rsidRPr="0009000C" w:rsidRDefault="008E6EA6" w:rsidP="0065637C">
      <w:pPr>
        <w:pStyle w:val="Odsekzoznamu"/>
      </w:pPr>
      <w:r w:rsidRPr="0009000C">
        <w:t>Procesy</w:t>
      </w:r>
    </w:p>
    <w:p w14:paraId="3149EA57" w14:textId="2AF45069" w:rsidR="00CA0D53" w:rsidRPr="0009000C" w:rsidRDefault="00152BDE" w:rsidP="00AE7518">
      <w:pPr>
        <w:pStyle w:val="Odsekzoznamu"/>
        <w:numPr>
          <w:ilvl w:val="2"/>
          <w:numId w:val="5"/>
        </w:numPr>
      </w:pPr>
      <w:r w:rsidRPr="0009000C">
        <w:t>Vytváranie stratégie a</w:t>
      </w:r>
      <w:r w:rsidR="00CA0D53" w:rsidRPr="0009000C">
        <w:t> </w:t>
      </w:r>
      <w:r w:rsidRPr="0009000C">
        <w:t>koncepcie</w:t>
      </w:r>
      <w:r w:rsidR="00CA0D53" w:rsidRPr="0009000C">
        <w:t xml:space="preserve"> riadenia IS</w:t>
      </w:r>
      <w:r w:rsidRPr="0009000C">
        <w:t xml:space="preserve"> (KRIS)</w:t>
      </w:r>
    </w:p>
    <w:p w14:paraId="7BAFDD47" w14:textId="77777777" w:rsidR="00CA0D53" w:rsidRPr="0009000C" w:rsidRDefault="00CA0D53" w:rsidP="00AE7518">
      <w:pPr>
        <w:pStyle w:val="Odsekzoznamu"/>
        <w:numPr>
          <w:ilvl w:val="3"/>
          <w:numId w:val="5"/>
        </w:numPr>
      </w:pPr>
      <w:r w:rsidRPr="0009000C">
        <w:t>Tvorba stratégie IS</w:t>
      </w:r>
    </w:p>
    <w:p w14:paraId="24C8D492" w14:textId="52056734" w:rsidR="00152BDE" w:rsidRPr="0009000C" w:rsidRDefault="00CA0D53" w:rsidP="00AE7518">
      <w:pPr>
        <w:pStyle w:val="Odsekzoznamu"/>
        <w:numPr>
          <w:ilvl w:val="3"/>
          <w:numId w:val="5"/>
        </w:numPr>
      </w:pPr>
      <w:r w:rsidRPr="0009000C">
        <w:t>Rozvoj a tvorba</w:t>
      </w:r>
      <w:r w:rsidR="00152BDE" w:rsidRPr="0009000C">
        <w:t xml:space="preserve"> stratégi</w:t>
      </w:r>
      <w:r w:rsidR="000F1013" w:rsidRPr="0009000C">
        <w:t>e</w:t>
      </w:r>
      <w:r w:rsidR="00152BDE" w:rsidRPr="0009000C">
        <w:t xml:space="preserve"> zdrojov (finančných</w:t>
      </w:r>
      <w:r w:rsidR="003F71B4" w:rsidRPr="0009000C">
        <w:t>, technických a</w:t>
      </w:r>
      <w:r w:rsidR="00152BDE" w:rsidRPr="0009000C">
        <w:t xml:space="preserve"> ľudských)</w:t>
      </w:r>
    </w:p>
    <w:p w14:paraId="478FAE8B" w14:textId="77777777" w:rsidR="00CA0D53" w:rsidRPr="0009000C" w:rsidRDefault="00CA0D53" w:rsidP="00AE7518">
      <w:pPr>
        <w:pStyle w:val="Odsekzoznamu"/>
        <w:numPr>
          <w:ilvl w:val="3"/>
          <w:numId w:val="5"/>
        </w:numPr>
      </w:pPr>
      <w:r w:rsidRPr="0009000C">
        <w:t>Komunikácia stratégie IS (vo vzťahu k vedeniu OVM)</w:t>
      </w:r>
    </w:p>
    <w:p w14:paraId="6E27EB9A" w14:textId="6A80FC31" w:rsidR="00CA0D53" w:rsidRPr="0009000C" w:rsidRDefault="000F1013" w:rsidP="00AE7518">
      <w:pPr>
        <w:pStyle w:val="Odsekzoznamu"/>
        <w:numPr>
          <w:ilvl w:val="3"/>
          <w:numId w:val="5"/>
        </w:numPr>
      </w:pPr>
      <w:r w:rsidRPr="0009000C">
        <w:t xml:space="preserve">Tvorba </w:t>
      </w:r>
      <w:r w:rsidR="00EE7272" w:rsidRPr="0009000C">
        <w:t xml:space="preserve">a komunikácia </w:t>
      </w:r>
      <w:r w:rsidRPr="0009000C">
        <w:t>katalógu</w:t>
      </w:r>
      <w:r w:rsidR="00EE7272" w:rsidRPr="0009000C">
        <w:t xml:space="preserve"> IT služieb</w:t>
      </w:r>
      <w:r w:rsidR="00CA0D53" w:rsidRPr="0009000C">
        <w:t xml:space="preserve"> </w:t>
      </w:r>
      <w:r w:rsidRPr="0009000C">
        <w:t>a výhľadu ich rozvoja</w:t>
      </w:r>
    </w:p>
    <w:p w14:paraId="0C865C5F" w14:textId="3F777F90" w:rsidR="00EE7272" w:rsidRPr="0009000C" w:rsidRDefault="00FE2F62" w:rsidP="00AE7518">
      <w:pPr>
        <w:pStyle w:val="Odsekzoznamu"/>
        <w:numPr>
          <w:ilvl w:val="2"/>
          <w:numId w:val="5"/>
        </w:numPr>
      </w:pPr>
      <w:r w:rsidRPr="0009000C">
        <w:t>P</w:t>
      </w:r>
      <w:r w:rsidR="00FC6C0B" w:rsidRPr="0009000C">
        <w:t>ortfó</w:t>
      </w:r>
      <w:r w:rsidR="00152BDE" w:rsidRPr="0009000C">
        <w:t>li</w:t>
      </w:r>
      <w:r w:rsidRPr="0009000C">
        <w:t>o</w:t>
      </w:r>
      <w:r w:rsidR="00152BDE" w:rsidRPr="0009000C">
        <w:t xml:space="preserve"> služieb</w:t>
      </w:r>
    </w:p>
    <w:p w14:paraId="199271DF" w14:textId="4B8D0396" w:rsidR="00EE7272" w:rsidRPr="0009000C" w:rsidRDefault="00EE7272" w:rsidP="00AE7518">
      <w:pPr>
        <w:pStyle w:val="Odsekzoznamu"/>
        <w:numPr>
          <w:ilvl w:val="3"/>
          <w:numId w:val="5"/>
        </w:numPr>
      </w:pPr>
      <w:r w:rsidRPr="0009000C">
        <w:t>K</w:t>
      </w:r>
      <w:r w:rsidR="00152BDE" w:rsidRPr="0009000C">
        <w:t xml:space="preserve">onsolidácia </w:t>
      </w:r>
      <w:r w:rsidRPr="0009000C">
        <w:t>požiadaviek na IS od vecných vlastníkov procesov</w:t>
      </w:r>
    </w:p>
    <w:p w14:paraId="3C611B00" w14:textId="77777777" w:rsidR="00FE2F62" w:rsidRPr="0009000C" w:rsidRDefault="00FE2F62" w:rsidP="00AE7518">
      <w:pPr>
        <w:pStyle w:val="Odsekzoznamu"/>
        <w:numPr>
          <w:ilvl w:val="3"/>
          <w:numId w:val="5"/>
        </w:numPr>
      </w:pPr>
      <w:r w:rsidRPr="0009000C">
        <w:t>Určovanie priorít dopytov na IS</w:t>
      </w:r>
    </w:p>
    <w:p w14:paraId="222724D2" w14:textId="1F728EBA" w:rsidR="00EE7272" w:rsidRPr="0009000C" w:rsidRDefault="00EE7272" w:rsidP="00AE7518">
      <w:pPr>
        <w:pStyle w:val="Odsekzoznamu"/>
        <w:numPr>
          <w:ilvl w:val="3"/>
          <w:numId w:val="5"/>
        </w:numPr>
      </w:pPr>
      <w:r w:rsidRPr="0009000C">
        <w:t xml:space="preserve">Plánovanie kapacít pre </w:t>
      </w:r>
      <w:r w:rsidR="00FE2F62" w:rsidRPr="0009000C">
        <w:t xml:space="preserve">dodávku </w:t>
      </w:r>
      <w:r w:rsidRPr="0009000C">
        <w:t>portfóli</w:t>
      </w:r>
      <w:r w:rsidR="00FE2F62" w:rsidRPr="0009000C">
        <w:t>a</w:t>
      </w:r>
    </w:p>
    <w:p w14:paraId="1E792AC0" w14:textId="25D51E78" w:rsidR="00152BDE" w:rsidRPr="0009000C" w:rsidRDefault="00EE7272" w:rsidP="00AE7518">
      <w:pPr>
        <w:pStyle w:val="Odsekzoznamu"/>
        <w:numPr>
          <w:ilvl w:val="3"/>
          <w:numId w:val="5"/>
        </w:numPr>
      </w:pPr>
      <w:r w:rsidRPr="0009000C">
        <w:t xml:space="preserve">Konsolidácia </w:t>
      </w:r>
      <w:r w:rsidR="00152BDE" w:rsidRPr="0009000C">
        <w:t>ročn</w:t>
      </w:r>
      <w:r w:rsidRPr="0009000C">
        <w:t>ých</w:t>
      </w:r>
      <w:r w:rsidR="00152BDE" w:rsidRPr="0009000C">
        <w:t xml:space="preserve"> plán</w:t>
      </w:r>
      <w:r w:rsidRPr="0009000C">
        <w:t>ov IS</w:t>
      </w:r>
    </w:p>
    <w:p w14:paraId="5D033AE8" w14:textId="20E69883" w:rsidR="00A266E8" w:rsidRPr="0009000C" w:rsidRDefault="003F71B4" w:rsidP="00AE7518">
      <w:pPr>
        <w:pStyle w:val="Odsekzoznamu"/>
        <w:numPr>
          <w:ilvl w:val="2"/>
          <w:numId w:val="5"/>
        </w:numPr>
      </w:pPr>
      <w:r w:rsidRPr="0009000C">
        <w:t>Tvorba a r</w:t>
      </w:r>
      <w:r w:rsidR="00152BDE" w:rsidRPr="0009000C">
        <w:t xml:space="preserve">iadenie </w:t>
      </w:r>
      <w:r w:rsidR="00CA0D53" w:rsidRPr="0009000C">
        <w:t>architektúry</w:t>
      </w:r>
    </w:p>
    <w:p w14:paraId="5FF7C10D" w14:textId="173C9C76" w:rsidR="009D570C" w:rsidRPr="0009000C" w:rsidRDefault="00FE2F62" w:rsidP="00AE7518">
      <w:pPr>
        <w:pStyle w:val="Odsekzoznamu"/>
        <w:numPr>
          <w:ilvl w:val="3"/>
          <w:numId w:val="5"/>
        </w:numPr>
      </w:pPr>
      <w:r w:rsidRPr="0009000C">
        <w:t>Tvorba archit</w:t>
      </w:r>
      <w:r w:rsidR="009D570C" w:rsidRPr="0009000C">
        <w:t>ektúry</w:t>
      </w:r>
    </w:p>
    <w:p w14:paraId="4BD23261" w14:textId="77777777" w:rsidR="00FE2F62" w:rsidRPr="0009000C" w:rsidRDefault="00FE2F62" w:rsidP="00AE7518">
      <w:pPr>
        <w:pStyle w:val="Odsekzoznamu"/>
        <w:numPr>
          <w:ilvl w:val="4"/>
          <w:numId w:val="5"/>
        </w:numPr>
      </w:pPr>
      <w:r w:rsidRPr="0009000C">
        <w:t> biznis architektúra</w:t>
      </w:r>
    </w:p>
    <w:p w14:paraId="51103B58" w14:textId="77777777" w:rsidR="00FE2F62" w:rsidRPr="0009000C" w:rsidRDefault="00FE2F62" w:rsidP="00AE7518">
      <w:pPr>
        <w:pStyle w:val="Odsekzoznamu"/>
        <w:numPr>
          <w:ilvl w:val="4"/>
          <w:numId w:val="5"/>
        </w:numPr>
      </w:pPr>
      <w:r w:rsidRPr="0009000C">
        <w:t> architektúra IS</w:t>
      </w:r>
    </w:p>
    <w:p w14:paraId="200AE76E" w14:textId="77777777" w:rsidR="00FE2F62" w:rsidRPr="0009000C" w:rsidRDefault="00FE2F62" w:rsidP="00AE7518">
      <w:pPr>
        <w:pStyle w:val="Odsekzoznamu"/>
        <w:numPr>
          <w:ilvl w:val="4"/>
          <w:numId w:val="5"/>
        </w:numPr>
      </w:pPr>
      <w:r w:rsidRPr="0009000C">
        <w:t> technologická architektúra</w:t>
      </w:r>
    </w:p>
    <w:p w14:paraId="3E87B208" w14:textId="4C1C7B34" w:rsidR="009D570C" w:rsidRPr="0009000C" w:rsidRDefault="00426815" w:rsidP="00AE7518">
      <w:pPr>
        <w:pStyle w:val="Odsekzoznamu"/>
        <w:numPr>
          <w:ilvl w:val="3"/>
          <w:numId w:val="5"/>
        </w:numPr>
      </w:pPr>
      <w:r w:rsidRPr="0009000C">
        <w:t>Tvorba plánu pre zavedenie architektúry</w:t>
      </w:r>
    </w:p>
    <w:p w14:paraId="76C5B265" w14:textId="69170F2A" w:rsidR="005B740A" w:rsidRPr="0009000C" w:rsidRDefault="00426815" w:rsidP="00AE7518">
      <w:pPr>
        <w:pStyle w:val="Odsekzoznamu"/>
        <w:numPr>
          <w:ilvl w:val="3"/>
          <w:numId w:val="5"/>
        </w:numPr>
      </w:pPr>
      <w:r w:rsidRPr="0009000C">
        <w:t xml:space="preserve">Priebežné riadenie </w:t>
      </w:r>
      <w:r w:rsidR="005B740A" w:rsidRPr="0009000C">
        <w:t>architektúry</w:t>
      </w:r>
      <w:r w:rsidRPr="0009000C">
        <w:t xml:space="preserve"> a jej zmien</w:t>
      </w:r>
    </w:p>
    <w:p w14:paraId="26890E2F" w14:textId="77777777" w:rsidR="005B740A" w:rsidRPr="0009000C" w:rsidRDefault="005B740A" w:rsidP="00AE7518">
      <w:pPr>
        <w:pStyle w:val="Odsekzoznamu"/>
        <w:numPr>
          <w:ilvl w:val="3"/>
          <w:numId w:val="5"/>
        </w:numPr>
      </w:pPr>
      <w:r w:rsidRPr="0009000C">
        <w:t>Správa štandardov enterprise architektúry</w:t>
      </w:r>
    </w:p>
    <w:p w14:paraId="72F1D991" w14:textId="77777777" w:rsidR="00CA0D53" w:rsidRPr="0009000C" w:rsidRDefault="00CA0D53" w:rsidP="00AE7518">
      <w:pPr>
        <w:pStyle w:val="Odsekzoznamu"/>
        <w:numPr>
          <w:ilvl w:val="2"/>
          <w:numId w:val="5"/>
        </w:numPr>
      </w:pPr>
      <w:r w:rsidRPr="0009000C">
        <w:t>Správa informácií</w:t>
      </w:r>
      <w:r w:rsidR="00175AAC" w:rsidRPr="0009000C">
        <w:t xml:space="preserve"> a bezpečnosť</w:t>
      </w:r>
    </w:p>
    <w:p w14:paraId="5A8110F4" w14:textId="77777777" w:rsidR="00426815" w:rsidRPr="0009000C" w:rsidRDefault="001E2E99" w:rsidP="00AE7518">
      <w:pPr>
        <w:pStyle w:val="Odsekzoznamu"/>
        <w:numPr>
          <w:ilvl w:val="3"/>
          <w:numId w:val="5"/>
        </w:numPr>
      </w:pPr>
      <w:r w:rsidRPr="0009000C">
        <w:t xml:space="preserve">Kybernetická </w:t>
      </w:r>
      <w:r w:rsidR="00426815" w:rsidRPr="0009000C">
        <w:t>bezpečnosť</w:t>
      </w:r>
    </w:p>
    <w:p w14:paraId="43348E3B" w14:textId="7E3BE304" w:rsidR="001E2E99" w:rsidRPr="0009000C" w:rsidRDefault="001E2E99" w:rsidP="00AE7518">
      <w:pPr>
        <w:pStyle w:val="Odsekzoznamu"/>
        <w:numPr>
          <w:ilvl w:val="3"/>
          <w:numId w:val="5"/>
        </w:numPr>
      </w:pPr>
      <w:r w:rsidRPr="0009000C">
        <w:t>GDPR</w:t>
      </w:r>
    </w:p>
    <w:p w14:paraId="2C2767D0" w14:textId="77777777" w:rsidR="00EE7272" w:rsidRPr="0009000C" w:rsidRDefault="00152BDE" w:rsidP="00AE7518">
      <w:pPr>
        <w:pStyle w:val="Odsekzoznamu"/>
        <w:numPr>
          <w:ilvl w:val="2"/>
          <w:numId w:val="5"/>
        </w:numPr>
      </w:pPr>
      <w:r w:rsidRPr="0009000C">
        <w:t>Inov</w:t>
      </w:r>
      <w:r w:rsidR="00CA0D53" w:rsidRPr="0009000C">
        <w:t>ačné príležitosti</w:t>
      </w:r>
    </w:p>
    <w:p w14:paraId="7EC6586C" w14:textId="77777777" w:rsidR="00EE7272" w:rsidRPr="0009000C" w:rsidRDefault="00EE7272" w:rsidP="00AE7518">
      <w:pPr>
        <w:pStyle w:val="Odsekzoznamu"/>
        <w:numPr>
          <w:ilvl w:val="3"/>
          <w:numId w:val="5"/>
        </w:numPr>
      </w:pPr>
      <w:r w:rsidRPr="0009000C">
        <w:t>Sledovanie technologických trendov</w:t>
      </w:r>
    </w:p>
    <w:p w14:paraId="1A3B1A7A" w14:textId="2E99901A" w:rsidR="001960AB" w:rsidRPr="0009000C" w:rsidRDefault="00EE7272" w:rsidP="00AE7518">
      <w:pPr>
        <w:pStyle w:val="Odsekzoznamu"/>
        <w:numPr>
          <w:ilvl w:val="3"/>
          <w:numId w:val="5"/>
        </w:numPr>
      </w:pPr>
      <w:r w:rsidRPr="0009000C">
        <w:t>Návrh inovačných príležitostí</w:t>
      </w:r>
    </w:p>
    <w:p w14:paraId="543A0BD6" w14:textId="7E2EF99B" w:rsidR="008C02D6" w:rsidRPr="0009000C" w:rsidRDefault="008C02D6" w:rsidP="00AE7518">
      <w:pPr>
        <w:pStyle w:val="Odsekzoznamu"/>
        <w:numPr>
          <w:ilvl w:val="3"/>
          <w:numId w:val="5"/>
        </w:numPr>
      </w:pPr>
      <w:r w:rsidRPr="0009000C">
        <w:t>Návrhy na optimalizáciu procesov na základe potenciálu IKT a to až po úroveň prípadných legislatívnych zmien</w:t>
      </w:r>
    </w:p>
    <w:p w14:paraId="29BBC6AF" w14:textId="3A56F0E2" w:rsidR="00426815" w:rsidRPr="0009000C" w:rsidRDefault="001960AB" w:rsidP="00757EF6">
      <w:pPr>
        <w:spacing w:before="120"/>
        <w:ind w:left="1701"/>
        <w:rPr>
          <w:rFonts w:asciiTheme="minorHAnsi" w:hAnsiTheme="minorHAnsi" w:cs="Arial"/>
          <w:color w:val="222222"/>
        </w:rPr>
      </w:pPr>
      <w:r w:rsidRPr="0009000C">
        <w:rPr>
          <w:rFonts w:asciiTheme="minorHAnsi" w:hAnsiTheme="minorHAnsi" w:cs="Arial"/>
          <w:color w:val="222222"/>
        </w:rPr>
        <w:t xml:space="preserve">Stratégia a architektúra ako proces poskytuje stratégiu IT zvyčajne na 3-5 rokov. Stratégia IT </w:t>
      </w:r>
      <w:r w:rsidR="00426815" w:rsidRPr="0009000C">
        <w:rPr>
          <w:rFonts w:asciiTheme="minorHAnsi" w:hAnsiTheme="minorHAnsi" w:cs="Arial"/>
          <w:color w:val="222222"/>
        </w:rPr>
        <w:t xml:space="preserve">je </w:t>
      </w:r>
      <w:r w:rsidRPr="0009000C">
        <w:rPr>
          <w:rFonts w:asciiTheme="minorHAnsi" w:hAnsiTheme="minorHAnsi" w:cs="Arial"/>
          <w:color w:val="222222"/>
        </w:rPr>
        <w:t>defin</w:t>
      </w:r>
      <w:r w:rsidR="00426815" w:rsidRPr="0009000C">
        <w:rPr>
          <w:rFonts w:asciiTheme="minorHAnsi" w:hAnsiTheme="minorHAnsi" w:cs="Arial"/>
          <w:color w:val="222222"/>
        </w:rPr>
        <w:t>ovaná</w:t>
      </w:r>
      <w:r w:rsidRPr="0009000C">
        <w:rPr>
          <w:rFonts w:asciiTheme="minorHAnsi" w:hAnsiTheme="minorHAnsi" w:cs="Arial"/>
          <w:color w:val="222222"/>
        </w:rPr>
        <w:t xml:space="preserve"> požiadavk</w:t>
      </w:r>
      <w:r w:rsidR="00426815" w:rsidRPr="0009000C">
        <w:rPr>
          <w:rFonts w:asciiTheme="minorHAnsi" w:hAnsiTheme="minorHAnsi" w:cs="Arial"/>
          <w:color w:val="222222"/>
        </w:rPr>
        <w:t>ami</w:t>
      </w:r>
      <w:r w:rsidRPr="0009000C">
        <w:rPr>
          <w:rFonts w:asciiTheme="minorHAnsi" w:hAnsiTheme="minorHAnsi" w:cs="Arial"/>
          <w:color w:val="222222"/>
        </w:rPr>
        <w:t xml:space="preserve"> vecných vlastníkov procesov na informačné systémy a načrtáva, ako bude tento dopyt podporovaný technológiami. Zahŕňa aspekty, ako je operačný model, enterprise architektúra, inovácia, nové technológie a stratégia získavania zdrojov.</w:t>
      </w:r>
    </w:p>
    <w:p w14:paraId="3F1ACDE1" w14:textId="67409A92" w:rsidR="00426815" w:rsidRPr="0009000C" w:rsidRDefault="00426815" w:rsidP="00757EF6">
      <w:pPr>
        <w:spacing w:before="120"/>
        <w:ind w:left="1701"/>
        <w:rPr>
          <w:rFonts w:asciiTheme="minorHAnsi" w:hAnsiTheme="minorHAnsi" w:cs="Arial"/>
          <w:color w:val="222222"/>
        </w:rPr>
      </w:pPr>
      <w:r w:rsidRPr="0009000C">
        <w:rPr>
          <w:rFonts w:asciiTheme="minorHAnsi" w:hAnsiTheme="minorHAnsi" w:cs="Arial"/>
          <w:color w:val="222222"/>
        </w:rPr>
        <w:lastRenderedPageBreak/>
        <w:t>V rámci tejto funkcie sa tiež určujú</w:t>
      </w:r>
      <w:r w:rsidR="001960AB" w:rsidRPr="0009000C">
        <w:rPr>
          <w:rFonts w:asciiTheme="minorHAnsi" w:hAnsiTheme="minorHAnsi" w:cs="Arial"/>
          <w:color w:val="222222"/>
        </w:rPr>
        <w:t xml:space="preserve"> priority investícií do</w:t>
      </w:r>
      <w:r w:rsidR="00D0027F" w:rsidRPr="0009000C">
        <w:rPr>
          <w:rFonts w:asciiTheme="minorHAnsi" w:hAnsiTheme="minorHAnsi" w:cs="Arial"/>
          <w:color w:val="222222"/>
        </w:rPr>
        <w:t xml:space="preserve"> IT</w:t>
      </w:r>
      <w:r w:rsidR="001960AB" w:rsidRPr="0009000C">
        <w:rPr>
          <w:rFonts w:asciiTheme="minorHAnsi" w:hAnsiTheme="minorHAnsi" w:cs="Arial"/>
          <w:color w:val="222222"/>
        </w:rPr>
        <w:t xml:space="preserve">, ktoré sú potrebné na dosiahnutie </w:t>
      </w:r>
      <w:r w:rsidR="00D0027F" w:rsidRPr="0009000C">
        <w:rPr>
          <w:rFonts w:asciiTheme="minorHAnsi" w:hAnsiTheme="minorHAnsi" w:cs="Arial"/>
          <w:color w:val="222222"/>
        </w:rPr>
        <w:t>i</w:t>
      </w:r>
      <w:r w:rsidR="001960AB" w:rsidRPr="0009000C">
        <w:rPr>
          <w:rFonts w:asciiTheme="minorHAnsi" w:hAnsiTheme="minorHAnsi" w:cs="Arial"/>
          <w:color w:val="222222"/>
        </w:rPr>
        <w:t>deálneho portfólia prínos</w:t>
      </w:r>
      <w:r w:rsidRPr="0009000C">
        <w:rPr>
          <w:rFonts w:asciiTheme="minorHAnsi" w:hAnsiTheme="minorHAnsi" w:cs="Arial"/>
          <w:color w:val="222222"/>
        </w:rPr>
        <w:t>ov</w:t>
      </w:r>
      <w:r w:rsidR="001960AB" w:rsidRPr="0009000C">
        <w:rPr>
          <w:rFonts w:asciiTheme="minorHAnsi" w:hAnsiTheme="minorHAnsi" w:cs="Arial"/>
          <w:color w:val="222222"/>
        </w:rPr>
        <w:t xml:space="preserve"> a zmeny potrebné na </w:t>
      </w:r>
      <w:r w:rsidR="00D0027F" w:rsidRPr="0009000C">
        <w:rPr>
          <w:rFonts w:asciiTheme="minorHAnsi" w:hAnsiTheme="minorHAnsi" w:cs="Arial"/>
          <w:color w:val="222222"/>
        </w:rPr>
        <w:t>ich zabezpečenie</w:t>
      </w:r>
      <w:r w:rsidR="001960AB" w:rsidRPr="0009000C">
        <w:rPr>
          <w:rFonts w:asciiTheme="minorHAnsi" w:hAnsiTheme="minorHAnsi" w:cs="Arial"/>
          <w:color w:val="222222"/>
        </w:rPr>
        <w:t xml:space="preserve"> v rámci </w:t>
      </w:r>
      <w:r w:rsidR="00D0027F" w:rsidRPr="0009000C">
        <w:rPr>
          <w:rFonts w:asciiTheme="minorHAnsi" w:hAnsiTheme="minorHAnsi" w:cs="Arial"/>
          <w:color w:val="222222"/>
        </w:rPr>
        <w:t>vymedzených</w:t>
      </w:r>
      <w:r w:rsidR="001960AB" w:rsidRPr="0009000C">
        <w:rPr>
          <w:rFonts w:asciiTheme="minorHAnsi" w:hAnsiTheme="minorHAnsi" w:cs="Arial"/>
          <w:color w:val="222222"/>
        </w:rPr>
        <w:t xml:space="preserve"> zdrojov, IT štandardov a systémových závislostí. </w:t>
      </w:r>
    </w:p>
    <w:p w14:paraId="68737BE1" w14:textId="24FA2FC0" w:rsidR="00152BDE" w:rsidRPr="0009000C" w:rsidRDefault="00426815" w:rsidP="00757EF6">
      <w:pPr>
        <w:spacing w:before="120"/>
        <w:ind w:left="1701"/>
        <w:rPr>
          <w:rFonts w:asciiTheme="minorHAnsi" w:hAnsiTheme="minorHAnsi"/>
        </w:rPr>
      </w:pPr>
      <w:r w:rsidRPr="0009000C">
        <w:rPr>
          <w:rFonts w:asciiTheme="minorHAnsi" w:hAnsiTheme="minorHAnsi" w:cs="Arial"/>
          <w:color w:val="222222"/>
        </w:rPr>
        <w:t>Funkcia</w:t>
      </w:r>
      <w:r w:rsidR="001960AB" w:rsidRPr="0009000C">
        <w:rPr>
          <w:rFonts w:asciiTheme="minorHAnsi" w:hAnsiTheme="minorHAnsi" w:cs="Arial"/>
          <w:color w:val="222222"/>
        </w:rPr>
        <w:t xml:space="preserve"> tiež zabezpečuje, aby architektúra zotrvávala v súlade so strategickými cieľmi organizácie a primerane odrážala krátkodobé a dlhodobé plány IT služieb. Rozvoj enterprise architektúry tiež pomáha poskytovať konzistentné prostriedky na prezentáciu stratégie IS a identifikáciu oblastí, ktoré buď vyžadujú prioritnú pozornosť, alebo sa </w:t>
      </w:r>
      <w:r w:rsidR="00AB7600" w:rsidRPr="0009000C">
        <w:rPr>
          <w:rFonts w:asciiTheme="minorHAnsi" w:hAnsiTheme="minorHAnsi" w:cs="Arial"/>
          <w:color w:val="222222"/>
        </w:rPr>
        <w:t>javia</w:t>
      </w:r>
      <w:r w:rsidR="001960AB" w:rsidRPr="0009000C">
        <w:rPr>
          <w:rFonts w:asciiTheme="minorHAnsi" w:hAnsiTheme="minorHAnsi" w:cs="Arial"/>
          <w:color w:val="222222"/>
        </w:rPr>
        <w:t xml:space="preserve"> ako kandidát</w:t>
      </w:r>
      <w:r w:rsidR="00AB7600" w:rsidRPr="0009000C">
        <w:rPr>
          <w:rFonts w:asciiTheme="minorHAnsi" w:hAnsiTheme="minorHAnsi" w:cs="Arial"/>
          <w:color w:val="222222"/>
        </w:rPr>
        <w:t>i na</w:t>
      </w:r>
      <w:r w:rsidR="00F46B47">
        <w:rPr>
          <w:rFonts w:asciiTheme="minorHAnsi" w:hAnsiTheme="minorHAnsi" w:cs="Arial"/>
          <w:color w:val="222222"/>
        </w:rPr>
        <w:t xml:space="preserve"> zlepšovacie a/</w:t>
      </w:r>
      <w:r w:rsidR="001960AB" w:rsidRPr="0009000C">
        <w:rPr>
          <w:rFonts w:asciiTheme="minorHAnsi" w:hAnsiTheme="minorHAnsi" w:cs="Arial"/>
          <w:color w:val="222222"/>
        </w:rPr>
        <w:t>alebo inovačné iniciatívy</w:t>
      </w:r>
      <w:r w:rsidR="00AB7600" w:rsidRPr="0009000C">
        <w:rPr>
          <w:rFonts w:asciiTheme="minorHAnsi" w:hAnsiTheme="minorHAnsi" w:cs="Arial"/>
          <w:color w:val="222222"/>
        </w:rPr>
        <w:t>.</w:t>
      </w:r>
    </w:p>
    <w:p w14:paraId="31646478" w14:textId="4D69B192" w:rsidR="00CA0D53" w:rsidRPr="0009000C" w:rsidRDefault="003315CC" w:rsidP="0065637C">
      <w:pPr>
        <w:pStyle w:val="Odsekzoznamu"/>
      </w:pPr>
      <w:r w:rsidRPr="0009000C">
        <w:t>Roly</w:t>
      </w:r>
    </w:p>
    <w:p w14:paraId="0964A6B5" w14:textId="49989742" w:rsidR="00AB7600" w:rsidRPr="0009000C" w:rsidRDefault="00B3191E" w:rsidP="00AE7518">
      <w:pPr>
        <w:pStyle w:val="Odsekzoznamu"/>
        <w:numPr>
          <w:ilvl w:val="2"/>
          <w:numId w:val="5"/>
        </w:numPr>
      </w:pPr>
      <w:r w:rsidRPr="0009000C">
        <w:t>Manažér</w:t>
      </w:r>
      <w:r w:rsidR="00910F6A" w:rsidRPr="0009000C">
        <w:t xml:space="preserve"> </w:t>
      </w:r>
      <w:r w:rsidR="00AB7600" w:rsidRPr="0009000C">
        <w:t>pre stratégiu a architektúru</w:t>
      </w:r>
    </w:p>
    <w:p w14:paraId="755C2F9D" w14:textId="77777777" w:rsidR="00910F6A" w:rsidRPr="0009000C" w:rsidRDefault="00910F6A" w:rsidP="00AE7518">
      <w:pPr>
        <w:pStyle w:val="Odsekzoznamu"/>
        <w:numPr>
          <w:ilvl w:val="3"/>
          <w:numId w:val="5"/>
        </w:numPr>
      </w:pPr>
      <w:r w:rsidRPr="0009000C">
        <w:t>Manažér pre stratégiu IS</w:t>
      </w:r>
    </w:p>
    <w:p w14:paraId="6C9B8D46" w14:textId="2EA4910A" w:rsidR="00910F6A" w:rsidRPr="0009000C" w:rsidRDefault="00910F6A" w:rsidP="00AE7518">
      <w:pPr>
        <w:pStyle w:val="Odsekzoznamu"/>
        <w:numPr>
          <w:ilvl w:val="3"/>
          <w:numId w:val="5"/>
        </w:numPr>
      </w:pPr>
      <w:r w:rsidRPr="0009000C">
        <w:t>Manažér portfólia IS</w:t>
      </w:r>
    </w:p>
    <w:p w14:paraId="7A5CF16A" w14:textId="6E4AF233" w:rsidR="009B64B7" w:rsidRPr="0009000C" w:rsidRDefault="009B64B7" w:rsidP="00AE7518">
      <w:pPr>
        <w:pStyle w:val="Odsekzoznamu"/>
        <w:numPr>
          <w:ilvl w:val="4"/>
          <w:numId w:val="5"/>
        </w:numPr>
      </w:pPr>
      <w:r w:rsidRPr="0009000C">
        <w:t xml:space="preserve">v nadväznosti na stratégiu a koncepciu definuje a riadi portfólio IT služieb, poskytovaných všetkým interným aj externým používateľom </w:t>
      </w:r>
    </w:p>
    <w:p w14:paraId="26879E5B" w14:textId="743AA552" w:rsidR="00AB7600" w:rsidRPr="0009000C" w:rsidRDefault="00910F6A" w:rsidP="00AE7518">
      <w:pPr>
        <w:pStyle w:val="Odsekzoznamu"/>
        <w:numPr>
          <w:ilvl w:val="3"/>
          <w:numId w:val="5"/>
        </w:numPr>
      </w:pPr>
      <w:r w:rsidRPr="0009000C">
        <w:t xml:space="preserve">Enterprise </w:t>
      </w:r>
      <w:r w:rsidR="00F46B47">
        <w:t>a</w:t>
      </w:r>
      <w:r w:rsidR="00AB7600" w:rsidRPr="0009000C">
        <w:t xml:space="preserve">rchitekt </w:t>
      </w:r>
    </w:p>
    <w:p w14:paraId="3BD2E080" w14:textId="77777777" w:rsidR="00AB7600" w:rsidRPr="0009000C" w:rsidRDefault="00AB7600" w:rsidP="00AE7518">
      <w:pPr>
        <w:pStyle w:val="Odsekzoznamu"/>
        <w:numPr>
          <w:ilvl w:val="4"/>
          <w:numId w:val="5"/>
        </w:numPr>
      </w:pPr>
      <w:r w:rsidRPr="0009000C">
        <w:t>Národná koncepcia informatizácie verejnej správy Slovenskej republiky 2016, časť: 2.1.1.4 Architekti na úrovni segmentovej architektúry  (segmentová enterprise architektúra na úrovni orgánov štátnej správy), časť: 5 Referenčná architektúra konkrétnych riešení</w:t>
      </w:r>
    </w:p>
    <w:p w14:paraId="23FB675E" w14:textId="51854F19" w:rsidR="00AB7600" w:rsidRPr="0009000C" w:rsidRDefault="00AB7600" w:rsidP="00AE7518">
      <w:pPr>
        <w:pStyle w:val="Odsekzoznamu"/>
        <w:numPr>
          <w:ilvl w:val="3"/>
          <w:numId w:val="5"/>
        </w:numPr>
      </w:pPr>
      <w:r w:rsidRPr="0009000C">
        <w:t>Architekt SW riešení (Solution)</w:t>
      </w:r>
    </w:p>
    <w:p w14:paraId="55B1B7E6" w14:textId="77777777" w:rsidR="001324A1" w:rsidRPr="0009000C" w:rsidRDefault="001324A1" w:rsidP="00AE7518">
      <w:pPr>
        <w:pStyle w:val="Odsekzoznamu"/>
        <w:numPr>
          <w:ilvl w:val="3"/>
          <w:numId w:val="5"/>
        </w:numPr>
      </w:pPr>
      <w:r w:rsidRPr="0009000C">
        <w:t>Dátový kurátor – Dátový špecialista</w:t>
      </w:r>
    </w:p>
    <w:p w14:paraId="1DE8DE74" w14:textId="77777777" w:rsidR="001324A1" w:rsidRPr="0009000C" w:rsidRDefault="001324A1" w:rsidP="00AE7518">
      <w:pPr>
        <w:pStyle w:val="Odsekzoznamu"/>
        <w:numPr>
          <w:ilvl w:val="4"/>
          <w:numId w:val="5"/>
        </w:numPr>
      </w:pPr>
      <w:r w:rsidRPr="0009000C">
        <w:t>uznesenie vlády SR č. 346/2017 k Stratégii a Akčnému plánu sprístupnenia a používania otvorených údajov verejnej správy (úloha zriadiť do 31.3.2018 rolu dátového kurátora), Národná koncepcia informatizácie verejnej správy Slovenskej republiky 2016</w:t>
      </w:r>
    </w:p>
    <w:p w14:paraId="7EB944F4" w14:textId="77777777" w:rsidR="001E2E99" w:rsidRPr="0009000C" w:rsidRDefault="001E2E99" w:rsidP="00AE7518">
      <w:pPr>
        <w:pStyle w:val="Odsekzoznamu"/>
        <w:numPr>
          <w:ilvl w:val="3"/>
          <w:numId w:val="5"/>
        </w:numPr>
      </w:pPr>
      <w:r w:rsidRPr="0009000C">
        <w:t>Špecialista na kybernetickú bezpečnosť – Metodik bezpečnosti</w:t>
      </w:r>
    </w:p>
    <w:p w14:paraId="2497539B" w14:textId="77777777" w:rsidR="001E2E99" w:rsidRPr="0009000C" w:rsidRDefault="001E2E99" w:rsidP="00AE7518">
      <w:pPr>
        <w:pStyle w:val="Odsekzoznamu"/>
        <w:numPr>
          <w:ilvl w:val="4"/>
          <w:numId w:val="5"/>
        </w:numPr>
      </w:pPr>
      <w:r w:rsidRPr="0009000C">
        <w:t>Zákon č. 69/2018 Z. z. o kybernetickej bezpečnosti</w:t>
      </w:r>
    </w:p>
    <w:p w14:paraId="5C6F2AA9" w14:textId="04D40F17" w:rsidR="001E2E99" w:rsidRPr="0009000C" w:rsidRDefault="001E2E99" w:rsidP="00AE7518">
      <w:pPr>
        <w:pStyle w:val="Odsekzoznamu"/>
        <w:numPr>
          <w:ilvl w:val="4"/>
          <w:numId w:val="5"/>
        </w:numPr>
      </w:pPr>
      <w:r w:rsidRPr="0009000C">
        <w:t>zo zákona vyplýva aj povinnosť obsadiť pozíciu Manažér bezpečnosti (má byť v štruktúre útvaru IKT?)</w:t>
      </w:r>
    </w:p>
    <w:p w14:paraId="2FC48EEE" w14:textId="3DB60A22" w:rsidR="00AB7600" w:rsidRPr="0009000C" w:rsidRDefault="001E2E99" w:rsidP="00AE7518">
      <w:pPr>
        <w:pStyle w:val="Odsekzoznamu"/>
        <w:numPr>
          <w:ilvl w:val="3"/>
          <w:numId w:val="5"/>
        </w:numPr>
      </w:pPr>
      <w:r w:rsidRPr="0009000C">
        <w:t>Manažér Inovácií</w:t>
      </w:r>
    </w:p>
    <w:p w14:paraId="0BAF8582" w14:textId="4811D5FF" w:rsidR="009B64B7" w:rsidRPr="0009000C" w:rsidRDefault="009B64B7" w:rsidP="00AE7518">
      <w:pPr>
        <w:pStyle w:val="Odsekzoznamu"/>
        <w:numPr>
          <w:ilvl w:val="4"/>
          <w:numId w:val="5"/>
        </w:numPr>
      </w:pPr>
      <w:r w:rsidRPr="0009000C">
        <w:t>skúsenosti a podnety, získané z realizácie a prevádzky IS a poskytovania služieb v rámci organizácie, porovnáva s trendmi a smerovaním najmodernejších IT technológií a navrhuje odporúčania na inováciu prevádzkovaných IS</w:t>
      </w:r>
    </w:p>
    <w:p w14:paraId="22AC0BC4" w14:textId="2857E8F4" w:rsidR="001E2E99" w:rsidRPr="0009000C" w:rsidRDefault="001E2E99" w:rsidP="00944682">
      <w:pPr>
        <w:ind w:left="2520"/>
      </w:pPr>
    </w:p>
    <w:p w14:paraId="4F90B1F4" w14:textId="77777777" w:rsidR="00D276F5" w:rsidRPr="0009000C" w:rsidRDefault="00D276F5" w:rsidP="00944682">
      <w:pPr>
        <w:ind w:left="2520"/>
      </w:pPr>
    </w:p>
    <w:p w14:paraId="1B62D051" w14:textId="77777777" w:rsidR="008C02D6" w:rsidRPr="0009000C" w:rsidRDefault="008C02D6" w:rsidP="00944682">
      <w:pPr>
        <w:ind w:left="2520"/>
      </w:pPr>
    </w:p>
    <w:p w14:paraId="2D76CD8B" w14:textId="185087C2" w:rsidR="00152BDE" w:rsidRPr="0009000C" w:rsidRDefault="00FC6C0B" w:rsidP="0065637C">
      <w:pPr>
        <w:pStyle w:val="Nadpis3"/>
      </w:pPr>
      <w:bookmarkStart w:id="8" w:name="_Toc535256411"/>
      <w:r w:rsidRPr="0009000C">
        <w:lastRenderedPageBreak/>
        <w:t>R</w:t>
      </w:r>
      <w:r w:rsidR="003F71B4" w:rsidRPr="0009000C">
        <w:t>iadenie vzťahov s</w:t>
      </w:r>
      <w:r w:rsidR="00F46B47">
        <w:t xml:space="preserve"> vecnými </w:t>
      </w:r>
      <w:r w:rsidR="003F71B4" w:rsidRPr="0009000C">
        <w:t>vlastníkmi procesov</w:t>
      </w:r>
      <w:bookmarkEnd w:id="8"/>
    </w:p>
    <w:p w14:paraId="41B81FC5" w14:textId="77777777" w:rsidR="000A0642" w:rsidRPr="0009000C" w:rsidRDefault="000A0642" w:rsidP="0065637C">
      <w:pPr>
        <w:pStyle w:val="Odsekzoznamu"/>
      </w:pPr>
      <w:r w:rsidRPr="0009000C">
        <w:t>Popis funkcie</w:t>
      </w:r>
    </w:p>
    <w:p w14:paraId="4FA78CFA" w14:textId="2D905564" w:rsidR="000A0642" w:rsidRPr="0009000C" w:rsidRDefault="000A0642" w:rsidP="00757EF6">
      <w:pPr>
        <w:spacing w:before="120"/>
        <w:ind w:left="1701"/>
      </w:pPr>
      <w:r w:rsidRPr="0009000C">
        <w:t xml:space="preserve">Koordinuje vzťahy medzi vecnými vlastníkmi procesov a útvarom IT. Zabezpečuje spoločný prístup a efektívne riadenie zainteresovaných </w:t>
      </w:r>
      <w:r w:rsidR="00961E60" w:rsidRPr="0009000C">
        <w:t>strán</w:t>
      </w:r>
      <w:r w:rsidRPr="0009000C">
        <w:t>, rozumie dopytu zo strany vecných vlastníkov procesov a určuje priority dopytov, ohodnocuje prijaté požiadavky</w:t>
      </w:r>
      <w:r w:rsidR="00426815" w:rsidRPr="0009000C">
        <w:t xml:space="preserve"> a poskytuje spätnú väzbu na kvalitu služieb</w:t>
      </w:r>
    </w:p>
    <w:p w14:paraId="69D82670" w14:textId="77777777" w:rsidR="000A0642" w:rsidRPr="0009000C" w:rsidRDefault="000A0642" w:rsidP="0065637C">
      <w:pPr>
        <w:pStyle w:val="Odsekzoznamu"/>
      </w:pPr>
      <w:r w:rsidRPr="0009000C">
        <w:t>Procesy</w:t>
      </w:r>
    </w:p>
    <w:p w14:paraId="1F42F00C" w14:textId="1936BAC9" w:rsidR="00EA075C" w:rsidRPr="0009000C" w:rsidRDefault="00426815" w:rsidP="00AE7518">
      <w:pPr>
        <w:pStyle w:val="Odsekzoznamu"/>
        <w:numPr>
          <w:ilvl w:val="2"/>
          <w:numId w:val="5"/>
        </w:numPr>
      </w:pPr>
      <w:r w:rsidRPr="0009000C">
        <w:t xml:space="preserve">Zapájanie </w:t>
      </w:r>
      <w:r w:rsidR="00F46B47">
        <w:t>vecných</w:t>
      </w:r>
      <w:r w:rsidRPr="0009000C">
        <w:t xml:space="preserve"> vlastníkov</w:t>
      </w:r>
      <w:r w:rsidR="00F46B47">
        <w:t xml:space="preserve"> („biznis vlastníkov“)</w:t>
      </w:r>
    </w:p>
    <w:p w14:paraId="65FFB83A" w14:textId="35646DC4" w:rsidR="00152BDE" w:rsidRPr="0009000C" w:rsidRDefault="009F150B" w:rsidP="00AE7518">
      <w:pPr>
        <w:pStyle w:val="Odsekzoznamu"/>
        <w:numPr>
          <w:ilvl w:val="3"/>
          <w:numId w:val="5"/>
        </w:numPr>
      </w:pPr>
      <w:r w:rsidRPr="0009000C">
        <w:t>Identifikácia „</w:t>
      </w:r>
      <w:r w:rsidR="008D6DE0" w:rsidRPr="0009000C">
        <w:t>biznis</w:t>
      </w:r>
      <w:r w:rsidRPr="0009000C">
        <w:t>“ funkcií</w:t>
      </w:r>
      <w:r w:rsidR="00426815" w:rsidRPr="0009000C">
        <w:t xml:space="preserve"> a</w:t>
      </w:r>
      <w:r w:rsidR="00964A6E" w:rsidRPr="0009000C">
        <w:t> </w:t>
      </w:r>
      <w:r w:rsidR="00426815" w:rsidRPr="0009000C">
        <w:t>procesov</w:t>
      </w:r>
    </w:p>
    <w:p w14:paraId="68D3BB30" w14:textId="77777777" w:rsidR="00964A6E" w:rsidRPr="0009000C" w:rsidRDefault="00964A6E" w:rsidP="00AE7518">
      <w:pPr>
        <w:pStyle w:val="Odsekzoznamu"/>
        <w:numPr>
          <w:ilvl w:val="4"/>
          <w:numId w:val="5"/>
        </w:numPr>
      </w:pPr>
      <w:r w:rsidRPr="0009000C">
        <w:t>Preberanie aktualizovaných plánov organizácie a vecných vlastníkov procesov</w:t>
      </w:r>
    </w:p>
    <w:p w14:paraId="1DC1091D" w14:textId="77777777" w:rsidR="00964A6E" w:rsidRPr="0009000C" w:rsidRDefault="00964A6E" w:rsidP="00AE7518">
      <w:pPr>
        <w:pStyle w:val="Odsekzoznamu"/>
        <w:numPr>
          <w:ilvl w:val="4"/>
          <w:numId w:val="5"/>
        </w:numPr>
      </w:pPr>
      <w:r w:rsidRPr="0009000C">
        <w:t>Informatizácia (nových) procesov v organizácii</w:t>
      </w:r>
    </w:p>
    <w:p w14:paraId="73FCA78D" w14:textId="58049F22" w:rsidR="00964A6E" w:rsidRPr="0009000C" w:rsidRDefault="00964A6E" w:rsidP="00AE7518">
      <w:pPr>
        <w:pStyle w:val="Odsekzoznamu"/>
        <w:numPr>
          <w:ilvl w:val="4"/>
          <w:numId w:val="5"/>
        </w:numPr>
      </w:pPr>
      <w:r w:rsidRPr="0009000C">
        <w:t>Požiadavky na vývoj alebo implementáciu nových IS alebo generačnú výmenu existujúcich IS</w:t>
      </w:r>
    </w:p>
    <w:p w14:paraId="1E4B67EF" w14:textId="320BA791" w:rsidR="009F150B" w:rsidRPr="0009000C" w:rsidRDefault="009F150B" w:rsidP="00AE7518">
      <w:pPr>
        <w:pStyle w:val="Odsekzoznamu"/>
        <w:numPr>
          <w:ilvl w:val="3"/>
          <w:numId w:val="5"/>
        </w:numPr>
      </w:pPr>
      <w:r w:rsidRPr="0009000C">
        <w:t xml:space="preserve">Vytváranie </w:t>
      </w:r>
      <w:r w:rsidR="00426815" w:rsidRPr="0009000C">
        <w:t xml:space="preserve">a udržiavanie </w:t>
      </w:r>
      <w:r w:rsidRPr="0009000C">
        <w:t>vzťahov s vecnými vlastníkmi procesov</w:t>
      </w:r>
    </w:p>
    <w:p w14:paraId="042821B3" w14:textId="40C531A1" w:rsidR="008C02D6" w:rsidRPr="0009000C" w:rsidRDefault="008C02D6" w:rsidP="00AE7518">
      <w:pPr>
        <w:pStyle w:val="Odsekzoznamu"/>
        <w:numPr>
          <w:ilvl w:val="3"/>
          <w:numId w:val="5"/>
        </w:numPr>
      </w:pPr>
      <w:r w:rsidRPr="0009000C">
        <w:t>Vzdelávanie vecných vlastníkov procesov v oblasti smerovania moderných IKT so zameraním na možnosti dosiahnutia novej pridanej hodnoty úplným využitím dostupných IKT v podobe existujúcich IS (prípadne ich úpravou)</w:t>
      </w:r>
    </w:p>
    <w:p w14:paraId="21F02FBD" w14:textId="77777777" w:rsidR="00EA075C" w:rsidRPr="0009000C" w:rsidRDefault="00A24AA2" w:rsidP="00AE7518">
      <w:pPr>
        <w:pStyle w:val="Odsekzoznamu"/>
        <w:numPr>
          <w:ilvl w:val="2"/>
          <w:numId w:val="5"/>
        </w:numPr>
      </w:pPr>
      <w:r w:rsidRPr="0009000C">
        <w:t xml:space="preserve">Riadenie dopytu </w:t>
      </w:r>
      <w:r w:rsidR="00EA075C" w:rsidRPr="0009000C">
        <w:t>/</w:t>
      </w:r>
      <w:r w:rsidR="00A266E8" w:rsidRPr="0009000C">
        <w:t xml:space="preserve"> </w:t>
      </w:r>
      <w:r w:rsidRPr="0009000C">
        <w:t>Demand Manage</w:t>
      </w:r>
      <w:r w:rsidR="00A266E8" w:rsidRPr="0009000C">
        <w:t>m</w:t>
      </w:r>
      <w:r w:rsidRPr="0009000C">
        <w:t>e</w:t>
      </w:r>
      <w:r w:rsidR="00A266E8" w:rsidRPr="0009000C">
        <w:t>n</w:t>
      </w:r>
      <w:r w:rsidRPr="0009000C">
        <w:t>t</w:t>
      </w:r>
    </w:p>
    <w:p w14:paraId="16642BB9" w14:textId="67930BC4" w:rsidR="009F150B" w:rsidRPr="0009000C" w:rsidRDefault="009F150B" w:rsidP="00AE7518">
      <w:pPr>
        <w:pStyle w:val="Odsekzoznamu"/>
        <w:numPr>
          <w:ilvl w:val="3"/>
          <w:numId w:val="5"/>
        </w:numPr>
      </w:pPr>
      <w:r w:rsidRPr="0009000C">
        <w:t>Chápanie „</w:t>
      </w:r>
      <w:r w:rsidR="008D6DE0" w:rsidRPr="0009000C">
        <w:t>biznis</w:t>
      </w:r>
      <w:r w:rsidRPr="0009000C">
        <w:t>“ stratégie a plánov</w:t>
      </w:r>
    </w:p>
    <w:p w14:paraId="1BEE0551" w14:textId="58C30B14" w:rsidR="009F150B" w:rsidRPr="0009000C" w:rsidRDefault="009F150B" w:rsidP="00AE7518">
      <w:pPr>
        <w:pStyle w:val="Odsekzoznamu"/>
        <w:numPr>
          <w:ilvl w:val="3"/>
          <w:numId w:val="5"/>
        </w:numPr>
      </w:pPr>
      <w:r w:rsidRPr="0009000C">
        <w:t>Zber a analýza dopytov od vecných vlastníkov procesov</w:t>
      </w:r>
    </w:p>
    <w:p w14:paraId="30A445F6" w14:textId="77777777" w:rsidR="00964A6E" w:rsidRPr="0009000C" w:rsidRDefault="00964A6E" w:rsidP="00AE7518">
      <w:pPr>
        <w:pStyle w:val="Odsekzoznamu"/>
        <w:numPr>
          <w:ilvl w:val="4"/>
          <w:numId w:val="5"/>
        </w:numPr>
      </w:pPr>
      <w:r w:rsidRPr="0009000C">
        <w:t>Spracovanie požiadaviek na rozvoj alebo zmenu funkcionality existujúcich IS</w:t>
      </w:r>
    </w:p>
    <w:p w14:paraId="154EB53E" w14:textId="7E2DD5EB" w:rsidR="009F150B" w:rsidRPr="0009000C" w:rsidRDefault="009F150B" w:rsidP="00AE7518">
      <w:pPr>
        <w:pStyle w:val="Odsekzoznamu"/>
        <w:numPr>
          <w:ilvl w:val="3"/>
          <w:numId w:val="5"/>
        </w:numPr>
      </w:pPr>
      <w:r w:rsidRPr="0009000C">
        <w:t>Určovanie priorít pre požiadavky a zadania od vecných vlastníkov procesov</w:t>
      </w:r>
    </w:p>
    <w:p w14:paraId="3F74A0BE" w14:textId="449F1E46" w:rsidR="006B275B" w:rsidRPr="0009000C" w:rsidRDefault="006B275B" w:rsidP="00AE7518">
      <w:pPr>
        <w:pStyle w:val="Odsekzoznamu"/>
        <w:numPr>
          <w:ilvl w:val="2"/>
          <w:numId w:val="5"/>
        </w:numPr>
      </w:pPr>
      <w:r w:rsidRPr="0009000C">
        <w:t>Analýza dopytov a príprava podkladov pre možnú realizáciu</w:t>
      </w:r>
    </w:p>
    <w:p w14:paraId="16A290B1" w14:textId="77777777" w:rsidR="006B275B" w:rsidRPr="0009000C" w:rsidRDefault="006B275B" w:rsidP="00AE7518">
      <w:pPr>
        <w:pStyle w:val="Odsekzoznamu"/>
        <w:numPr>
          <w:ilvl w:val="3"/>
          <w:numId w:val="5"/>
        </w:numPr>
      </w:pPr>
      <w:r w:rsidRPr="0009000C">
        <w:t xml:space="preserve">Príprava podkladov pre </w:t>
      </w:r>
      <w:r w:rsidR="00D86496" w:rsidRPr="0009000C">
        <w:t>štúdie uskutočniteľnosti</w:t>
      </w:r>
      <w:r w:rsidRPr="0009000C">
        <w:t xml:space="preserve"> / zmenové požiadavky</w:t>
      </w:r>
    </w:p>
    <w:p w14:paraId="078BC393" w14:textId="4E3B8AFF" w:rsidR="00D86496" w:rsidRPr="0009000C" w:rsidRDefault="006B275B" w:rsidP="00AE7518">
      <w:pPr>
        <w:pStyle w:val="Odsekzoznamu"/>
        <w:numPr>
          <w:ilvl w:val="3"/>
          <w:numId w:val="5"/>
        </w:numPr>
      </w:pPr>
      <w:r w:rsidRPr="0009000C">
        <w:t>O</w:t>
      </w:r>
      <w:r w:rsidR="00D86496" w:rsidRPr="0009000C">
        <w:t>dhad</w:t>
      </w:r>
      <w:r w:rsidRPr="0009000C">
        <w:t>y</w:t>
      </w:r>
      <w:r w:rsidR="00D86496" w:rsidRPr="0009000C">
        <w:t xml:space="preserve"> náročnosti realizácie požiadaviek (rozsah, časová a cenová náročnosť, dopad na existujúce systémy a infraštruktúru, zabezpečenie prevádzky)</w:t>
      </w:r>
    </w:p>
    <w:p w14:paraId="5D50291C" w14:textId="17F51C2D" w:rsidR="00A632AB" w:rsidRPr="0009000C" w:rsidRDefault="00A632AB" w:rsidP="00AE7518">
      <w:pPr>
        <w:pStyle w:val="Odsekzoznamu"/>
        <w:numPr>
          <w:ilvl w:val="3"/>
          <w:numId w:val="5"/>
        </w:numPr>
      </w:pPr>
      <w:r w:rsidRPr="0009000C">
        <w:t>Odborná časť podkladov pre obstarávanie riešenia</w:t>
      </w:r>
    </w:p>
    <w:p w14:paraId="17DA8CC9" w14:textId="58E8BC11" w:rsidR="00152BDE" w:rsidRPr="0009000C" w:rsidRDefault="009F150B" w:rsidP="00AE7518">
      <w:pPr>
        <w:pStyle w:val="Odsekzoznamu"/>
        <w:numPr>
          <w:ilvl w:val="2"/>
          <w:numId w:val="5"/>
        </w:numPr>
      </w:pPr>
      <w:r w:rsidRPr="0009000C">
        <w:t>Správa „</w:t>
      </w:r>
      <w:r w:rsidR="008D6DE0" w:rsidRPr="0009000C">
        <w:t>biznis</w:t>
      </w:r>
      <w:r w:rsidRPr="0009000C">
        <w:t>“ služieb</w:t>
      </w:r>
    </w:p>
    <w:p w14:paraId="3657BF35" w14:textId="77777777" w:rsidR="009F150B" w:rsidRPr="0009000C" w:rsidRDefault="009F150B" w:rsidP="00AE7518">
      <w:pPr>
        <w:pStyle w:val="Odsekzoznamu"/>
        <w:numPr>
          <w:ilvl w:val="3"/>
          <w:numId w:val="5"/>
        </w:numPr>
      </w:pPr>
      <w:r w:rsidRPr="0009000C">
        <w:t xml:space="preserve">Správa </w:t>
      </w:r>
      <w:r w:rsidR="00150E7B" w:rsidRPr="0009000C">
        <w:t>spätnej väzby od vecných garantov na služby, ktoré im poskytuje IT</w:t>
      </w:r>
    </w:p>
    <w:p w14:paraId="5F4F12F8" w14:textId="013DBAD0" w:rsidR="00150E7B" w:rsidRPr="0009000C" w:rsidRDefault="00150E7B" w:rsidP="00AE7518">
      <w:pPr>
        <w:pStyle w:val="Odsekzoznamu"/>
        <w:numPr>
          <w:ilvl w:val="3"/>
          <w:numId w:val="5"/>
        </w:numPr>
      </w:pPr>
      <w:r w:rsidRPr="0009000C">
        <w:t>Sledovanie a poskytovanie hlásení o stave IT v rámci organizá</w:t>
      </w:r>
      <w:r w:rsidR="007458E4">
        <w:t>cie (vecným vlastníkom procesov</w:t>
      </w:r>
      <w:r w:rsidRPr="0009000C">
        <w:t>)</w:t>
      </w:r>
    </w:p>
    <w:p w14:paraId="320A396F" w14:textId="77777777" w:rsidR="00964A6E" w:rsidRPr="0009000C" w:rsidRDefault="00964A6E" w:rsidP="00AE7518">
      <w:pPr>
        <w:pStyle w:val="Odsekzoznamu"/>
        <w:numPr>
          <w:ilvl w:val="3"/>
          <w:numId w:val="5"/>
        </w:numPr>
      </w:pPr>
      <w:r w:rsidRPr="0009000C">
        <w:t>Spätná väzba pre riadiacich pracovníkov organizácie a vecných vlastníkov procesov v prípade potreby uskutočnenia</w:t>
      </w:r>
    </w:p>
    <w:p w14:paraId="4D4A1D15" w14:textId="304F5601" w:rsidR="00964A6E" w:rsidRPr="0009000C" w:rsidRDefault="00964A6E" w:rsidP="00AE7518">
      <w:pPr>
        <w:pStyle w:val="Odsekzoznamu"/>
        <w:numPr>
          <w:ilvl w:val="4"/>
          <w:numId w:val="5"/>
        </w:numPr>
      </w:pPr>
      <w:r w:rsidRPr="0009000C">
        <w:t>Legislatívnych opatrení</w:t>
      </w:r>
    </w:p>
    <w:p w14:paraId="6EA33C67" w14:textId="663896C3" w:rsidR="003971A6" w:rsidRPr="0009000C" w:rsidRDefault="003971A6" w:rsidP="00AE7518">
      <w:pPr>
        <w:pStyle w:val="Odsekzoznamu"/>
        <w:numPr>
          <w:ilvl w:val="4"/>
          <w:numId w:val="5"/>
        </w:numPr>
      </w:pPr>
      <w:r w:rsidRPr="0009000C">
        <w:lastRenderedPageBreak/>
        <w:t>Možných zlepšení procesov na úrovni metodík a pracovných postupov</w:t>
      </w:r>
    </w:p>
    <w:p w14:paraId="2F4A8C97" w14:textId="77777777" w:rsidR="00964A6E" w:rsidRPr="0009000C" w:rsidRDefault="00964A6E" w:rsidP="00AE7518">
      <w:pPr>
        <w:pStyle w:val="Odsekzoznamu"/>
        <w:numPr>
          <w:ilvl w:val="4"/>
          <w:numId w:val="5"/>
        </w:numPr>
      </w:pPr>
      <w:r w:rsidRPr="0009000C">
        <w:t>Zabezpečenia finančných zdrojov a personálnych kapacít</w:t>
      </w:r>
    </w:p>
    <w:p w14:paraId="77978F34" w14:textId="3910D978" w:rsidR="002D1443" w:rsidRPr="0009000C" w:rsidRDefault="003B2796" w:rsidP="00757EF6">
      <w:pPr>
        <w:spacing w:before="120"/>
        <w:ind w:left="1701"/>
      </w:pPr>
      <w:r w:rsidRPr="0009000C">
        <w:t>Proces</w:t>
      </w:r>
      <w:r w:rsidR="006B275B" w:rsidRPr="0009000C">
        <w:t xml:space="preserve">y </w:t>
      </w:r>
      <w:r w:rsidRPr="0009000C">
        <w:t>zahŕňa</w:t>
      </w:r>
      <w:r w:rsidR="006B275B" w:rsidRPr="0009000C">
        <w:t>jú</w:t>
      </w:r>
      <w:r w:rsidRPr="0009000C">
        <w:t xml:space="preserve"> zodpovednosť za pochopenie každodenných potrieb OVM najmä na strane odborných útvarov a</w:t>
      </w:r>
      <w:r w:rsidR="007458E4">
        <w:t xml:space="preserve"> vecných </w:t>
      </w:r>
      <w:r w:rsidR="009C6082" w:rsidRPr="0009000C">
        <w:t>vlastníkov</w:t>
      </w:r>
      <w:r w:rsidRPr="0009000C">
        <w:t xml:space="preserve"> procesov ako aj koncových používateľov</w:t>
      </w:r>
      <w:r w:rsidR="009C6082" w:rsidRPr="0009000C">
        <w:t>. Ďalej tiež</w:t>
      </w:r>
      <w:r w:rsidRPr="0009000C">
        <w:t xml:space="preserve"> zodpovednosť za prijímanie opatrení na zlepšovanie úrovne služieb pri ich poskytovaní </w:t>
      </w:r>
      <w:r w:rsidR="009C6082" w:rsidRPr="0009000C">
        <w:t xml:space="preserve">a prijímanie </w:t>
      </w:r>
      <w:r w:rsidRPr="0009000C">
        <w:t xml:space="preserve">opatrení na riadenie nákladov. Riadenie vzťahov tiež zahŕňa </w:t>
      </w:r>
      <w:r w:rsidR="002D1443" w:rsidRPr="0009000C">
        <w:t xml:space="preserve">vzájomné </w:t>
      </w:r>
      <w:r w:rsidRPr="0009000C">
        <w:t>poskytovanie informácií a podporu odborný</w:t>
      </w:r>
      <w:r w:rsidR="002D1443" w:rsidRPr="0009000C">
        <w:t>m</w:t>
      </w:r>
      <w:r w:rsidRPr="0009000C">
        <w:t xml:space="preserve"> útvaro</w:t>
      </w:r>
      <w:r w:rsidR="002D1443" w:rsidRPr="0009000C">
        <w:t>m</w:t>
      </w:r>
      <w:r w:rsidRPr="0009000C">
        <w:t xml:space="preserve"> počas prípravy ich stratégií rozvoja a tvorby </w:t>
      </w:r>
      <w:r w:rsidR="002D1443" w:rsidRPr="0009000C">
        <w:t>ročných plánov zo strany IT tak, aby aj útvar IT mohol predvídať budúci vývoj a kľúčové požiadavky a dopyt zo strany odborných útvarov na rozvoj aplikácií a IT služby.</w:t>
      </w:r>
    </w:p>
    <w:p w14:paraId="0C5DB94D" w14:textId="5EE66303" w:rsidR="00150E7B" w:rsidRPr="0009000C" w:rsidRDefault="002D1443" w:rsidP="00757EF6">
      <w:pPr>
        <w:spacing w:before="120"/>
        <w:ind w:left="1701"/>
      </w:pPr>
      <w:r w:rsidRPr="0009000C">
        <w:t>Proces zbiera a analyzuje sumárne požiadavky odborných útvarov na IT aplikácie a služby na úrovni základných popisov (high level). Výsledkom môžu byť vypracované štúdie uskutočniteľnosti</w:t>
      </w:r>
      <w:r w:rsidR="006B275B" w:rsidRPr="0009000C">
        <w:t xml:space="preserve"> / high level zadania pre zmenové požiadavky</w:t>
      </w:r>
      <w:r w:rsidRPr="0009000C">
        <w:t>, možné alternatívy riešenia a odhad nákladov. Tieto aktivity si zároveň vyžadujú odborné zdroje</w:t>
      </w:r>
      <w:r w:rsidR="00D86496" w:rsidRPr="0009000C">
        <w:t xml:space="preserve"> na IT útvaroch. Zároveň tento proces zahŕňa agregáciu a určenie priorít dopytov od všetkých odborných útvarov, čo môže mať spätný dopad na možné obmedzenia dodávok IT výkonov a služieb pre niektoré odborné útvary a tým aj na určenie priorít</w:t>
      </w:r>
      <w:r w:rsidR="003B2796" w:rsidRPr="0009000C">
        <w:t xml:space="preserve"> </w:t>
      </w:r>
      <w:r w:rsidR="00D86496" w:rsidRPr="0009000C">
        <w:t>ich budúceho rozvoja.</w:t>
      </w:r>
    </w:p>
    <w:p w14:paraId="20AB35AC" w14:textId="2BE5D273" w:rsidR="009C6082" w:rsidRPr="0009000C" w:rsidRDefault="009C6082" w:rsidP="00757EF6">
      <w:pPr>
        <w:spacing w:before="120" w:after="120"/>
        <w:ind w:left="1701"/>
      </w:pPr>
      <w:r w:rsidRPr="0009000C">
        <w:t xml:space="preserve">Vzhľadom k tomu, že časť „biznis“ požiadaviek na IT v prostredí štátnej a verejnej správy pochádza z prijatých legislatívnych zmien, je nevyhnutné aby tvorcovia legislatívnych noriem už v čase ich prípravy rešpektovali </w:t>
      </w:r>
      <w:r w:rsidR="00560B12" w:rsidRPr="0009000C">
        <w:t>rozsah zdrojov, kapacitných a časových možností, ktoré má IT na príslušných OVM k dispozícii na zabezpečenie uvedenia zmien, vyplývajúcich z prijatých le</w:t>
      </w:r>
      <w:r w:rsidR="007458E4">
        <w:t>gislatívnych opatrení do života.</w:t>
      </w:r>
    </w:p>
    <w:p w14:paraId="029A78BF" w14:textId="7C44FD97" w:rsidR="00152BDE" w:rsidRPr="0009000C" w:rsidRDefault="003315CC" w:rsidP="0065637C">
      <w:pPr>
        <w:pStyle w:val="Odsekzoznamu"/>
      </w:pPr>
      <w:r w:rsidRPr="0009000C">
        <w:t>Roly</w:t>
      </w:r>
    </w:p>
    <w:p w14:paraId="7B16EC95" w14:textId="17EC05F3" w:rsidR="00150E7B" w:rsidRPr="0009000C" w:rsidRDefault="00B3191E" w:rsidP="00AE7518">
      <w:pPr>
        <w:pStyle w:val="Odsekzoznamu"/>
        <w:numPr>
          <w:ilvl w:val="2"/>
          <w:numId w:val="5"/>
        </w:numPr>
      </w:pPr>
      <w:r w:rsidRPr="0009000C">
        <w:t>Manažér</w:t>
      </w:r>
      <w:r w:rsidR="00150E7B" w:rsidRPr="0009000C">
        <w:t xml:space="preserve"> pre riadenie vzťahov s vecnými vlastníkmi procesov</w:t>
      </w:r>
    </w:p>
    <w:p w14:paraId="397F0EFC" w14:textId="25BA1D65" w:rsidR="00150E7B" w:rsidRPr="0009000C" w:rsidRDefault="00150E7B" w:rsidP="00AE7518">
      <w:pPr>
        <w:pStyle w:val="Odsekzoznamu"/>
        <w:numPr>
          <w:ilvl w:val="3"/>
          <w:numId w:val="5"/>
        </w:numPr>
      </w:pPr>
      <w:r w:rsidRPr="0009000C">
        <w:t>Manažér vzťahov</w:t>
      </w:r>
      <w:r w:rsidR="00560B12" w:rsidRPr="0009000C">
        <w:t xml:space="preserve"> s odbornými útvarmi („biznisom“)</w:t>
      </w:r>
    </w:p>
    <w:p w14:paraId="70067737" w14:textId="17CB2067" w:rsidR="006B275B" w:rsidRPr="0009000C" w:rsidRDefault="006B275B" w:rsidP="00AE7518">
      <w:pPr>
        <w:pStyle w:val="Odsekzoznamu"/>
        <w:numPr>
          <w:ilvl w:val="4"/>
          <w:numId w:val="5"/>
        </w:numPr>
      </w:pPr>
      <w:r w:rsidRPr="0009000C">
        <w:t>Metodik / Key (Power) user – znalosť metodiky, znalosť IS na úrovni kľúčového používateľa, schopnosť pracovať s budúcimi používateľmi (vrátane školenia školiteľov aj užívateľov, revízia príručiek používateľov a študijných materiálov) aj s útvarom (sekciou) IKT – rola, ktorá by mala byť vytvorená pri unikátnych a veľkých IS v štruktúre vecného vlastníka procesov / odborného útvaru OVM</w:t>
      </w:r>
    </w:p>
    <w:p w14:paraId="649126E0" w14:textId="3A8212BB" w:rsidR="00150E7B" w:rsidRPr="0009000C" w:rsidRDefault="00150E7B" w:rsidP="00AE7518">
      <w:pPr>
        <w:pStyle w:val="Odsekzoznamu"/>
        <w:numPr>
          <w:ilvl w:val="4"/>
          <w:numId w:val="5"/>
        </w:numPr>
      </w:pPr>
      <w:r w:rsidRPr="0009000C">
        <w:t>Procesný („</w:t>
      </w:r>
      <w:r w:rsidR="008D6DE0" w:rsidRPr="0009000C">
        <w:t>biznis</w:t>
      </w:r>
      <w:r w:rsidRPr="0009000C">
        <w:t>“) analytik</w:t>
      </w:r>
    </w:p>
    <w:p w14:paraId="2F8D4E0C" w14:textId="49EB3CDF" w:rsidR="00D86496" w:rsidRPr="0009000C" w:rsidRDefault="00D86496" w:rsidP="00944682">
      <w:pPr>
        <w:ind w:left="2520"/>
      </w:pPr>
    </w:p>
    <w:p w14:paraId="608B0695" w14:textId="4659102B" w:rsidR="00D276F5" w:rsidRPr="0009000C" w:rsidRDefault="00D276F5" w:rsidP="00944682">
      <w:pPr>
        <w:ind w:left="2520"/>
      </w:pPr>
    </w:p>
    <w:p w14:paraId="61CE0AD3" w14:textId="7E9126AE" w:rsidR="00D276F5" w:rsidRPr="0009000C" w:rsidRDefault="00D276F5" w:rsidP="00944682">
      <w:pPr>
        <w:ind w:left="2520"/>
      </w:pPr>
    </w:p>
    <w:p w14:paraId="2185DE1E" w14:textId="321359DC" w:rsidR="00D276F5" w:rsidRPr="0009000C" w:rsidRDefault="00D276F5" w:rsidP="00944682">
      <w:pPr>
        <w:ind w:left="2520"/>
      </w:pPr>
    </w:p>
    <w:p w14:paraId="2B6B2617" w14:textId="77777777" w:rsidR="00D276F5" w:rsidRPr="0009000C" w:rsidRDefault="00D276F5" w:rsidP="00944682">
      <w:pPr>
        <w:ind w:left="2520"/>
      </w:pPr>
    </w:p>
    <w:p w14:paraId="5AF7E0B3" w14:textId="77777777" w:rsidR="00152BDE" w:rsidRPr="0009000C" w:rsidRDefault="001E4C6F" w:rsidP="0065637C">
      <w:pPr>
        <w:pStyle w:val="Nadpis3"/>
      </w:pPr>
      <w:bookmarkStart w:id="9" w:name="_Toc535256412"/>
      <w:r w:rsidRPr="0009000C">
        <w:lastRenderedPageBreak/>
        <w:t>Dodanie riešenia</w:t>
      </w:r>
      <w:bookmarkEnd w:id="9"/>
    </w:p>
    <w:p w14:paraId="727411A9" w14:textId="77777777" w:rsidR="00D86496" w:rsidRPr="0009000C" w:rsidRDefault="00D86496" w:rsidP="0065637C">
      <w:pPr>
        <w:pStyle w:val="Odsekzoznamu"/>
      </w:pPr>
      <w:r w:rsidRPr="0009000C">
        <w:t>Popis funkcie</w:t>
      </w:r>
    </w:p>
    <w:p w14:paraId="69D66A0B" w14:textId="56C37D69" w:rsidR="00D86496" w:rsidRPr="0009000C" w:rsidRDefault="0067504B" w:rsidP="00D276F5">
      <w:pPr>
        <w:spacing w:before="120"/>
        <w:ind w:left="1701"/>
      </w:pPr>
      <w:r w:rsidRPr="0009000C">
        <w:t>Rozvíja riešenia s pridanou hodnotou, ktoré spĺňajú</w:t>
      </w:r>
      <w:r w:rsidR="007458E4">
        <w:t xml:space="preserve"> požiadavky odborných útvarov (vecných vlastníkov</w:t>
      </w:r>
      <w:r w:rsidRPr="0009000C">
        <w:t>), riadi projekty a programy s cieľom zabezpečiť včasné dodanie nových riešení, pričom účinne rieši a zmierňuj</w:t>
      </w:r>
      <w:r w:rsidR="00560B12" w:rsidRPr="0009000C">
        <w:t>e</w:t>
      </w:r>
      <w:r w:rsidRPr="0009000C">
        <w:t xml:space="preserve"> dopad možných rizík spojených so zmenou</w:t>
      </w:r>
      <w:r w:rsidR="006B275B" w:rsidRPr="0009000C">
        <w:t xml:space="preserve">. </w:t>
      </w:r>
      <w:r w:rsidRPr="0009000C">
        <w:t xml:space="preserve"> </w:t>
      </w:r>
      <w:r w:rsidR="006B275B" w:rsidRPr="0009000C">
        <w:t>Z</w:t>
      </w:r>
      <w:r w:rsidRPr="0009000C">
        <w:t>abezpečuj</w:t>
      </w:r>
      <w:r w:rsidR="00560B12" w:rsidRPr="0009000C">
        <w:t>e</w:t>
      </w:r>
      <w:r w:rsidRPr="0009000C">
        <w:t xml:space="preserve"> realizáciu benefitov, ktoré</w:t>
      </w:r>
      <w:r w:rsidR="00B3191E" w:rsidRPr="0009000C">
        <w:t xml:space="preserve"> pre </w:t>
      </w:r>
      <w:r w:rsidR="007458E4">
        <w:t>„</w:t>
      </w:r>
      <w:r w:rsidR="00B3191E" w:rsidRPr="0009000C">
        <w:t>biznis</w:t>
      </w:r>
      <w:r w:rsidR="007458E4">
        <w:t>“</w:t>
      </w:r>
      <w:r w:rsidRPr="0009000C">
        <w:t xml:space="preserve"> vyplývajú zo zavedenia nových alebo upravených riešení.</w:t>
      </w:r>
    </w:p>
    <w:p w14:paraId="61AF0654" w14:textId="77777777" w:rsidR="00A47BF9" w:rsidRPr="0009000C" w:rsidRDefault="00A47BF9" w:rsidP="0065637C">
      <w:pPr>
        <w:pStyle w:val="Odsekzoznamu"/>
      </w:pPr>
      <w:r w:rsidRPr="0009000C">
        <w:t>Procesy</w:t>
      </w:r>
    </w:p>
    <w:p w14:paraId="1292B8A8" w14:textId="5FE973FD" w:rsidR="00152BDE" w:rsidRPr="0009000C" w:rsidRDefault="00152BDE" w:rsidP="00AE7518">
      <w:pPr>
        <w:pStyle w:val="Odsekzoznamu"/>
        <w:numPr>
          <w:ilvl w:val="2"/>
          <w:numId w:val="5"/>
        </w:numPr>
      </w:pPr>
      <w:r w:rsidRPr="0009000C">
        <w:t xml:space="preserve">Projektové </w:t>
      </w:r>
      <w:r w:rsidR="001E4C6F" w:rsidRPr="0009000C">
        <w:t xml:space="preserve">a programové </w:t>
      </w:r>
      <w:r w:rsidRPr="0009000C">
        <w:t>riadenie</w:t>
      </w:r>
      <w:r w:rsidR="002F030F" w:rsidRPr="0009000C">
        <w:t xml:space="preserve"> (metodika PRINCE2)</w:t>
      </w:r>
    </w:p>
    <w:p w14:paraId="21C2CD57" w14:textId="424B1D86" w:rsidR="0067504B" w:rsidRPr="0009000C" w:rsidRDefault="0067504B" w:rsidP="007458E4">
      <w:pPr>
        <w:pStyle w:val="Odsekzoznamu"/>
        <w:numPr>
          <w:ilvl w:val="3"/>
          <w:numId w:val="5"/>
        </w:numPr>
      </w:pPr>
      <w:r w:rsidRPr="0009000C">
        <w:rPr>
          <w:lang w:eastAsia="sk-SK"/>
        </w:rPr>
        <w:t>Predprojektová príprava</w:t>
      </w:r>
      <w:r w:rsidR="00757EF6" w:rsidRPr="0009000C">
        <w:rPr>
          <w:lang w:eastAsia="sk-SK"/>
        </w:rPr>
        <w:t xml:space="preserve"> (Start up a Project)</w:t>
      </w:r>
    </w:p>
    <w:p w14:paraId="60F72F7D" w14:textId="0A79A1AF" w:rsidR="00560B12" w:rsidRPr="0009000C" w:rsidRDefault="0067504B" w:rsidP="00AE7518">
      <w:pPr>
        <w:pStyle w:val="Odsekzoznamu"/>
        <w:numPr>
          <w:ilvl w:val="4"/>
          <w:numId w:val="5"/>
        </w:numPr>
      </w:pPr>
      <w:r w:rsidRPr="0009000C">
        <w:rPr>
          <w:lang w:eastAsia="sk-SK"/>
        </w:rPr>
        <w:t>začína získaním Mandátu projektu, je vymenovaný garant projektu a projektový manažér</w:t>
      </w:r>
      <w:r w:rsidR="002336FE" w:rsidRPr="0009000C">
        <w:rPr>
          <w:lang w:eastAsia="sk-SK"/>
        </w:rPr>
        <w:t xml:space="preserve"> (PM)</w:t>
      </w:r>
    </w:p>
    <w:p w14:paraId="4C3AE7C3" w14:textId="206C9A64" w:rsidR="00560B12" w:rsidRPr="0009000C" w:rsidRDefault="002336FE" w:rsidP="00AE7518">
      <w:pPr>
        <w:pStyle w:val="Odsekzoznamu"/>
        <w:numPr>
          <w:ilvl w:val="4"/>
          <w:numId w:val="5"/>
        </w:numPr>
      </w:pPr>
      <w:r w:rsidRPr="0009000C">
        <w:rPr>
          <w:lang w:eastAsia="sk-SK"/>
        </w:rPr>
        <w:t>PM</w:t>
      </w:r>
      <w:r w:rsidR="0067504B" w:rsidRPr="0009000C">
        <w:rPr>
          <w:lang w:eastAsia="sk-SK"/>
        </w:rPr>
        <w:t xml:space="preserve"> navrhne a garant vymenuje riadiaci tím projektu</w:t>
      </w:r>
      <w:r w:rsidR="00560B12" w:rsidRPr="0009000C">
        <w:rPr>
          <w:lang w:eastAsia="sk-SK"/>
        </w:rPr>
        <w:t xml:space="preserve"> (projektový výbor)</w:t>
      </w:r>
    </w:p>
    <w:p w14:paraId="5D8043AF" w14:textId="0E9FA50D" w:rsidR="00560B12" w:rsidRPr="0009000C" w:rsidRDefault="00E14850" w:rsidP="00AE7518">
      <w:pPr>
        <w:pStyle w:val="Odsekzoznamu"/>
        <w:numPr>
          <w:ilvl w:val="4"/>
          <w:numId w:val="5"/>
        </w:numPr>
      </w:pPr>
      <w:r w:rsidRPr="0009000C">
        <w:rPr>
          <w:lang w:eastAsia="sk-SK"/>
        </w:rPr>
        <w:t>Realizovateľnosť</w:t>
      </w:r>
      <w:r w:rsidR="0067504B" w:rsidRPr="0009000C">
        <w:rPr>
          <w:lang w:eastAsia="sk-SK"/>
        </w:rPr>
        <w:t xml:space="preserve"> projekt</w:t>
      </w:r>
      <w:r w:rsidRPr="0009000C">
        <w:rPr>
          <w:lang w:eastAsia="sk-SK"/>
        </w:rPr>
        <w:t>u – či stojí</w:t>
      </w:r>
      <w:r w:rsidR="0067504B" w:rsidRPr="0009000C">
        <w:rPr>
          <w:lang w:eastAsia="sk-SK"/>
        </w:rPr>
        <w:t xml:space="preserve"> za vynaložené úsilie, čas a financie, vytvor</w:t>
      </w:r>
      <w:r w:rsidRPr="0009000C">
        <w:rPr>
          <w:lang w:eastAsia="sk-SK"/>
        </w:rPr>
        <w:t>enie</w:t>
      </w:r>
      <w:r w:rsidR="0067504B" w:rsidRPr="0009000C">
        <w:rPr>
          <w:lang w:eastAsia="sk-SK"/>
        </w:rPr>
        <w:t xml:space="preserve"> rámcové</w:t>
      </w:r>
      <w:r w:rsidRPr="0009000C">
        <w:rPr>
          <w:lang w:eastAsia="sk-SK"/>
        </w:rPr>
        <w:t>ho zdôvodnenia projektu</w:t>
      </w:r>
    </w:p>
    <w:p w14:paraId="494C40F2" w14:textId="11F6632A" w:rsidR="0067504B" w:rsidRPr="0009000C" w:rsidRDefault="00E14850" w:rsidP="00AE7518">
      <w:pPr>
        <w:pStyle w:val="Odsekzoznamu"/>
        <w:numPr>
          <w:ilvl w:val="4"/>
          <w:numId w:val="5"/>
        </w:numPr>
      </w:pPr>
      <w:r w:rsidRPr="0009000C">
        <w:rPr>
          <w:lang w:eastAsia="sk-SK"/>
        </w:rPr>
        <w:t>Zostavenie</w:t>
      </w:r>
      <w:r w:rsidR="0067504B" w:rsidRPr="0009000C">
        <w:rPr>
          <w:lang w:eastAsia="sk-SK"/>
        </w:rPr>
        <w:t xml:space="preserve"> Popis projektu a napláno</w:t>
      </w:r>
      <w:r w:rsidRPr="0009000C">
        <w:rPr>
          <w:lang w:eastAsia="sk-SK"/>
        </w:rPr>
        <w:t>vanie</w:t>
      </w:r>
      <w:r w:rsidR="0067504B" w:rsidRPr="0009000C">
        <w:rPr>
          <w:lang w:eastAsia="sk-SK"/>
        </w:rPr>
        <w:t xml:space="preserve"> iniciačn</w:t>
      </w:r>
      <w:r w:rsidRPr="0009000C">
        <w:rPr>
          <w:lang w:eastAsia="sk-SK"/>
        </w:rPr>
        <w:t>ej</w:t>
      </w:r>
      <w:r w:rsidR="0067504B" w:rsidRPr="0009000C">
        <w:rPr>
          <w:lang w:eastAsia="sk-SK"/>
        </w:rPr>
        <w:t xml:space="preserve"> etap</w:t>
      </w:r>
      <w:r w:rsidRPr="0009000C">
        <w:rPr>
          <w:lang w:eastAsia="sk-SK"/>
        </w:rPr>
        <w:t>y</w:t>
      </w:r>
      <w:r w:rsidR="0067504B" w:rsidRPr="0009000C">
        <w:rPr>
          <w:lang w:eastAsia="sk-SK"/>
        </w:rPr>
        <w:t xml:space="preserve">. </w:t>
      </w:r>
    </w:p>
    <w:p w14:paraId="0D64628D" w14:textId="165CBB72" w:rsidR="0067504B" w:rsidRPr="0009000C" w:rsidRDefault="0067504B" w:rsidP="007458E4">
      <w:pPr>
        <w:pStyle w:val="Odsekzoznamu"/>
        <w:numPr>
          <w:ilvl w:val="3"/>
          <w:numId w:val="5"/>
        </w:numPr>
      </w:pPr>
      <w:r w:rsidRPr="0009000C">
        <w:rPr>
          <w:lang w:eastAsia="sk-SK"/>
        </w:rPr>
        <w:t>Iniciácia projektu</w:t>
      </w:r>
      <w:r w:rsidR="00757EF6" w:rsidRPr="0009000C">
        <w:rPr>
          <w:lang w:eastAsia="sk-SK"/>
        </w:rPr>
        <w:t xml:space="preserve"> (Iniciate a Project)</w:t>
      </w:r>
    </w:p>
    <w:p w14:paraId="52E19125" w14:textId="62B2BE9A" w:rsidR="00560B12" w:rsidRPr="0009000C" w:rsidRDefault="002336FE" w:rsidP="00AE7518">
      <w:pPr>
        <w:pStyle w:val="Odsekzoznamu"/>
        <w:numPr>
          <w:ilvl w:val="4"/>
          <w:numId w:val="5"/>
        </w:numPr>
      </w:pPr>
      <w:r w:rsidRPr="0009000C">
        <w:rPr>
          <w:lang w:eastAsia="sk-SK"/>
        </w:rPr>
        <w:t>Tvorba</w:t>
      </w:r>
      <w:r w:rsidR="0067504B" w:rsidRPr="0009000C">
        <w:rPr>
          <w:lang w:eastAsia="sk-SK"/>
        </w:rPr>
        <w:t xml:space="preserve"> stratégie riadenia rizík, kvality, konfigurácie a komunikácie, ako aj registre rizík, otvorených bodov (issues) a kvality.</w:t>
      </w:r>
    </w:p>
    <w:p w14:paraId="6D18541E" w14:textId="223ED639" w:rsidR="002336FE" w:rsidRPr="0009000C" w:rsidRDefault="002336FE" w:rsidP="00AE7518">
      <w:pPr>
        <w:pStyle w:val="Odsekzoznamu"/>
        <w:numPr>
          <w:ilvl w:val="4"/>
          <w:numId w:val="5"/>
        </w:numPr>
      </w:pPr>
      <w:r w:rsidRPr="0009000C">
        <w:rPr>
          <w:lang w:eastAsia="sk-SK"/>
        </w:rPr>
        <w:t>Tvorba</w:t>
      </w:r>
      <w:r w:rsidR="0067504B" w:rsidRPr="0009000C">
        <w:rPr>
          <w:lang w:eastAsia="sk-SK"/>
        </w:rPr>
        <w:t xml:space="preserve"> plán</w:t>
      </w:r>
      <w:r w:rsidRPr="0009000C">
        <w:rPr>
          <w:lang w:eastAsia="sk-SK"/>
        </w:rPr>
        <w:t>u</w:t>
      </w:r>
      <w:r w:rsidR="0067504B" w:rsidRPr="0009000C">
        <w:rPr>
          <w:lang w:eastAsia="sk-SK"/>
        </w:rPr>
        <w:t xml:space="preserve"> projektu, dekompo</w:t>
      </w:r>
      <w:r w:rsidRPr="0009000C">
        <w:rPr>
          <w:lang w:eastAsia="sk-SK"/>
        </w:rPr>
        <w:t>zícia</w:t>
      </w:r>
      <w:r w:rsidR="0067504B" w:rsidRPr="0009000C">
        <w:rPr>
          <w:lang w:eastAsia="sk-SK"/>
        </w:rPr>
        <w:t xml:space="preserve"> produkt</w:t>
      </w:r>
      <w:r w:rsidRPr="0009000C">
        <w:rPr>
          <w:lang w:eastAsia="sk-SK"/>
        </w:rPr>
        <w:t>u</w:t>
      </w:r>
      <w:r w:rsidR="0067504B" w:rsidRPr="0009000C">
        <w:rPr>
          <w:lang w:eastAsia="sk-SK"/>
        </w:rPr>
        <w:t xml:space="preserve"> projektu na jednotlivé </w:t>
      </w:r>
      <w:r w:rsidR="00560B12" w:rsidRPr="0009000C">
        <w:rPr>
          <w:lang w:eastAsia="sk-SK"/>
        </w:rPr>
        <w:t>pod</w:t>
      </w:r>
      <w:r w:rsidR="0067504B" w:rsidRPr="0009000C">
        <w:rPr>
          <w:lang w:eastAsia="sk-SK"/>
        </w:rPr>
        <w:t>produkty a stanov</w:t>
      </w:r>
      <w:r w:rsidRPr="0009000C">
        <w:rPr>
          <w:lang w:eastAsia="sk-SK"/>
        </w:rPr>
        <w:t>enie etáp</w:t>
      </w:r>
      <w:r w:rsidR="0067504B" w:rsidRPr="0009000C">
        <w:rPr>
          <w:lang w:eastAsia="sk-SK"/>
        </w:rPr>
        <w:t xml:space="preserve"> projektu.</w:t>
      </w:r>
    </w:p>
    <w:p w14:paraId="5F257E82" w14:textId="5DFF20FB" w:rsidR="0067504B" w:rsidRPr="0009000C" w:rsidRDefault="002336FE" w:rsidP="00AE7518">
      <w:pPr>
        <w:pStyle w:val="Odsekzoznamu"/>
        <w:numPr>
          <w:ilvl w:val="4"/>
          <w:numId w:val="5"/>
        </w:numPr>
      </w:pPr>
      <w:r w:rsidRPr="0009000C">
        <w:rPr>
          <w:lang w:eastAsia="sk-SK"/>
        </w:rPr>
        <w:t>PM</w:t>
      </w:r>
      <w:r w:rsidR="0067504B" w:rsidRPr="0009000C">
        <w:rPr>
          <w:lang w:eastAsia="sk-SK"/>
        </w:rPr>
        <w:t xml:space="preserve"> spresní Zdôvodnenie projektu, zostaví Projektovú iniciačnú dokumentáciu (PID) a predloží ju na schválenie projektovému výboru, ktorý na jej základe autorizuje projekt. </w:t>
      </w:r>
    </w:p>
    <w:p w14:paraId="3C731F69" w14:textId="56B871D3" w:rsidR="0067504B" w:rsidRPr="0009000C" w:rsidRDefault="0067504B" w:rsidP="00AE7518">
      <w:pPr>
        <w:pStyle w:val="Odsekzoznamu"/>
        <w:numPr>
          <w:ilvl w:val="3"/>
          <w:numId w:val="5"/>
        </w:numPr>
      </w:pPr>
      <w:r w:rsidRPr="0009000C">
        <w:rPr>
          <w:lang w:eastAsia="sk-SK"/>
        </w:rPr>
        <w:t>Strategické riadenie projektu</w:t>
      </w:r>
      <w:r w:rsidR="00757EF6" w:rsidRPr="0009000C">
        <w:rPr>
          <w:lang w:eastAsia="sk-SK"/>
        </w:rPr>
        <w:t xml:space="preserve"> (Direct a Project)</w:t>
      </w:r>
    </w:p>
    <w:p w14:paraId="42C7C6F2" w14:textId="77777777" w:rsidR="002336FE" w:rsidRPr="0009000C" w:rsidRDefault="0067504B" w:rsidP="00AE7518">
      <w:pPr>
        <w:pStyle w:val="Odsekzoznamu"/>
        <w:numPr>
          <w:ilvl w:val="4"/>
          <w:numId w:val="5"/>
        </w:numPr>
      </w:pPr>
      <w:r w:rsidRPr="0009000C">
        <w:rPr>
          <w:lang w:eastAsia="sk-SK"/>
        </w:rPr>
        <w:t xml:space="preserve">Proces, ktorý siaha od </w:t>
      </w:r>
      <w:r w:rsidR="002336FE" w:rsidRPr="0009000C">
        <w:rPr>
          <w:lang w:eastAsia="sk-SK"/>
        </w:rPr>
        <w:t>začiatku až po koniec projektu.</w:t>
      </w:r>
    </w:p>
    <w:p w14:paraId="2788E559" w14:textId="27C6EFDB" w:rsidR="0067504B" w:rsidRPr="0009000C" w:rsidRDefault="0067504B" w:rsidP="00AE7518">
      <w:pPr>
        <w:pStyle w:val="Odsekzoznamu"/>
        <w:numPr>
          <w:ilvl w:val="4"/>
          <w:numId w:val="5"/>
        </w:numPr>
      </w:pPr>
      <w:r w:rsidRPr="0009000C">
        <w:rPr>
          <w:lang w:eastAsia="sk-SK"/>
        </w:rPr>
        <w:t xml:space="preserve">Projektový výbor strategicky riadi projekt a vydáva rozhodnutia, ktoré presahujú právomoci </w:t>
      </w:r>
      <w:r w:rsidR="002336FE" w:rsidRPr="0009000C">
        <w:rPr>
          <w:lang w:eastAsia="sk-SK"/>
        </w:rPr>
        <w:t>PM</w:t>
      </w:r>
      <w:r w:rsidRPr="0009000C">
        <w:rPr>
          <w:lang w:eastAsia="sk-SK"/>
        </w:rPr>
        <w:t>. Schvaľuje iniciáciu i začiatok realizácie projektu, každý plán etapy či riešenia výnimky, podľa potreby dáva usmernenia, komunikuje s vedením organizácie či programu a schvaľuje ukončenie projektu.</w:t>
      </w:r>
    </w:p>
    <w:p w14:paraId="49D357E1" w14:textId="48B134A2" w:rsidR="0067504B" w:rsidRPr="0009000C" w:rsidRDefault="0067504B" w:rsidP="00AE7518">
      <w:pPr>
        <w:pStyle w:val="Odsekzoznamu"/>
        <w:numPr>
          <w:ilvl w:val="3"/>
          <w:numId w:val="5"/>
        </w:numPr>
      </w:pPr>
      <w:r w:rsidRPr="0009000C">
        <w:rPr>
          <w:lang w:eastAsia="sk-SK"/>
        </w:rPr>
        <w:t>Riadenie etapy</w:t>
      </w:r>
      <w:r w:rsidR="00757EF6" w:rsidRPr="0009000C">
        <w:rPr>
          <w:lang w:eastAsia="sk-SK"/>
        </w:rPr>
        <w:t xml:space="preserve"> (Control a Stage)</w:t>
      </w:r>
    </w:p>
    <w:p w14:paraId="04F591F9" w14:textId="77777777" w:rsidR="002336FE" w:rsidRPr="0009000C" w:rsidRDefault="002336FE" w:rsidP="00AE7518">
      <w:pPr>
        <w:pStyle w:val="Odsekzoznamu"/>
        <w:numPr>
          <w:ilvl w:val="4"/>
          <w:numId w:val="5"/>
        </w:numPr>
      </w:pPr>
      <w:r w:rsidRPr="0009000C">
        <w:rPr>
          <w:lang w:eastAsia="sk-SK"/>
        </w:rPr>
        <w:t>PM</w:t>
      </w:r>
      <w:r w:rsidR="0067504B" w:rsidRPr="0009000C">
        <w:rPr>
          <w:lang w:eastAsia="sk-SK"/>
        </w:rPr>
        <w:t xml:space="preserve"> zadáva pracovné balíky </w:t>
      </w:r>
      <w:r w:rsidRPr="0009000C">
        <w:rPr>
          <w:lang w:eastAsia="sk-SK"/>
        </w:rPr>
        <w:t xml:space="preserve">(podprodukty v rámci etapy) </w:t>
      </w:r>
      <w:r w:rsidR="0067504B" w:rsidRPr="0009000C">
        <w:rPr>
          <w:lang w:eastAsia="sk-SK"/>
        </w:rPr>
        <w:t xml:space="preserve">vedúcim tímov, zisťuje progres ich plnenia, zachytáva a vyhodnocuje otvorené body (issues) a následne ich sám rieši alebo, ak ohrozujú tolerancie (povolené odchýlky) etapy, ich eskaluje na projektový výbor. </w:t>
      </w:r>
    </w:p>
    <w:p w14:paraId="4BDF36B1" w14:textId="478EF663" w:rsidR="0067504B" w:rsidRPr="0009000C" w:rsidRDefault="002336FE" w:rsidP="00AE7518">
      <w:pPr>
        <w:pStyle w:val="Odsekzoznamu"/>
        <w:numPr>
          <w:ilvl w:val="4"/>
          <w:numId w:val="5"/>
        </w:numPr>
      </w:pPr>
      <w:r w:rsidRPr="0009000C">
        <w:rPr>
          <w:lang w:eastAsia="sk-SK"/>
        </w:rPr>
        <w:lastRenderedPageBreak/>
        <w:t>PM</w:t>
      </w:r>
      <w:r w:rsidR="0067504B" w:rsidRPr="0009000C">
        <w:rPr>
          <w:lang w:eastAsia="sk-SK"/>
        </w:rPr>
        <w:t xml:space="preserve"> pravidelne podáva projektovému výboru správy o stave etapy/ projektu. </w:t>
      </w:r>
    </w:p>
    <w:p w14:paraId="4D4209FA" w14:textId="695FE14F" w:rsidR="0067504B" w:rsidRPr="0009000C" w:rsidRDefault="0067504B" w:rsidP="00AE7518">
      <w:pPr>
        <w:pStyle w:val="Odsekzoznamu"/>
        <w:numPr>
          <w:ilvl w:val="3"/>
          <w:numId w:val="5"/>
        </w:numPr>
      </w:pPr>
      <w:r w:rsidRPr="0009000C">
        <w:rPr>
          <w:lang w:eastAsia="sk-SK"/>
        </w:rPr>
        <w:t>Riadenie dodávky produktu</w:t>
      </w:r>
      <w:r w:rsidR="00757EF6" w:rsidRPr="0009000C">
        <w:rPr>
          <w:lang w:eastAsia="sk-SK"/>
        </w:rPr>
        <w:t xml:space="preserve"> (Manage Product Delivery)</w:t>
      </w:r>
    </w:p>
    <w:p w14:paraId="7985A850" w14:textId="7CF384D0" w:rsidR="0067504B" w:rsidRPr="0009000C" w:rsidRDefault="0067504B" w:rsidP="00AE7518">
      <w:pPr>
        <w:pStyle w:val="Odsekzoznamu"/>
        <w:numPr>
          <w:ilvl w:val="4"/>
          <w:numId w:val="5"/>
        </w:numPr>
      </w:pPr>
      <w:r w:rsidRPr="0009000C">
        <w:rPr>
          <w:lang w:eastAsia="sk-SK"/>
        </w:rPr>
        <w:t xml:space="preserve">Vedúci tímu na začiatku procesu akceptuje, teda príjme na realizáciu pracovný balík (popis toho, čo má dodať a ako pri tom postupovať) od </w:t>
      </w:r>
      <w:r w:rsidR="002336FE" w:rsidRPr="0009000C">
        <w:rPr>
          <w:lang w:eastAsia="sk-SK"/>
        </w:rPr>
        <w:t>PM</w:t>
      </w:r>
      <w:r w:rsidRPr="0009000C">
        <w:rPr>
          <w:lang w:eastAsia="sk-SK"/>
        </w:rPr>
        <w:t xml:space="preserve">. Pracovný balík zrealizuje (počas realizácie podáva </w:t>
      </w:r>
      <w:r w:rsidR="002336FE" w:rsidRPr="0009000C">
        <w:rPr>
          <w:lang w:eastAsia="sk-SK"/>
        </w:rPr>
        <w:t>PM</w:t>
      </w:r>
      <w:r w:rsidRPr="0009000C">
        <w:rPr>
          <w:lang w:eastAsia="sk-SK"/>
        </w:rPr>
        <w:t xml:space="preserve"> správy o kontrolných bodoch). Keď daný pracovný balík dokončí, dodá ho </w:t>
      </w:r>
      <w:r w:rsidR="002336FE" w:rsidRPr="0009000C">
        <w:rPr>
          <w:lang w:eastAsia="sk-SK"/>
        </w:rPr>
        <w:t>PM</w:t>
      </w:r>
      <w:r w:rsidRPr="0009000C">
        <w:rPr>
          <w:lang w:eastAsia="sk-SK"/>
        </w:rPr>
        <w:t>, ktorý v procese Riadenie etapy príjme dokončený pracovný balík.</w:t>
      </w:r>
    </w:p>
    <w:p w14:paraId="179705DE" w14:textId="2B6DFC72" w:rsidR="0067504B" w:rsidRPr="0009000C" w:rsidRDefault="0067504B" w:rsidP="00AE7518">
      <w:pPr>
        <w:pStyle w:val="Odsekzoznamu"/>
        <w:numPr>
          <w:ilvl w:val="3"/>
          <w:numId w:val="5"/>
        </w:numPr>
      </w:pPr>
      <w:r w:rsidRPr="0009000C">
        <w:rPr>
          <w:lang w:eastAsia="sk-SK"/>
        </w:rPr>
        <w:t>Riadenie prechodu etáp</w:t>
      </w:r>
      <w:r w:rsidR="00757EF6" w:rsidRPr="0009000C">
        <w:rPr>
          <w:lang w:eastAsia="sk-SK"/>
        </w:rPr>
        <w:t xml:space="preserve"> (Manage a Stage Boundary)</w:t>
      </w:r>
    </w:p>
    <w:p w14:paraId="7E75720E" w14:textId="77777777" w:rsidR="002336FE" w:rsidRPr="0009000C" w:rsidRDefault="002336FE" w:rsidP="00AE7518">
      <w:pPr>
        <w:pStyle w:val="Odsekzoznamu"/>
        <w:numPr>
          <w:ilvl w:val="4"/>
          <w:numId w:val="5"/>
        </w:numPr>
      </w:pPr>
      <w:r w:rsidRPr="0009000C">
        <w:rPr>
          <w:lang w:eastAsia="sk-SK"/>
        </w:rPr>
        <w:t>P</w:t>
      </w:r>
      <w:r w:rsidR="0067504B" w:rsidRPr="0009000C">
        <w:rPr>
          <w:lang w:eastAsia="sk-SK"/>
        </w:rPr>
        <w:t xml:space="preserve">roces zvyčajne začína blízko konca bežiacej etapy. Keď sa etapa končí, treba ju vyhodnotiť a naplánovať ďalšiu etapu. </w:t>
      </w:r>
    </w:p>
    <w:p w14:paraId="5A791E1E" w14:textId="77777777" w:rsidR="00700079" w:rsidRPr="0009000C" w:rsidRDefault="002336FE" w:rsidP="00AE7518">
      <w:pPr>
        <w:pStyle w:val="Odsekzoznamu"/>
        <w:numPr>
          <w:ilvl w:val="4"/>
          <w:numId w:val="5"/>
        </w:numPr>
      </w:pPr>
      <w:r w:rsidRPr="0009000C">
        <w:rPr>
          <w:lang w:eastAsia="sk-SK"/>
        </w:rPr>
        <w:t>Iný</w:t>
      </w:r>
      <w:r w:rsidR="0067504B" w:rsidRPr="0009000C">
        <w:rPr>
          <w:lang w:eastAsia="sk-SK"/>
        </w:rPr>
        <w:t xml:space="preserve"> prípad </w:t>
      </w:r>
      <w:r w:rsidRPr="0009000C">
        <w:rPr>
          <w:lang w:eastAsia="sk-SK"/>
        </w:rPr>
        <w:t>nastane</w:t>
      </w:r>
      <w:r w:rsidR="0067504B" w:rsidRPr="0009000C">
        <w:rPr>
          <w:lang w:eastAsia="sk-SK"/>
        </w:rPr>
        <w:t xml:space="preserve">, </w:t>
      </w:r>
      <w:r w:rsidRPr="0009000C">
        <w:rPr>
          <w:lang w:eastAsia="sk-SK"/>
        </w:rPr>
        <w:t>ak</w:t>
      </w:r>
      <w:r w:rsidR="0067504B" w:rsidRPr="0009000C">
        <w:rPr>
          <w:lang w:eastAsia="sk-SK"/>
        </w:rPr>
        <w:t xml:space="preserve"> projektový výbor posúdi výnimku oznámenú </w:t>
      </w:r>
      <w:r w:rsidRPr="0009000C">
        <w:rPr>
          <w:lang w:eastAsia="sk-SK"/>
        </w:rPr>
        <w:t xml:space="preserve">PM </w:t>
      </w:r>
      <w:r w:rsidR="0067504B" w:rsidRPr="0009000C">
        <w:rPr>
          <w:lang w:eastAsia="sk-SK"/>
        </w:rPr>
        <w:t>ako natoľko závažnú, že mu uloží vypracovať Plán riešenia výnimky.</w:t>
      </w:r>
    </w:p>
    <w:p w14:paraId="17C8D26B" w14:textId="1F404D0E" w:rsidR="0067504B" w:rsidRPr="0009000C" w:rsidRDefault="00700079" w:rsidP="00AE7518">
      <w:pPr>
        <w:pStyle w:val="Odsekzoznamu"/>
        <w:numPr>
          <w:ilvl w:val="4"/>
          <w:numId w:val="5"/>
        </w:numPr>
      </w:pPr>
      <w:r w:rsidRPr="0009000C">
        <w:rPr>
          <w:lang w:eastAsia="sk-SK"/>
        </w:rPr>
        <w:t>PM ďalej</w:t>
      </w:r>
      <w:r w:rsidR="0067504B" w:rsidRPr="0009000C">
        <w:rPr>
          <w:lang w:eastAsia="sk-SK"/>
        </w:rPr>
        <w:t xml:space="preserve"> vytvára Správu o ukončení etapy, plánuje ďalšiu etapu, aktualizuje Plán projektu aj Zdôvodnenie projektu a predkladá ich na schválenie projektovému výboru.</w:t>
      </w:r>
    </w:p>
    <w:p w14:paraId="0E3D1244" w14:textId="2BB8E0B8" w:rsidR="0067504B" w:rsidRPr="0009000C" w:rsidRDefault="0067504B" w:rsidP="00AE7518">
      <w:pPr>
        <w:pStyle w:val="Odsekzoznamu"/>
        <w:numPr>
          <w:ilvl w:val="3"/>
          <w:numId w:val="5"/>
        </w:numPr>
      </w:pPr>
      <w:r w:rsidRPr="0009000C">
        <w:rPr>
          <w:lang w:eastAsia="sk-SK"/>
        </w:rPr>
        <w:t>Ukončenie projektu</w:t>
      </w:r>
      <w:r w:rsidR="00757EF6" w:rsidRPr="0009000C">
        <w:rPr>
          <w:lang w:eastAsia="sk-SK"/>
        </w:rPr>
        <w:t xml:space="preserve"> (Closing a Project)</w:t>
      </w:r>
    </w:p>
    <w:p w14:paraId="0D9B2BDC" w14:textId="77777777" w:rsidR="00700079" w:rsidRPr="0009000C" w:rsidRDefault="00700079" w:rsidP="00AE7518">
      <w:pPr>
        <w:pStyle w:val="Odsekzoznamu"/>
        <w:numPr>
          <w:ilvl w:val="4"/>
          <w:numId w:val="5"/>
        </w:numPr>
      </w:pPr>
      <w:r w:rsidRPr="0009000C">
        <w:rPr>
          <w:lang w:eastAsia="sk-SK"/>
        </w:rPr>
        <w:t>PM na konci poslednej etapy</w:t>
      </w:r>
      <w:r w:rsidR="0067504B" w:rsidRPr="0009000C">
        <w:rPr>
          <w:lang w:eastAsia="sk-SK"/>
        </w:rPr>
        <w:t xml:space="preserve"> pripraví ukončenie projektu, zabezpečí formálnu akceptáciu riešenia (produktu), vyhodnotí projekt a dá projektovému výboru návrh na ukončenie projektu.</w:t>
      </w:r>
    </w:p>
    <w:p w14:paraId="57F26171" w14:textId="7BCB2598" w:rsidR="0067504B" w:rsidRPr="0009000C" w:rsidRDefault="0067504B" w:rsidP="00AE7518">
      <w:pPr>
        <w:pStyle w:val="Odsekzoznamu"/>
        <w:numPr>
          <w:ilvl w:val="4"/>
          <w:numId w:val="5"/>
        </w:numPr>
      </w:pPr>
      <w:r w:rsidRPr="0009000C">
        <w:rPr>
          <w:lang w:eastAsia="sk-SK"/>
        </w:rPr>
        <w:t xml:space="preserve">Projektový výbor musí následne tento návrh schváliť (v procese Strategické riadenie projektu), čím sa projekt končí. </w:t>
      </w:r>
    </w:p>
    <w:p w14:paraId="3B6E3C9F" w14:textId="253B259C" w:rsidR="002F030F" w:rsidRPr="0009000C" w:rsidRDefault="002F030F" w:rsidP="00D276F5">
      <w:pPr>
        <w:spacing w:before="120"/>
        <w:ind w:left="2268"/>
      </w:pPr>
      <w:r w:rsidRPr="0009000C">
        <w:t>Uvedené procesy vychádzajú z metodiky PRINCE2, aplikovanej na dodanie rozsiahlejších riešení v oblasti IS (nové IS alebo rozvoj existujúcich). Zároveň je potrebné upozorniť na fakt, že projektový manažment je vo veľkej miere tiež priebežné prispôsobovanie sa zmenám a nepredvídaným situáciám, teda procesy sa priebežne opakujú.</w:t>
      </w:r>
      <w:r w:rsidR="00757EF6" w:rsidRPr="0009000C">
        <w:t xml:space="preserve"> Vzhľadom na známosť metodiky PRINCE2 je po</w:t>
      </w:r>
      <w:r w:rsidR="007458E4">
        <w:t>u</w:t>
      </w:r>
      <w:r w:rsidR="00757EF6" w:rsidRPr="0009000C">
        <w:t>žitá v zátvorkách zaužívaná anglická terminológia.</w:t>
      </w:r>
    </w:p>
    <w:p w14:paraId="33227914" w14:textId="3415C0D0" w:rsidR="002F030F" w:rsidRPr="0009000C" w:rsidRDefault="002F030F" w:rsidP="00757EF6">
      <w:pPr>
        <w:spacing w:before="120" w:after="120"/>
        <w:ind w:left="2268"/>
      </w:pPr>
      <w:r w:rsidRPr="0009000C">
        <w:t xml:space="preserve">V prípade výberu postupu dodania riešenia formou „agilných metód“ vývoja alebo úprav IS (vhodnejšie pre menšie IS alebo časti IS) </w:t>
      </w:r>
      <w:r w:rsidR="00A4726F" w:rsidRPr="0009000C">
        <w:t xml:space="preserve">sú procesy projektového riadenia iné (v tejto verzii materiálu nie sú popísané z dôvodu, že „agilné metódy“ vývoja IS v súčasnosti nie sú v štátnom IT takmer vôbec používané).  </w:t>
      </w:r>
      <w:r w:rsidRPr="0009000C">
        <w:t xml:space="preserve"> </w:t>
      </w:r>
    </w:p>
    <w:p w14:paraId="0891025F" w14:textId="77777777" w:rsidR="0067504B" w:rsidRPr="0009000C" w:rsidRDefault="0067504B" w:rsidP="00AE7518">
      <w:pPr>
        <w:pStyle w:val="Odsekzoznamu"/>
        <w:numPr>
          <w:ilvl w:val="2"/>
          <w:numId w:val="5"/>
        </w:numPr>
      </w:pPr>
      <w:r w:rsidRPr="0009000C">
        <w:t>Vývoj riešenia</w:t>
      </w:r>
    </w:p>
    <w:p w14:paraId="3E14B394" w14:textId="77777777" w:rsidR="0067504B" w:rsidRPr="0009000C" w:rsidRDefault="0067504B" w:rsidP="00AE7518">
      <w:pPr>
        <w:pStyle w:val="Odsekzoznamu"/>
        <w:numPr>
          <w:ilvl w:val="3"/>
          <w:numId w:val="5"/>
        </w:numPr>
      </w:pPr>
      <w:r w:rsidRPr="0009000C">
        <w:t>Analýza požiadaviek</w:t>
      </w:r>
    </w:p>
    <w:p w14:paraId="3B3A1007" w14:textId="77777777" w:rsidR="00152BDE" w:rsidRPr="0009000C" w:rsidRDefault="00152BDE" w:rsidP="00AE7518">
      <w:pPr>
        <w:pStyle w:val="Odsekzoznamu"/>
        <w:numPr>
          <w:ilvl w:val="3"/>
          <w:numId w:val="5"/>
        </w:numPr>
      </w:pPr>
      <w:r w:rsidRPr="0009000C">
        <w:t>Detailný dizajn riešení</w:t>
      </w:r>
    </w:p>
    <w:p w14:paraId="3D85BF86" w14:textId="77777777" w:rsidR="001E4C6F" w:rsidRPr="0009000C" w:rsidRDefault="001E4C6F" w:rsidP="00AE7518">
      <w:pPr>
        <w:pStyle w:val="Odsekzoznamu"/>
        <w:numPr>
          <w:ilvl w:val="4"/>
          <w:numId w:val="5"/>
        </w:numPr>
      </w:pPr>
      <w:r w:rsidRPr="0009000C">
        <w:t>Funkčná špecifikácia riešenia</w:t>
      </w:r>
    </w:p>
    <w:p w14:paraId="4F114F7F" w14:textId="77777777" w:rsidR="001E4C6F" w:rsidRPr="0009000C" w:rsidRDefault="001E4C6F" w:rsidP="00AE7518">
      <w:pPr>
        <w:pStyle w:val="Odsekzoznamu"/>
        <w:numPr>
          <w:ilvl w:val="4"/>
          <w:numId w:val="5"/>
        </w:numPr>
      </w:pPr>
      <w:r w:rsidRPr="0009000C">
        <w:t>Určenie postupu vývoja a zadanie pre vývoj</w:t>
      </w:r>
    </w:p>
    <w:p w14:paraId="6623907A" w14:textId="77777777" w:rsidR="00152BDE" w:rsidRPr="0009000C" w:rsidRDefault="001E4C6F" w:rsidP="00AE7518">
      <w:pPr>
        <w:pStyle w:val="Odsekzoznamu"/>
        <w:numPr>
          <w:ilvl w:val="3"/>
          <w:numId w:val="5"/>
        </w:numPr>
      </w:pPr>
      <w:r w:rsidRPr="0009000C">
        <w:lastRenderedPageBreak/>
        <w:t> </w:t>
      </w:r>
      <w:r w:rsidR="00152BDE" w:rsidRPr="0009000C">
        <w:t>Vývoj</w:t>
      </w:r>
      <w:r w:rsidRPr="0009000C">
        <w:t xml:space="preserve"> riešenia</w:t>
      </w:r>
      <w:r w:rsidR="00A47BF9" w:rsidRPr="0009000C">
        <w:t xml:space="preserve"> a konfigurácia systému</w:t>
      </w:r>
    </w:p>
    <w:p w14:paraId="7D6A9440" w14:textId="77777777" w:rsidR="001E4C6F" w:rsidRPr="0009000C" w:rsidRDefault="001E4C6F" w:rsidP="00AE7518">
      <w:pPr>
        <w:pStyle w:val="Odsekzoznamu"/>
        <w:numPr>
          <w:ilvl w:val="4"/>
          <w:numId w:val="5"/>
        </w:numPr>
      </w:pPr>
      <w:r w:rsidRPr="0009000C">
        <w:t>Riadenie vývoja, plán implementácie a nasadzovania</w:t>
      </w:r>
    </w:p>
    <w:p w14:paraId="7CC645B8" w14:textId="03531622" w:rsidR="00152BDE" w:rsidRPr="0009000C" w:rsidRDefault="00152BDE" w:rsidP="00AE7518">
      <w:pPr>
        <w:pStyle w:val="Odsekzoznamu"/>
        <w:numPr>
          <w:ilvl w:val="4"/>
          <w:numId w:val="5"/>
        </w:numPr>
      </w:pPr>
      <w:r w:rsidRPr="0009000C">
        <w:t>Integrácia</w:t>
      </w:r>
      <w:r w:rsidR="001E4C6F" w:rsidRPr="0009000C">
        <w:t xml:space="preserve"> na iné IS</w:t>
      </w:r>
    </w:p>
    <w:p w14:paraId="5D6DA864" w14:textId="77777777" w:rsidR="00152BDE" w:rsidRPr="0009000C" w:rsidRDefault="001E4C6F" w:rsidP="00AE7518">
      <w:pPr>
        <w:pStyle w:val="Odsekzoznamu"/>
        <w:numPr>
          <w:ilvl w:val="3"/>
          <w:numId w:val="5"/>
        </w:numPr>
      </w:pPr>
      <w:r w:rsidRPr="0009000C">
        <w:t> </w:t>
      </w:r>
      <w:r w:rsidR="00152BDE" w:rsidRPr="0009000C">
        <w:t>Testovanie</w:t>
      </w:r>
      <w:r w:rsidR="00A47BF9" w:rsidRPr="0009000C">
        <w:t xml:space="preserve"> riešenia</w:t>
      </w:r>
    </w:p>
    <w:p w14:paraId="52E1EA9B" w14:textId="2584CED9" w:rsidR="001E4C6F" w:rsidRPr="0009000C" w:rsidRDefault="00A47BF9" w:rsidP="00AE7518">
      <w:pPr>
        <w:pStyle w:val="Odsekzoznamu"/>
        <w:numPr>
          <w:ilvl w:val="4"/>
          <w:numId w:val="5"/>
        </w:numPr>
      </w:pPr>
      <w:r w:rsidRPr="0009000C">
        <w:t>Pou</w:t>
      </w:r>
      <w:r w:rsidR="001E4C6F" w:rsidRPr="0009000C">
        <w:t>žívateľské, výkonové, integračné</w:t>
      </w:r>
    </w:p>
    <w:p w14:paraId="3FF213D3" w14:textId="77777777" w:rsidR="00A47BF9" w:rsidRPr="0009000C" w:rsidRDefault="00A47BF9" w:rsidP="00AE7518">
      <w:pPr>
        <w:pStyle w:val="Odsekzoznamu"/>
        <w:numPr>
          <w:ilvl w:val="4"/>
          <w:numId w:val="5"/>
        </w:numPr>
      </w:pPr>
      <w:r w:rsidRPr="0009000C">
        <w:t>Oprava chýb a nesprávnej funkčnosti</w:t>
      </w:r>
    </w:p>
    <w:p w14:paraId="44EF657C" w14:textId="691EA9DC" w:rsidR="00A47BF9" w:rsidRPr="0009000C" w:rsidRDefault="00A47BF9" w:rsidP="00AE7518">
      <w:pPr>
        <w:pStyle w:val="Odsekzoznamu"/>
        <w:numPr>
          <w:ilvl w:val="4"/>
          <w:numId w:val="5"/>
        </w:numPr>
      </w:pPr>
      <w:r w:rsidRPr="0009000C">
        <w:t>Príprava na spustenie do produkčnej prevádzky</w:t>
      </w:r>
    </w:p>
    <w:p w14:paraId="2F152C1A" w14:textId="73003306" w:rsidR="00A47BF9" w:rsidRPr="0009000C" w:rsidRDefault="00A266E8" w:rsidP="00AE7518">
      <w:pPr>
        <w:pStyle w:val="Odsekzoznamu"/>
        <w:numPr>
          <w:ilvl w:val="3"/>
          <w:numId w:val="5"/>
        </w:numPr>
      </w:pPr>
      <w:r w:rsidRPr="0009000C">
        <w:t> </w:t>
      </w:r>
      <w:r w:rsidR="00A47BF9" w:rsidRPr="0009000C">
        <w:t>Dodanie používateľom a ich š</w:t>
      </w:r>
      <w:r w:rsidRPr="0009000C">
        <w:t>kolenie</w:t>
      </w:r>
    </w:p>
    <w:p w14:paraId="5A49A40E" w14:textId="5867551B" w:rsidR="00A47BF9" w:rsidRPr="0009000C" w:rsidRDefault="00A47BF9" w:rsidP="00AE7518">
      <w:pPr>
        <w:pStyle w:val="Odsekzoznamu"/>
        <w:numPr>
          <w:ilvl w:val="4"/>
          <w:numId w:val="5"/>
        </w:numPr>
      </w:pPr>
      <w:r w:rsidRPr="0009000C">
        <w:t>Nasadenie do produkčnej prevádzky</w:t>
      </w:r>
    </w:p>
    <w:p w14:paraId="56279948" w14:textId="0F38D423" w:rsidR="00A47BF9" w:rsidRPr="0009000C" w:rsidRDefault="00A47BF9" w:rsidP="00AE7518">
      <w:pPr>
        <w:pStyle w:val="Odsekzoznamu"/>
        <w:numPr>
          <w:ilvl w:val="4"/>
          <w:numId w:val="5"/>
        </w:numPr>
      </w:pPr>
      <w:r w:rsidRPr="0009000C">
        <w:t>Príručky pre používateľov a</w:t>
      </w:r>
      <w:r w:rsidR="00E55850" w:rsidRPr="0009000C">
        <w:t> </w:t>
      </w:r>
      <w:r w:rsidRPr="0009000C">
        <w:t>školenia</w:t>
      </w:r>
    </w:p>
    <w:p w14:paraId="7EB0CD2A" w14:textId="4672B4A4" w:rsidR="00E55850" w:rsidRPr="0009000C" w:rsidRDefault="00E55850" w:rsidP="00D276F5">
      <w:pPr>
        <w:spacing w:before="120"/>
        <w:ind w:left="1701"/>
      </w:pPr>
      <w:r w:rsidRPr="0009000C">
        <w:t>Proces zabezpečuje realizáciu požiadaviek odborných útvarov</w:t>
      </w:r>
      <w:r w:rsidR="007458E4">
        <w:t xml:space="preserve"> (vecných vlastníkov</w:t>
      </w:r>
      <w:r w:rsidRPr="0009000C">
        <w:t>) a zároveň zabezpečuje, aby požiadavky boli jasne formulované, aby viedol k návrhu a vývoju funkčného riešenia a súvisiacich služieb. Úlohou testovania je zabezpečiť požadovanú kvalitu riešenia alebo služby tak, aby spĺňali kritériá pre ich akceptáciu. Školenia používateľov zabezpečujú plnú využiteľnosť všetkých funkcií riešenia bez nadmernej nepretržitej podpory. V každom čiastkovom procese sú zavedené kontroly, ktoré zabezpečujú správne dokončenie projektových činností.</w:t>
      </w:r>
    </w:p>
    <w:p w14:paraId="41F0EEAA" w14:textId="25C8F522" w:rsidR="00A47BF9" w:rsidRPr="0009000C" w:rsidRDefault="00E55850" w:rsidP="00D276F5">
      <w:pPr>
        <w:spacing w:before="120"/>
        <w:ind w:left="1701"/>
      </w:pPr>
      <w:r w:rsidRPr="0009000C">
        <w:t xml:space="preserve">Proces má styčné body s procesmi Riadenie dodávateľov a Prevádzka a manažment služieb. Nie všetky zmeny v IS, ktoré si vyžadujú riešenie, vyžadujú všetky uvedené procesy alebo rovnakú úroveň detailov.  </w:t>
      </w:r>
    </w:p>
    <w:p w14:paraId="6193151F" w14:textId="115174A0" w:rsidR="00A47BF9" w:rsidRPr="0009000C" w:rsidRDefault="003315CC" w:rsidP="0065637C">
      <w:pPr>
        <w:pStyle w:val="Odsekzoznamu"/>
      </w:pPr>
      <w:r w:rsidRPr="0009000C">
        <w:t>Roly</w:t>
      </w:r>
    </w:p>
    <w:p w14:paraId="629E3035" w14:textId="70C864BD" w:rsidR="00EA72D1" w:rsidRPr="0009000C" w:rsidRDefault="00B3191E" w:rsidP="00AE7518">
      <w:pPr>
        <w:pStyle w:val="Odsekzoznamu"/>
        <w:numPr>
          <w:ilvl w:val="2"/>
          <w:numId w:val="5"/>
        </w:numPr>
      </w:pPr>
      <w:r w:rsidRPr="0009000C">
        <w:t>Manažér pre dodanie</w:t>
      </w:r>
      <w:r w:rsidR="00EA72D1" w:rsidRPr="0009000C">
        <w:t xml:space="preserve"> riešenia</w:t>
      </w:r>
    </w:p>
    <w:p w14:paraId="69AC5B4F" w14:textId="77777777" w:rsidR="00EA72D1" w:rsidRPr="0009000C" w:rsidRDefault="00EA72D1" w:rsidP="00AE7518">
      <w:pPr>
        <w:pStyle w:val="Odsekzoznamu"/>
        <w:numPr>
          <w:ilvl w:val="3"/>
          <w:numId w:val="5"/>
        </w:numPr>
      </w:pPr>
      <w:r w:rsidRPr="0009000C">
        <w:t>Manažér programovej kancelárie</w:t>
      </w:r>
    </w:p>
    <w:p w14:paraId="1EFFD251" w14:textId="6D61E51E" w:rsidR="00E14850" w:rsidRPr="0009000C" w:rsidRDefault="00E14850" w:rsidP="00AE7518">
      <w:pPr>
        <w:pStyle w:val="Odsekzoznamu"/>
        <w:numPr>
          <w:ilvl w:val="4"/>
          <w:numId w:val="5"/>
        </w:numPr>
      </w:pPr>
      <w:r w:rsidRPr="0009000C">
        <w:t>Administrátor projektov - PMO</w:t>
      </w:r>
    </w:p>
    <w:p w14:paraId="1437E1C9" w14:textId="1D8BA3DD" w:rsidR="00EA72D1" w:rsidRPr="0009000C" w:rsidRDefault="00EA72D1" w:rsidP="00AE7518">
      <w:pPr>
        <w:pStyle w:val="Odsekzoznamu"/>
        <w:numPr>
          <w:ilvl w:val="4"/>
          <w:numId w:val="5"/>
        </w:numPr>
      </w:pPr>
      <w:r w:rsidRPr="0009000C">
        <w:t>Projektový manažér</w:t>
      </w:r>
    </w:p>
    <w:p w14:paraId="3EDD87B4" w14:textId="77777777" w:rsidR="00EA72D1" w:rsidRPr="0009000C" w:rsidRDefault="00EA72D1" w:rsidP="00AE7518">
      <w:pPr>
        <w:pStyle w:val="Odsekzoznamu"/>
        <w:numPr>
          <w:ilvl w:val="5"/>
          <w:numId w:val="5"/>
        </w:numPr>
      </w:pPr>
      <w:r w:rsidRPr="0009000C">
        <w:t>Zákon o ISVS a úloha správcu IS vyplývajúca zo zákona, zabezpečenie rozvoja a údržby IS</w:t>
      </w:r>
    </w:p>
    <w:p w14:paraId="0A51A828" w14:textId="135F9AD1" w:rsidR="00E14850" w:rsidRPr="0009000C" w:rsidRDefault="00E14850" w:rsidP="00AE7518">
      <w:pPr>
        <w:pStyle w:val="Odsekzoznamu"/>
        <w:numPr>
          <w:ilvl w:val="3"/>
          <w:numId w:val="5"/>
        </w:numPr>
      </w:pPr>
      <w:r w:rsidRPr="0009000C">
        <w:t>Analytik – (detailná analýza a dizajn)</w:t>
      </w:r>
    </w:p>
    <w:p w14:paraId="02E0F5F7" w14:textId="5C9990B7" w:rsidR="00EA72D1" w:rsidRPr="0009000C" w:rsidRDefault="00E14850" w:rsidP="00AE7518">
      <w:pPr>
        <w:pStyle w:val="Odsekzoznamu"/>
        <w:numPr>
          <w:ilvl w:val="3"/>
          <w:numId w:val="5"/>
        </w:numPr>
      </w:pPr>
      <w:r w:rsidRPr="0009000C">
        <w:t>Vývojár SW riešení</w:t>
      </w:r>
    </w:p>
    <w:p w14:paraId="0B48ABFF" w14:textId="14C756F5" w:rsidR="00EA72D1" w:rsidRPr="0009000C" w:rsidRDefault="00E14850" w:rsidP="00AE7518">
      <w:pPr>
        <w:pStyle w:val="Odsekzoznamu"/>
        <w:numPr>
          <w:ilvl w:val="3"/>
          <w:numId w:val="5"/>
        </w:numPr>
      </w:pPr>
      <w:r w:rsidRPr="0009000C">
        <w:t>HW špecialista</w:t>
      </w:r>
    </w:p>
    <w:p w14:paraId="7DFB1001" w14:textId="4AF556A1" w:rsidR="00EA72D1" w:rsidRPr="0009000C" w:rsidRDefault="00EA72D1" w:rsidP="00AE7518">
      <w:pPr>
        <w:pStyle w:val="Odsekzoznamu"/>
        <w:numPr>
          <w:ilvl w:val="3"/>
          <w:numId w:val="5"/>
        </w:numPr>
      </w:pPr>
      <w:r w:rsidRPr="0009000C">
        <w:t>Tester</w:t>
      </w:r>
    </w:p>
    <w:p w14:paraId="180C47F2" w14:textId="77777777" w:rsidR="00A856E3" w:rsidRPr="0009000C" w:rsidRDefault="00A856E3" w:rsidP="00944682">
      <w:pPr>
        <w:ind w:left="1701"/>
      </w:pPr>
    </w:p>
    <w:p w14:paraId="11FE84CF" w14:textId="17BE5271" w:rsidR="00A266E8" w:rsidRPr="0009000C" w:rsidRDefault="00961E60" w:rsidP="0065637C">
      <w:pPr>
        <w:pStyle w:val="Nadpis3"/>
      </w:pPr>
      <w:bookmarkStart w:id="10" w:name="_Toc535256413"/>
      <w:r w:rsidRPr="0009000C">
        <w:t>Prevádzka a m</w:t>
      </w:r>
      <w:r w:rsidR="00EB0801" w:rsidRPr="0009000C">
        <w:t xml:space="preserve">anažment </w:t>
      </w:r>
      <w:r w:rsidR="00A266E8" w:rsidRPr="0009000C">
        <w:t>služieb</w:t>
      </w:r>
      <w:bookmarkEnd w:id="10"/>
    </w:p>
    <w:p w14:paraId="6C39C5EC" w14:textId="77777777" w:rsidR="00344216" w:rsidRPr="0009000C" w:rsidRDefault="00344216" w:rsidP="0065637C">
      <w:pPr>
        <w:pStyle w:val="Odsekzoznamu"/>
      </w:pPr>
      <w:r w:rsidRPr="0009000C">
        <w:t>Popis funkcie</w:t>
      </w:r>
    </w:p>
    <w:p w14:paraId="7F6AEEEF" w14:textId="77777777" w:rsidR="00344216" w:rsidRPr="0009000C" w:rsidRDefault="00344216" w:rsidP="00D276F5">
      <w:pPr>
        <w:spacing w:before="120"/>
        <w:ind w:left="1701"/>
      </w:pPr>
      <w:r w:rsidRPr="0009000C">
        <w:t>Riadi efektívne poskytovanie IT služieb pre odborné útvary a všetkých používateľov organizácie ako aj koncových používateľov, zabezpečuje plynulý prechod služieb od Dodania rieš</w:t>
      </w:r>
      <w:r w:rsidR="00E55850" w:rsidRPr="0009000C">
        <w:t>enia do produktívnej prevádzky.</w:t>
      </w:r>
    </w:p>
    <w:p w14:paraId="445D3EEF" w14:textId="77777777" w:rsidR="00E55850" w:rsidRPr="0009000C" w:rsidRDefault="00E55850" w:rsidP="0065637C">
      <w:pPr>
        <w:pStyle w:val="Odsekzoznamu"/>
      </w:pPr>
      <w:r w:rsidRPr="0009000C">
        <w:t>Procesy</w:t>
      </w:r>
    </w:p>
    <w:p w14:paraId="48443742" w14:textId="0914A507" w:rsidR="00E55850" w:rsidRPr="0009000C" w:rsidRDefault="00E55850" w:rsidP="00AE7518">
      <w:pPr>
        <w:pStyle w:val="Odsekzoznamu"/>
        <w:numPr>
          <w:ilvl w:val="2"/>
          <w:numId w:val="5"/>
        </w:numPr>
      </w:pPr>
      <w:r w:rsidRPr="0009000C">
        <w:t>Uvedenie do prevádzky</w:t>
      </w:r>
      <w:r w:rsidR="004752D7" w:rsidRPr="0009000C">
        <w:t xml:space="preserve"> (Transition Services)</w:t>
      </w:r>
    </w:p>
    <w:p w14:paraId="7C08B00C" w14:textId="2022937D" w:rsidR="00E55850" w:rsidRPr="0009000C" w:rsidRDefault="00E55850" w:rsidP="00AE7518">
      <w:pPr>
        <w:pStyle w:val="Odsekzoznamu"/>
        <w:numPr>
          <w:ilvl w:val="3"/>
          <w:numId w:val="5"/>
        </w:numPr>
      </w:pPr>
      <w:r w:rsidRPr="0009000C">
        <w:lastRenderedPageBreak/>
        <w:t>Správa akceptačných služieb</w:t>
      </w:r>
      <w:r w:rsidR="004752D7" w:rsidRPr="0009000C">
        <w:t xml:space="preserve"> (Service Acceptance)</w:t>
      </w:r>
    </w:p>
    <w:p w14:paraId="7456AABA" w14:textId="087D8389" w:rsidR="00E55850" w:rsidRPr="0009000C" w:rsidRDefault="00E55850" w:rsidP="00AE7518">
      <w:pPr>
        <w:pStyle w:val="Odsekzoznamu"/>
        <w:numPr>
          <w:ilvl w:val="3"/>
          <w:numId w:val="5"/>
        </w:numPr>
      </w:pPr>
      <w:r w:rsidRPr="0009000C">
        <w:t>Správa zmien</w:t>
      </w:r>
      <w:r w:rsidR="004752D7" w:rsidRPr="0009000C">
        <w:t xml:space="preserve"> (Manag</w:t>
      </w:r>
      <w:r w:rsidR="00D276F5" w:rsidRPr="0009000C">
        <w:t>e</w:t>
      </w:r>
      <w:r w:rsidR="004752D7" w:rsidRPr="0009000C">
        <w:t xml:space="preserve"> Changes)</w:t>
      </w:r>
    </w:p>
    <w:p w14:paraId="3BE090D7" w14:textId="3E2AD54E" w:rsidR="00E55850" w:rsidRPr="0009000C" w:rsidRDefault="00E55850" w:rsidP="00AE7518">
      <w:pPr>
        <w:pStyle w:val="Odsekzoznamu"/>
        <w:numPr>
          <w:ilvl w:val="3"/>
          <w:numId w:val="5"/>
        </w:numPr>
      </w:pPr>
      <w:r w:rsidRPr="0009000C">
        <w:t>Správa konfigurácie a</w:t>
      </w:r>
      <w:r w:rsidR="004752D7" w:rsidRPr="0009000C">
        <w:t> </w:t>
      </w:r>
      <w:r w:rsidRPr="0009000C">
        <w:t>aktív</w:t>
      </w:r>
      <w:r w:rsidR="004752D7" w:rsidRPr="0009000C">
        <w:t xml:space="preserve"> (Manage Configuration and Assets)</w:t>
      </w:r>
    </w:p>
    <w:p w14:paraId="312157E8" w14:textId="4F52A5BE" w:rsidR="00E55850" w:rsidRPr="0009000C" w:rsidRDefault="00E55850" w:rsidP="00AE7518">
      <w:pPr>
        <w:pStyle w:val="Odsekzoznamu"/>
        <w:numPr>
          <w:ilvl w:val="3"/>
          <w:numId w:val="5"/>
        </w:numPr>
      </w:pPr>
      <w:r w:rsidRPr="0009000C">
        <w:t xml:space="preserve">Správa </w:t>
      </w:r>
      <w:r w:rsidR="00700079" w:rsidRPr="0009000C">
        <w:t xml:space="preserve">výstupov / </w:t>
      </w:r>
      <w:r w:rsidRPr="0009000C">
        <w:t>releasov a</w:t>
      </w:r>
      <w:r w:rsidR="004752D7" w:rsidRPr="0009000C">
        <w:t> </w:t>
      </w:r>
      <w:r w:rsidRPr="0009000C">
        <w:t>nasadenie</w:t>
      </w:r>
      <w:r w:rsidR="004752D7" w:rsidRPr="0009000C">
        <w:t xml:space="preserve"> (Manage Releases and Deployment)</w:t>
      </w:r>
    </w:p>
    <w:p w14:paraId="673623EA" w14:textId="3FB22282" w:rsidR="00E55850" w:rsidRPr="0009000C" w:rsidRDefault="00700079" w:rsidP="00AE7518">
      <w:pPr>
        <w:pStyle w:val="Odsekzoznamu"/>
        <w:numPr>
          <w:ilvl w:val="4"/>
          <w:numId w:val="5"/>
        </w:numPr>
      </w:pPr>
      <w:r w:rsidRPr="0009000C">
        <w:t xml:space="preserve">Manažovanie výstupov / </w:t>
      </w:r>
      <w:r w:rsidR="00E55850" w:rsidRPr="0009000C">
        <w:t>Release management, nasadenie do výkonovej prevádzky, akceptačné procedúry, zdrojové kódy a príručky</w:t>
      </w:r>
    </w:p>
    <w:p w14:paraId="230CB089" w14:textId="58BE8598" w:rsidR="00E55850" w:rsidRPr="0009000C" w:rsidRDefault="00E55850" w:rsidP="00AE7518">
      <w:pPr>
        <w:pStyle w:val="Odsekzoznamu"/>
        <w:numPr>
          <w:ilvl w:val="2"/>
          <w:numId w:val="5"/>
        </w:numPr>
      </w:pPr>
      <w:r w:rsidRPr="0009000C">
        <w:t>Prevádzka služieb</w:t>
      </w:r>
      <w:r w:rsidR="004752D7" w:rsidRPr="0009000C">
        <w:t xml:space="preserve"> (Operate Services)</w:t>
      </w:r>
    </w:p>
    <w:p w14:paraId="38DD3A28" w14:textId="0F6468A8" w:rsidR="00451C0E" w:rsidRPr="0009000C" w:rsidRDefault="00451C0E" w:rsidP="00AE7518">
      <w:pPr>
        <w:pStyle w:val="Odsekzoznamu"/>
        <w:numPr>
          <w:ilvl w:val="3"/>
          <w:numId w:val="5"/>
        </w:numPr>
      </w:pPr>
      <w:r w:rsidRPr="0009000C">
        <w:t>Manažment / Monitoring udalostí</w:t>
      </w:r>
      <w:r w:rsidR="004752D7" w:rsidRPr="0009000C">
        <w:t xml:space="preserve"> (Manage Events)</w:t>
      </w:r>
    </w:p>
    <w:p w14:paraId="1A0CE7D3" w14:textId="74B91216" w:rsidR="00451C0E" w:rsidRPr="0009000C" w:rsidRDefault="00345034" w:rsidP="00AE7518">
      <w:pPr>
        <w:pStyle w:val="Odsekzoznamu"/>
        <w:numPr>
          <w:ilvl w:val="4"/>
          <w:numId w:val="5"/>
        </w:numPr>
      </w:pPr>
      <w:r w:rsidRPr="0009000C">
        <w:t> D</w:t>
      </w:r>
      <w:r w:rsidR="00451C0E" w:rsidRPr="0009000C">
        <w:t>ete</w:t>
      </w:r>
      <w:r w:rsidRPr="0009000C">
        <w:t>kcia výskytu udalostí v IS</w:t>
      </w:r>
      <w:r w:rsidR="00451C0E" w:rsidRPr="0009000C">
        <w:t xml:space="preserve"> </w:t>
      </w:r>
    </w:p>
    <w:p w14:paraId="7C265494" w14:textId="64196B80" w:rsidR="00451C0E" w:rsidRPr="0009000C" w:rsidRDefault="00451C0E" w:rsidP="00AE7518">
      <w:pPr>
        <w:pStyle w:val="Odsekzoznamu"/>
        <w:numPr>
          <w:ilvl w:val="3"/>
          <w:numId w:val="5"/>
        </w:numPr>
      </w:pPr>
      <w:r w:rsidRPr="0009000C">
        <w:t>Manažment incidentov</w:t>
      </w:r>
      <w:r w:rsidR="004752D7" w:rsidRPr="0009000C">
        <w:t xml:space="preserve"> (Manage Incidents)</w:t>
      </w:r>
    </w:p>
    <w:p w14:paraId="268603F4" w14:textId="77777777" w:rsidR="00345034" w:rsidRPr="0009000C" w:rsidRDefault="00345034" w:rsidP="00AE7518">
      <w:pPr>
        <w:pStyle w:val="Odsekzoznamu"/>
        <w:numPr>
          <w:ilvl w:val="4"/>
          <w:numId w:val="5"/>
        </w:numPr>
      </w:pPr>
      <w:r w:rsidRPr="0009000C">
        <w:t>L1 – Service Desk (alebo aspoň Help Desk), vlastné kapacity OVM</w:t>
      </w:r>
    </w:p>
    <w:p w14:paraId="7E526800" w14:textId="77777777" w:rsidR="00345034" w:rsidRPr="0009000C" w:rsidRDefault="00345034" w:rsidP="00AE7518">
      <w:pPr>
        <w:pStyle w:val="Odsekzoznamu"/>
        <w:numPr>
          <w:ilvl w:val="4"/>
          <w:numId w:val="5"/>
        </w:numPr>
      </w:pPr>
      <w:r w:rsidRPr="0009000C">
        <w:t>L2 – podpora pri riešení vážnejších incidentov, vlastné kapacity s podporou od dodávateľov</w:t>
      </w:r>
    </w:p>
    <w:p w14:paraId="3A6CC954" w14:textId="77777777" w:rsidR="00345034" w:rsidRPr="0009000C" w:rsidRDefault="00345034" w:rsidP="00AE7518">
      <w:pPr>
        <w:pStyle w:val="Odsekzoznamu"/>
        <w:numPr>
          <w:ilvl w:val="4"/>
          <w:numId w:val="5"/>
        </w:numPr>
      </w:pPr>
      <w:r w:rsidRPr="0009000C">
        <w:t>L3 – riešenie incidentov, ktoré sú natoľko vážne, že spravidla vyžadujú zásah dodávateľov riešenia (IS, služby)</w:t>
      </w:r>
    </w:p>
    <w:p w14:paraId="6587A42E" w14:textId="6AB566EC" w:rsidR="00451C0E" w:rsidRPr="0009000C" w:rsidRDefault="00345034" w:rsidP="00AE7518">
      <w:pPr>
        <w:pStyle w:val="Odsekzoznamu"/>
        <w:numPr>
          <w:ilvl w:val="4"/>
          <w:numId w:val="5"/>
        </w:numPr>
      </w:pPr>
      <w:r w:rsidRPr="0009000C">
        <w:t>Proces j</w:t>
      </w:r>
      <w:r w:rsidR="00451C0E" w:rsidRPr="0009000C">
        <w:t>e jedným zo základných predpokladov profesionálneho poskytovania IT služieb</w:t>
      </w:r>
    </w:p>
    <w:p w14:paraId="1FB260A4" w14:textId="75500529" w:rsidR="00451C0E" w:rsidRPr="0009000C" w:rsidRDefault="00451C0E" w:rsidP="00AE7518">
      <w:pPr>
        <w:pStyle w:val="Odsekzoznamu"/>
        <w:numPr>
          <w:ilvl w:val="4"/>
          <w:numId w:val="5"/>
        </w:numPr>
      </w:pPr>
      <w:r w:rsidRPr="0009000C">
        <w:t>Proces musí byť jasne definovaný a meraný, aby nedochádzalo k predlžovaniu doby riešenia požiadaviek alebo incidentov či dokonca k ich neriešeniu kvôli nejasnému popisu zodpovednosti</w:t>
      </w:r>
    </w:p>
    <w:p w14:paraId="19E2DE0C" w14:textId="4C3A4978" w:rsidR="00363CE6" w:rsidRPr="0009000C" w:rsidRDefault="00363CE6" w:rsidP="00AE7518">
      <w:pPr>
        <w:pStyle w:val="Odsekzoznamu"/>
        <w:numPr>
          <w:ilvl w:val="4"/>
          <w:numId w:val="5"/>
        </w:numPr>
      </w:pPr>
      <w:r w:rsidRPr="0009000C">
        <w:t>Je potrebné definovať, ako je zabezpečená podpora pre riešenie incidentov</w:t>
      </w:r>
    </w:p>
    <w:p w14:paraId="19322495" w14:textId="4D8B651E" w:rsidR="00451C0E" w:rsidRPr="0009000C" w:rsidRDefault="00451C0E" w:rsidP="00AE7518">
      <w:pPr>
        <w:pStyle w:val="Odsekzoznamu"/>
        <w:numPr>
          <w:ilvl w:val="3"/>
          <w:numId w:val="5"/>
        </w:numPr>
      </w:pPr>
      <w:r w:rsidRPr="0009000C">
        <w:t> Manažment problémov</w:t>
      </w:r>
      <w:r w:rsidR="004752D7" w:rsidRPr="0009000C">
        <w:t xml:space="preserve"> (Manage Problems)</w:t>
      </w:r>
    </w:p>
    <w:p w14:paraId="33B23A07" w14:textId="77777777" w:rsidR="00451C0E" w:rsidRPr="0009000C" w:rsidRDefault="00451C0E" w:rsidP="00AE7518">
      <w:pPr>
        <w:pStyle w:val="Odsekzoznamu"/>
        <w:numPr>
          <w:ilvl w:val="4"/>
          <w:numId w:val="5"/>
        </w:numPr>
      </w:pPr>
      <w:r w:rsidRPr="0009000C">
        <w:t>Prináša redukciu výskytu incidentov a napomáha predchádzaniu ich výskytu</w:t>
      </w:r>
    </w:p>
    <w:p w14:paraId="5768E679" w14:textId="77777777" w:rsidR="00451C0E" w:rsidRPr="0009000C" w:rsidRDefault="00451C0E" w:rsidP="00AE7518">
      <w:pPr>
        <w:pStyle w:val="Odsekzoznamu"/>
        <w:numPr>
          <w:ilvl w:val="4"/>
          <w:numId w:val="5"/>
        </w:numPr>
      </w:pPr>
      <w:r w:rsidRPr="0009000C">
        <w:t>Pomáha zlepšovať všetky relevantné parametre služby – dostupnosť, kapacitu, kontinuitu a bezpečnosť</w:t>
      </w:r>
    </w:p>
    <w:p w14:paraId="6E5E982E" w14:textId="1D71A5A6" w:rsidR="00E55850" w:rsidRPr="0009000C" w:rsidRDefault="00451C0E" w:rsidP="00AE7518">
      <w:pPr>
        <w:pStyle w:val="Odsekzoznamu"/>
        <w:numPr>
          <w:ilvl w:val="3"/>
          <w:numId w:val="5"/>
        </w:numPr>
      </w:pPr>
      <w:r w:rsidRPr="0009000C">
        <w:t>Splnenie služieb</w:t>
      </w:r>
      <w:r w:rsidR="004752D7" w:rsidRPr="0009000C">
        <w:t xml:space="preserve"> (Fulfil Requests)</w:t>
      </w:r>
    </w:p>
    <w:p w14:paraId="3E010FF3" w14:textId="5600A7D4" w:rsidR="00451C0E" w:rsidRPr="0009000C" w:rsidRDefault="009E0996" w:rsidP="00AE7518">
      <w:pPr>
        <w:pStyle w:val="Odsekzoznamu"/>
        <w:numPr>
          <w:ilvl w:val="3"/>
          <w:numId w:val="5"/>
        </w:numPr>
      </w:pPr>
      <w:r w:rsidRPr="0009000C">
        <w:t>Správa prístupov</w:t>
      </w:r>
      <w:r w:rsidR="004752D7" w:rsidRPr="0009000C">
        <w:t xml:space="preserve"> (Manage Access)</w:t>
      </w:r>
    </w:p>
    <w:p w14:paraId="27D860F5" w14:textId="5625B859" w:rsidR="009E0996" w:rsidRPr="0009000C" w:rsidRDefault="009E0996" w:rsidP="00AE7518">
      <w:pPr>
        <w:pStyle w:val="Odsekzoznamu"/>
        <w:numPr>
          <w:ilvl w:val="3"/>
          <w:numId w:val="5"/>
        </w:numPr>
      </w:pPr>
      <w:r w:rsidRPr="0009000C">
        <w:t>Správa infraštruktúry a</w:t>
      </w:r>
      <w:r w:rsidR="004752D7" w:rsidRPr="0009000C">
        <w:t> </w:t>
      </w:r>
      <w:r w:rsidRPr="0009000C">
        <w:t>prevádzky</w:t>
      </w:r>
      <w:r w:rsidR="004752D7" w:rsidRPr="0009000C">
        <w:t xml:space="preserve"> (Manage Infrastructure and Operations)</w:t>
      </w:r>
    </w:p>
    <w:p w14:paraId="43D51DB6" w14:textId="0552678D" w:rsidR="009E0996" w:rsidRPr="0009000C" w:rsidRDefault="009E0996" w:rsidP="00AE7518">
      <w:pPr>
        <w:pStyle w:val="Odsekzoznamu"/>
        <w:numPr>
          <w:ilvl w:val="2"/>
          <w:numId w:val="5"/>
        </w:numPr>
      </w:pPr>
      <w:r w:rsidRPr="0009000C">
        <w:t>Riadenie poskytovani</w:t>
      </w:r>
      <w:r w:rsidR="00DF379A" w:rsidRPr="0009000C">
        <w:t>a</w:t>
      </w:r>
      <w:r w:rsidRPr="0009000C">
        <w:t xml:space="preserve"> služieb</w:t>
      </w:r>
      <w:r w:rsidR="004752D7" w:rsidRPr="0009000C">
        <w:t xml:space="preserve"> (Manage Service Delivery)</w:t>
      </w:r>
    </w:p>
    <w:p w14:paraId="42ED9BD6" w14:textId="77777777" w:rsidR="00345034" w:rsidRPr="0009000C" w:rsidRDefault="00345034" w:rsidP="00AE7518">
      <w:pPr>
        <w:pStyle w:val="Odsekzoznamu"/>
        <w:numPr>
          <w:ilvl w:val="3"/>
          <w:numId w:val="5"/>
        </w:numPr>
      </w:pPr>
      <w:r w:rsidRPr="0009000C">
        <w:t>Manažment katalógu IT služieb</w:t>
      </w:r>
    </w:p>
    <w:p w14:paraId="308036FC" w14:textId="77777777" w:rsidR="00345034" w:rsidRPr="0009000C" w:rsidRDefault="00345034" w:rsidP="00AE7518">
      <w:pPr>
        <w:pStyle w:val="Odsekzoznamu"/>
        <w:numPr>
          <w:ilvl w:val="4"/>
          <w:numId w:val="5"/>
        </w:numPr>
      </w:pPr>
      <w:r w:rsidRPr="0009000C">
        <w:t>Katalóg služieb je základným nástrojom riadenia IT služieb</w:t>
      </w:r>
    </w:p>
    <w:p w14:paraId="41CA3E02" w14:textId="77777777" w:rsidR="00345034" w:rsidRPr="0009000C" w:rsidRDefault="00345034" w:rsidP="00AE7518">
      <w:pPr>
        <w:pStyle w:val="Odsekzoznamu"/>
        <w:numPr>
          <w:ilvl w:val="4"/>
          <w:numId w:val="5"/>
        </w:numPr>
      </w:pPr>
      <w:r w:rsidRPr="0009000C">
        <w:t>Umožňuje preukázať pridanú hodnotu útvarov IKT, nákladov na IKT a tiež rozsah externe obstarávaných služieb</w:t>
      </w:r>
    </w:p>
    <w:p w14:paraId="00FF46B2" w14:textId="7AA44CBD" w:rsidR="009E0996" w:rsidRPr="0009000C" w:rsidRDefault="009E0996" w:rsidP="00AE7518">
      <w:pPr>
        <w:pStyle w:val="Odsekzoznamu"/>
        <w:numPr>
          <w:ilvl w:val="3"/>
          <w:numId w:val="5"/>
        </w:numPr>
      </w:pPr>
      <w:r w:rsidRPr="0009000C">
        <w:t>Definovanie metriky služieb</w:t>
      </w:r>
      <w:r w:rsidR="00345034" w:rsidRPr="0009000C">
        <w:t xml:space="preserve"> – SLA</w:t>
      </w:r>
      <w:r w:rsidR="004752D7" w:rsidRPr="0009000C">
        <w:t xml:space="preserve"> (Define Service Metrics)</w:t>
      </w:r>
    </w:p>
    <w:p w14:paraId="6CA6B1B5" w14:textId="77777777" w:rsidR="00345034" w:rsidRPr="0009000C" w:rsidRDefault="00345034" w:rsidP="00AE7518">
      <w:pPr>
        <w:pStyle w:val="Odsekzoznamu"/>
        <w:numPr>
          <w:ilvl w:val="4"/>
          <w:numId w:val="5"/>
        </w:numPr>
      </w:pPr>
      <w:r w:rsidRPr="0009000C">
        <w:lastRenderedPageBreak/>
        <w:t>Bez jasne definovaných parametrov SLA pre jednotlivé IS nie je možné preukázať vo vzťahu k vecným vlastníkom procesov (odborným útvarom) ako kvalitne sú IKT služby poskytované</w:t>
      </w:r>
    </w:p>
    <w:p w14:paraId="51FC4C96" w14:textId="77777777" w:rsidR="00345034" w:rsidRPr="0009000C" w:rsidRDefault="00345034" w:rsidP="00AE7518">
      <w:pPr>
        <w:pStyle w:val="Odsekzoznamu"/>
        <w:numPr>
          <w:ilvl w:val="4"/>
          <w:numId w:val="5"/>
        </w:numPr>
      </w:pPr>
      <w:r w:rsidRPr="0009000C">
        <w:t>Zároveň dohodnuté parametre SLA slúžia ako podklad pre nastavenie zmlúv s externými dodávateľmi</w:t>
      </w:r>
    </w:p>
    <w:p w14:paraId="568BA0B8" w14:textId="01772E23" w:rsidR="009E0996" w:rsidRPr="0009000C" w:rsidRDefault="009E0996" w:rsidP="00AE7518">
      <w:pPr>
        <w:pStyle w:val="Odsekzoznamu"/>
        <w:numPr>
          <w:ilvl w:val="3"/>
          <w:numId w:val="5"/>
        </w:numPr>
      </w:pPr>
      <w:r w:rsidRPr="0009000C">
        <w:t>Reporting výkonnosti služby</w:t>
      </w:r>
      <w:r w:rsidR="004752D7" w:rsidRPr="0009000C">
        <w:t xml:space="preserve"> (Report Service Performance)</w:t>
      </w:r>
    </w:p>
    <w:p w14:paraId="4A150D40" w14:textId="3AF669B4" w:rsidR="009E0996" w:rsidRPr="0009000C" w:rsidRDefault="009E0996" w:rsidP="00AE7518">
      <w:pPr>
        <w:pStyle w:val="Odsekzoznamu"/>
        <w:numPr>
          <w:ilvl w:val="3"/>
          <w:numId w:val="5"/>
        </w:numPr>
      </w:pPr>
      <w:r w:rsidRPr="0009000C">
        <w:t>Správa kapacity</w:t>
      </w:r>
      <w:r w:rsidR="004752D7" w:rsidRPr="0009000C">
        <w:t xml:space="preserve"> (Manage Capacity)</w:t>
      </w:r>
    </w:p>
    <w:p w14:paraId="1BB8F3C8" w14:textId="26AA6519" w:rsidR="009E0996" w:rsidRPr="0009000C" w:rsidRDefault="009E0996" w:rsidP="00AE7518">
      <w:pPr>
        <w:pStyle w:val="Odsekzoznamu"/>
        <w:numPr>
          <w:ilvl w:val="3"/>
          <w:numId w:val="5"/>
        </w:numPr>
      </w:pPr>
      <w:r w:rsidRPr="0009000C">
        <w:t>Správa dostupnosti</w:t>
      </w:r>
      <w:r w:rsidR="004752D7" w:rsidRPr="0009000C">
        <w:t xml:space="preserve"> (Manage Availability)</w:t>
      </w:r>
    </w:p>
    <w:p w14:paraId="4B977AC8" w14:textId="05DB982C" w:rsidR="009E0996" w:rsidRPr="0009000C" w:rsidRDefault="009E0996" w:rsidP="00AE7518">
      <w:pPr>
        <w:pStyle w:val="Odsekzoznamu"/>
        <w:numPr>
          <w:ilvl w:val="3"/>
          <w:numId w:val="5"/>
        </w:numPr>
      </w:pPr>
      <w:r w:rsidRPr="0009000C">
        <w:t>Manažment kontinuity IT služieb</w:t>
      </w:r>
      <w:r w:rsidR="004752D7" w:rsidRPr="0009000C">
        <w:t xml:space="preserve"> (Manage IT Service Continuity)</w:t>
      </w:r>
    </w:p>
    <w:p w14:paraId="273A5407" w14:textId="5D9CBCF8" w:rsidR="009E0996" w:rsidRPr="0009000C" w:rsidRDefault="009E0996" w:rsidP="00AE7518">
      <w:pPr>
        <w:pStyle w:val="Odsekzoznamu"/>
        <w:numPr>
          <w:ilvl w:val="3"/>
          <w:numId w:val="5"/>
        </w:numPr>
      </w:pPr>
      <w:r w:rsidRPr="0009000C">
        <w:t>Správa zabezpečenia</w:t>
      </w:r>
      <w:r w:rsidR="004752D7" w:rsidRPr="0009000C">
        <w:t xml:space="preserve"> (Manage Security)</w:t>
      </w:r>
    </w:p>
    <w:p w14:paraId="0BF99AD2" w14:textId="509A6A42" w:rsidR="001324A1" w:rsidRPr="0009000C" w:rsidRDefault="0061516E" w:rsidP="00D276F5">
      <w:pPr>
        <w:spacing w:before="120"/>
        <w:ind w:left="1701"/>
      </w:pPr>
      <w:r w:rsidRPr="0009000C">
        <w:t xml:space="preserve">Procesy v rámci funkcie Prevádzka a manažment </w:t>
      </w:r>
      <w:r w:rsidR="004B6B48" w:rsidRPr="0009000C">
        <w:t>služieb sa zameriavajú najmä na prechod služieb z produkcie do prevádzk</w:t>
      </w:r>
      <w:r w:rsidR="007458E4">
        <w:t>y riadeným spôsobom ako aj na za</w:t>
      </w:r>
      <w:r w:rsidR="004B6B48" w:rsidRPr="0009000C">
        <w:t>bezpečenie prevádzky a podporu týchto služieb.</w:t>
      </w:r>
    </w:p>
    <w:p w14:paraId="159BA8AC" w14:textId="1028A084" w:rsidR="004B6B48" w:rsidRPr="0009000C" w:rsidRDefault="004B6B48" w:rsidP="00D276F5">
      <w:pPr>
        <w:spacing w:before="120"/>
        <w:ind w:left="1701"/>
      </w:pPr>
      <w:r w:rsidRPr="0009000C">
        <w:t xml:space="preserve">V rámci správy služieb poskytne proces uvedenia do prevádzky nové </w:t>
      </w:r>
      <w:r w:rsidR="00B13452" w:rsidRPr="0009000C">
        <w:t>a / alebo zmenené služby, požadované na nasadenie „biznisom“, pričom riadi riziko zlyhania a</w:t>
      </w:r>
      <w:r w:rsidR="0039427D" w:rsidRPr="0009000C">
        <w:t> prerušenia dodania</w:t>
      </w:r>
      <w:r w:rsidR="00B13452" w:rsidRPr="0009000C">
        <w:t xml:space="preserve"> servisných výkonoch. Zároveň zabezpečuje zvyšovanie efektívnosti pri poskytovaní a podpore poskytovaných služieb s cieľom </w:t>
      </w:r>
      <w:r w:rsidR="00DF379A" w:rsidRPr="0009000C">
        <w:t>dosiahnuť požadované hodnoty tak pre používateľov („biznis“) ako aj poskytovateľa služieb.</w:t>
      </w:r>
    </w:p>
    <w:p w14:paraId="2AED6FC2" w14:textId="0882BC56" w:rsidR="00DF379A" w:rsidRPr="0009000C" w:rsidRDefault="00DF379A" w:rsidP="00D276F5">
      <w:pPr>
        <w:spacing w:before="120"/>
        <w:ind w:left="1701"/>
      </w:pPr>
      <w:r w:rsidRPr="0009000C">
        <w:t>Riadenie poskytovania služieb dodáva každodenne dohodnutú úroveň služieb používateľom a spravuje aplikácie, technológie a infraštruktúru.</w:t>
      </w:r>
    </w:p>
    <w:p w14:paraId="6583BDD9" w14:textId="01700EA9" w:rsidR="00DF379A" w:rsidRPr="0009000C" w:rsidRDefault="00DF379A" w:rsidP="00D276F5">
      <w:pPr>
        <w:spacing w:before="120"/>
        <w:ind w:left="1701"/>
      </w:pPr>
      <w:r w:rsidRPr="0009000C">
        <w:t xml:space="preserve">Názorný príklad využitia popísaných procesov (ITIL) v bežnom živote organizácie </w:t>
      </w:r>
      <w:r w:rsidR="00D276F5" w:rsidRPr="0009000C">
        <w:t>je u</w:t>
      </w:r>
      <w:r w:rsidRPr="0009000C">
        <w:t>v</w:t>
      </w:r>
      <w:r w:rsidR="00D276F5" w:rsidRPr="0009000C">
        <w:t>edený</w:t>
      </w:r>
      <w:r w:rsidRPr="0009000C">
        <w:t xml:space="preserve"> v Prílohe č. 2.</w:t>
      </w:r>
    </w:p>
    <w:p w14:paraId="48490FF4" w14:textId="2FAE9EC6" w:rsidR="00A300E7" w:rsidRPr="0009000C" w:rsidRDefault="003315CC" w:rsidP="0065637C">
      <w:pPr>
        <w:pStyle w:val="Odsekzoznamu"/>
      </w:pPr>
      <w:r w:rsidRPr="0009000C">
        <w:t>Roly</w:t>
      </w:r>
    </w:p>
    <w:p w14:paraId="1500A649" w14:textId="69332A83" w:rsidR="00A300E7" w:rsidRPr="0009000C" w:rsidRDefault="00B3191E" w:rsidP="00AE7518">
      <w:pPr>
        <w:pStyle w:val="Odsekzoznamu"/>
        <w:numPr>
          <w:ilvl w:val="2"/>
          <w:numId w:val="5"/>
        </w:numPr>
      </w:pPr>
      <w:r w:rsidRPr="0009000C">
        <w:t>Manažér pre p</w:t>
      </w:r>
      <w:r w:rsidR="00A300E7" w:rsidRPr="0009000C">
        <w:t>revádzk</w:t>
      </w:r>
      <w:r w:rsidRPr="0009000C">
        <w:t>u</w:t>
      </w:r>
      <w:r w:rsidR="00A300E7" w:rsidRPr="0009000C">
        <w:t xml:space="preserve"> a manažment služieb</w:t>
      </w:r>
    </w:p>
    <w:p w14:paraId="2389BDFD" w14:textId="3363566F" w:rsidR="00A300E7" w:rsidRPr="0009000C" w:rsidRDefault="007458E4" w:rsidP="00AE7518">
      <w:pPr>
        <w:pStyle w:val="Odsekzoznamu"/>
        <w:numPr>
          <w:ilvl w:val="3"/>
          <w:numId w:val="5"/>
        </w:numPr>
      </w:pPr>
      <w:r>
        <w:t>Manažér u</w:t>
      </w:r>
      <w:r w:rsidR="00A300E7" w:rsidRPr="0009000C">
        <w:t>vedenia do prevádzky</w:t>
      </w:r>
      <w:r w:rsidR="004752D7" w:rsidRPr="0009000C">
        <w:t xml:space="preserve"> (Service Transition Manager)</w:t>
      </w:r>
    </w:p>
    <w:p w14:paraId="76FC5621" w14:textId="30D0DD50" w:rsidR="00A300E7" w:rsidRPr="0009000C" w:rsidRDefault="00A300E7" w:rsidP="00AE7518">
      <w:pPr>
        <w:pStyle w:val="Odsekzoznamu"/>
        <w:numPr>
          <w:ilvl w:val="3"/>
          <w:numId w:val="5"/>
        </w:numPr>
      </w:pPr>
      <w:r w:rsidRPr="0009000C">
        <w:t>Manažér prevádzky služieb</w:t>
      </w:r>
      <w:r w:rsidR="004752D7" w:rsidRPr="0009000C">
        <w:t xml:space="preserve"> (Service Operations Manager)</w:t>
      </w:r>
    </w:p>
    <w:p w14:paraId="4B684966" w14:textId="3212C42B" w:rsidR="00A300E7" w:rsidRPr="0009000C" w:rsidRDefault="00A300E7" w:rsidP="00AE7518">
      <w:pPr>
        <w:pStyle w:val="Odsekzoznamu"/>
        <w:numPr>
          <w:ilvl w:val="3"/>
          <w:numId w:val="5"/>
        </w:numPr>
      </w:pPr>
      <w:r w:rsidRPr="0009000C">
        <w:t>Manažér dodania služieb</w:t>
      </w:r>
      <w:r w:rsidR="004752D7" w:rsidRPr="0009000C">
        <w:t xml:space="preserve"> (Service Delivery Manager)</w:t>
      </w:r>
    </w:p>
    <w:p w14:paraId="21A9DBCA" w14:textId="77777777" w:rsidR="00A300E7" w:rsidRPr="0009000C" w:rsidRDefault="00A300E7" w:rsidP="00AE7518">
      <w:pPr>
        <w:pStyle w:val="Odsekzoznamu"/>
        <w:numPr>
          <w:ilvl w:val="4"/>
          <w:numId w:val="5"/>
        </w:numPr>
      </w:pPr>
      <w:r w:rsidRPr="0009000C">
        <w:t>Systémový inžinier – HW, sieťová infraštruktúra, operačné systémy</w:t>
      </w:r>
    </w:p>
    <w:p w14:paraId="0C61AAB4" w14:textId="77777777" w:rsidR="00A300E7" w:rsidRPr="0009000C" w:rsidRDefault="00A300E7" w:rsidP="00AE7518">
      <w:pPr>
        <w:pStyle w:val="Odsekzoznamu"/>
        <w:numPr>
          <w:ilvl w:val="4"/>
          <w:numId w:val="5"/>
        </w:numPr>
      </w:pPr>
      <w:r w:rsidRPr="0009000C">
        <w:t>Databázový špecialista</w:t>
      </w:r>
    </w:p>
    <w:p w14:paraId="19DE7876" w14:textId="77777777" w:rsidR="00A300E7" w:rsidRPr="0009000C" w:rsidRDefault="00A300E7" w:rsidP="00AE7518">
      <w:pPr>
        <w:pStyle w:val="Odsekzoznamu"/>
        <w:numPr>
          <w:ilvl w:val="4"/>
          <w:numId w:val="5"/>
        </w:numPr>
      </w:pPr>
      <w:r w:rsidRPr="0009000C">
        <w:t>Manažér monitoringu a riadenia incidentov</w:t>
      </w:r>
    </w:p>
    <w:p w14:paraId="06BFFBC5" w14:textId="77777777" w:rsidR="00A300E7" w:rsidRPr="0009000C" w:rsidRDefault="00A300E7" w:rsidP="00AE7518">
      <w:pPr>
        <w:pStyle w:val="Odsekzoznamu"/>
        <w:numPr>
          <w:ilvl w:val="4"/>
          <w:numId w:val="5"/>
        </w:numPr>
      </w:pPr>
      <w:r w:rsidRPr="0009000C">
        <w:t>Technik – PC a koncové zariadenia</w:t>
      </w:r>
    </w:p>
    <w:p w14:paraId="0E2A7130" w14:textId="77777777" w:rsidR="00A300E7" w:rsidRPr="0009000C" w:rsidRDefault="00A300E7" w:rsidP="00AE7518">
      <w:pPr>
        <w:pStyle w:val="Odsekzoznamu"/>
        <w:numPr>
          <w:ilvl w:val="4"/>
          <w:numId w:val="5"/>
        </w:numPr>
      </w:pPr>
      <w:r w:rsidRPr="0009000C">
        <w:t>Administrátor IT podpory  - podpora prevádzky IS (Service desk)</w:t>
      </w:r>
    </w:p>
    <w:p w14:paraId="0D44EFE5" w14:textId="2E42BC53" w:rsidR="00A300E7" w:rsidRPr="0009000C" w:rsidRDefault="00A300E7" w:rsidP="00AE7518">
      <w:pPr>
        <w:pStyle w:val="Odsekzoznamu"/>
        <w:numPr>
          <w:ilvl w:val="5"/>
          <w:numId w:val="5"/>
        </w:numPr>
      </w:pPr>
      <w:r w:rsidRPr="0009000C">
        <w:t>Zákon o I</w:t>
      </w:r>
      <w:r w:rsidR="00EC38CA">
        <w:t>T</w:t>
      </w:r>
      <w:r w:rsidRPr="0009000C">
        <w:t>VS a úloha prevádzkovateľa IS vyplývajúca zo zákona, zabezpečenie podporných výkonov na IS</w:t>
      </w:r>
    </w:p>
    <w:p w14:paraId="28B3D32C" w14:textId="227413CD" w:rsidR="00A300E7" w:rsidRPr="0009000C" w:rsidRDefault="00A300E7" w:rsidP="00AE7518">
      <w:pPr>
        <w:pStyle w:val="Odsekzoznamu"/>
        <w:numPr>
          <w:ilvl w:val="4"/>
          <w:numId w:val="5"/>
        </w:numPr>
      </w:pPr>
      <w:r w:rsidRPr="0009000C">
        <w:t>Správca domén a</w:t>
      </w:r>
      <w:r w:rsidR="003971A6" w:rsidRPr="0009000C">
        <w:t> </w:t>
      </w:r>
      <w:r w:rsidRPr="0009000C">
        <w:t>WEB</w:t>
      </w:r>
    </w:p>
    <w:p w14:paraId="0855A464" w14:textId="11E1F516" w:rsidR="003971A6" w:rsidRPr="0009000C" w:rsidRDefault="003971A6" w:rsidP="00AE7518">
      <w:pPr>
        <w:pStyle w:val="Odsekzoznamu"/>
        <w:numPr>
          <w:ilvl w:val="4"/>
          <w:numId w:val="5"/>
        </w:numPr>
      </w:pPr>
      <w:r w:rsidRPr="0009000C">
        <w:t> Zadávateľ služieb IaaS, PaaS, SaaS</w:t>
      </w:r>
    </w:p>
    <w:p w14:paraId="2483F801" w14:textId="39C4FE89" w:rsidR="003971A6" w:rsidRPr="0009000C" w:rsidRDefault="003971A6" w:rsidP="00AE7518">
      <w:pPr>
        <w:pStyle w:val="Odsekzoznamu"/>
        <w:numPr>
          <w:ilvl w:val="5"/>
          <w:numId w:val="5"/>
        </w:numPr>
      </w:pPr>
      <w:r w:rsidRPr="0009000C">
        <w:t>Rola potrebná pri prechode IS do cloudu</w:t>
      </w:r>
    </w:p>
    <w:p w14:paraId="01E501DD" w14:textId="52ECC941" w:rsidR="003971A6" w:rsidRPr="0009000C" w:rsidRDefault="003971A6" w:rsidP="00AE7518">
      <w:pPr>
        <w:pStyle w:val="Odsekzoznamu"/>
        <w:numPr>
          <w:ilvl w:val="4"/>
          <w:numId w:val="5"/>
        </w:numPr>
      </w:pPr>
      <w:r w:rsidRPr="0009000C">
        <w:t> Koordinátor prevádzky kros-rezortných služieb</w:t>
      </w:r>
    </w:p>
    <w:p w14:paraId="535ADFE7" w14:textId="77777777" w:rsidR="00D276F5" w:rsidRPr="0009000C" w:rsidRDefault="00D276F5" w:rsidP="00944682">
      <w:pPr>
        <w:ind w:left="1800"/>
      </w:pPr>
    </w:p>
    <w:p w14:paraId="710C1014" w14:textId="77777777" w:rsidR="00152BDE" w:rsidRPr="0009000C" w:rsidRDefault="00152BDE" w:rsidP="0065637C">
      <w:pPr>
        <w:pStyle w:val="Nadpis3"/>
      </w:pPr>
      <w:bookmarkStart w:id="11" w:name="_Toc535256414"/>
      <w:r w:rsidRPr="0009000C">
        <w:t>Riadenie dodávateľov</w:t>
      </w:r>
      <w:bookmarkEnd w:id="11"/>
    </w:p>
    <w:p w14:paraId="2227C7F1" w14:textId="335DC650" w:rsidR="00BB3E7E" w:rsidRPr="0009000C" w:rsidRDefault="00BB3E7E" w:rsidP="0065637C">
      <w:pPr>
        <w:pStyle w:val="Odsekzoznamu"/>
      </w:pPr>
      <w:r w:rsidRPr="0009000C">
        <w:t>Popis funkcie</w:t>
      </w:r>
    </w:p>
    <w:p w14:paraId="135425D6" w14:textId="3CEB2431" w:rsidR="00BB3E7E" w:rsidRPr="0009000C" w:rsidRDefault="00BB3E7E" w:rsidP="00D276F5">
      <w:pPr>
        <w:spacing w:before="120"/>
        <w:ind w:left="1701"/>
      </w:pPr>
      <w:r w:rsidRPr="0009000C">
        <w:t>Implementuje stratégiu získavania zdrojov s cieľom splniť požiadavky odborných útvarov a IT, zabezpečuje strategické využitie služieb dodávateľov a zosúladenie so štandardmi a politikami verejného obstarávania</w:t>
      </w:r>
    </w:p>
    <w:p w14:paraId="1D1D28BD" w14:textId="77777777" w:rsidR="00BB3E7E" w:rsidRPr="0009000C" w:rsidRDefault="00BB3E7E" w:rsidP="0065637C">
      <w:pPr>
        <w:pStyle w:val="Odsekzoznamu"/>
      </w:pPr>
      <w:r w:rsidRPr="0009000C">
        <w:t>Procesy</w:t>
      </w:r>
    </w:p>
    <w:p w14:paraId="76D1B76A" w14:textId="79F49F25" w:rsidR="00152BDE" w:rsidRPr="0009000C" w:rsidRDefault="00D73A5B" w:rsidP="00AE7518">
      <w:pPr>
        <w:pStyle w:val="Odsekzoznamu"/>
        <w:numPr>
          <w:ilvl w:val="2"/>
          <w:numId w:val="5"/>
        </w:numPr>
      </w:pPr>
      <w:r w:rsidRPr="0009000C">
        <w:t>Riadenie hodnotenia a v</w:t>
      </w:r>
      <w:r w:rsidR="00152BDE" w:rsidRPr="0009000C">
        <w:t>ýber</w:t>
      </w:r>
      <w:r w:rsidRPr="0009000C">
        <w:t>u</w:t>
      </w:r>
    </w:p>
    <w:p w14:paraId="459742F1" w14:textId="69BD31F7" w:rsidR="00D73A5B" w:rsidRPr="0009000C" w:rsidRDefault="00D73A5B" w:rsidP="00AE7518">
      <w:pPr>
        <w:pStyle w:val="Odsekzoznamu"/>
        <w:numPr>
          <w:ilvl w:val="3"/>
          <w:numId w:val="5"/>
        </w:numPr>
      </w:pPr>
      <w:r w:rsidRPr="0009000C">
        <w:t>Prieskum trhu a identifikácia potenciálnych dodávateľov</w:t>
      </w:r>
    </w:p>
    <w:p w14:paraId="2A6F3388" w14:textId="548A967C" w:rsidR="00D73A5B" w:rsidRPr="0009000C" w:rsidRDefault="00D73A5B" w:rsidP="00AE7518">
      <w:pPr>
        <w:pStyle w:val="Odsekzoznamu"/>
        <w:numPr>
          <w:ilvl w:val="3"/>
          <w:numId w:val="5"/>
        </w:numPr>
      </w:pPr>
      <w:r w:rsidRPr="0009000C">
        <w:t>Definovanie hodnotiaceho modelu</w:t>
      </w:r>
    </w:p>
    <w:p w14:paraId="667649ED" w14:textId="1A32D056" w:rsidR="00EB0801" w:rsidRPr="0009000C" w:rsidRDefault="00EB0801" w:rsidP="00AE7518">
      <w:pPr>
        <w:pStyle w:val="Odsekzoznamu"/>
        <w:numPr>
          <w:ilvl w:val="4"/>
          <w:numId w:val="5"/>
        </w:numPr>
      </w:pPr>
      <w:r w:rsidRPr="0009000C">
        <w:t>Kritériá a požiadavky na výber</w:t>
      </w:r>
    </w:p>
    <w:p w14:paraId="62FF0301" w14:textId="249CB793" w:rsidR="00EB0801" w:rsidRPr="0009000C" w:rsidRDefault="00D73A5B" w:rsidP="00AE7518">
      <w:pPr>
        <w:pStyle w:val="Odsekzoznamu"/>
        <w:numPr>
          <w:ilvl w:val="3"/>
          <w:numId w:val="5"/>
        </w:numPr>
      </w:pPr>
      <w:r w:rsidRPr="0009000C">
        <w:t>Práca s dodávateľmi, hodnotenie a</w:t>
      </w:r>
      <w:r w:rsidR="005D4470" w:rsidRPr="0009000C">
        <w:t> </w:t>
      </w:r>
      <w:r w:rsidRPr="0009000C">
        <w:t>výber</w:t>
      </w:r>
    </w:p>
    <w:p w14:paraId="1B8B9386" w14:textId="38602553" w:rsidR="005D4470" w:rsidRPr="0009000C" w:rsidRDefault="005D4470" w:rsidP="00AE7518">
      <w:pPr>
        <w:pStyle w:val="Odsekzoznamu"/>
        <w:numPr>
          <w:ilvl w:val="4"/>
          <w:numId w:val="5"/>
        </w:numPr>
      </w:pPr>
      <w:r w:rsidRPr="0009000C">
        <w:t>Podklad pre proces VO alebo objednanie výkonov</w:t>
      </w:r>
    </w:p>
    <w:p w14:paraId="54A72E2E" w14:textId="77777777" w:rsidR="005D4470" w:rsidRPr="0009000C" w:rsidRDefault="005D4470" w:rsidP="00AE7518">
      <w:pPr>
        <w:pStyle w:val="Odsekzoznamu"/>
        <w:numPr>
          <w:ilvl w:val="4"/>
          <w:numId w:val="5"/>
        </w:numPr>
      </w:pPr>
      <w:r w:rsidRPr="0009000C">
        <w:t>Posudzovanie vhodnosti navrhovaných riešení</w:t>
      </w:r>
    </w:p>
    <w:p w14:paraId="6C232B81" w14:textId="28EEB238" w:rsidR="00EB0801" w:rsidRPr="0009000C" w:rsidRDefault="00152BDE" w:rsidP="00AE7518">
      <w:pPr>
        <w:pStyle w:val="Odsekzoznamu"/>
        <w:numPr>
          <w:ilvl w:val="2"/>
          <w:numId w:val="5"/>
        </w:numPr>
      </w:pPr>
      <w:r w:rsidRPr="0009000C">
        <w:t xml:space="preserve">Riadenie </w:t>
      </w:r>
      <w:r w:rsidR="00EB0801" w:rsidRPr="0009000C">
        <w:t>vzťahov s</w:t>
      </w:r>
      <w:r w:rsidR="00D73A5B" w:rsidRPr="0009000C">
        <w:t> </w:t>
      </w:r>
      <w:r w:rsidR="00EB0801" w:rsidRPr="0009000C">
        <w:t>dodávateľmi</w:t>
      </w:r>
      <w:r w:rsidR="00D73A5B" w:rsidRPr="0009000C">
        <w:t xml:space="preserve"> – správa ekosystému</w:t>
      </w:r>
    </w:p>
    <w:p w14:paraId="4F8989DB" w14:textId="3C377098" w:rsidR="00D73A5B" w:rsidRPr="0009000C" w:rsidRDefault="00D73A5B" w:rsidP="00AE7518">
      <w:pPr>
        <w:pStyle w:val="Odsekzoznamu"/>
        <w:numPr>
          <w:ilvl w:val="3"/>
          <w:numId w:val="5"/>
        </w:numPr>
      </w:pPr>
      <w:r w:rsidRPr="0009000C">
        <w:t>Vypracovanie stratégie ekosystému</w:t>
      </w:r>
    </w:p>
    <w:p w14:paraId="207FCBFF" w14:textId="2A620246" w:rsidR="00D73A5B" w:rsidRPr="0009000C" w:rsidRDefault="00D73A5B" w:rsidP="00AE7518">
      <w:pPr>
        <w:pStyle w:val="Odsekzoznamu"/>
        <w:numPr>
          <w:ilvl w:val="3"/>
          <w:numId w:val="5"/>
        </w:numPr>
      </w:pPr>
      <w:r w:rsidRPr="0009000C">
        <w:t>Správa výkonnosti dodávateľov</w:t>
      </w:r>
    </w:p>
    <w:p w14:paraId="076B3274" w14:textId="77777777" w:rsidR="0034331E" w:rsidRPr="0009000C" w:rsidRDefault="0034331E" w:rsidP="00AE7518">
      <w:pPr>
        <w:pStyle w:val="Odsekzoznamu"/>
        <w:numPr>
          <w:ilvl w:val="4"/>
          <w:numId w:val="5"/>
        </w:numPr>
      </w:pPr>
      <w:r w:rsidRPr="0009000C">
        <w:t>Výkonnostné ukazovatele a ich plnenie (Service Level Report)</w:t>
      </w:r>
    </w:p>
    <w:p w14:paraId="5EE03F6D" w14:textId="266D221B" w:rsidR="00D73A5B" w:rsidRPr="0009000C" w:rsidRDefault="00D73A5B" w:rsidP="00AE7518">
      <w:pPr>
        <w:pStyle w:val="Odsekzoznamu"/>
        <w:numPr>
          <w:ilvl w:val="3"/>
          <w:numId w:val="5"/>
        </w:numPr>
      </w:pPr>
      <w:r w:rsidRPr="0009000C">
        <w:t>Správa vzťahov s</w:t>
      </w:r>
      <w:r w:rsidR="005D4470" w:rsidRPr="0009000C">
        <w:t> </w:t>
      </w:r>
      <w:r w:rsidRPr="0009000C">
        <w:t>dodávateľmi</w:t>
      </w:r>
    </w:p>
    <w:p w14:paraId="43C22233" w14:textId="77777777" w:rsidR="005D4470" w:rsidRPr="0009000C" w:rsidRDefault="005D4470" w:rsidP="00AE7518">
      <w:pPr>
        <w:pStyle w:val="Odsekzoznamu"/>
        <w:numPr>
          <w:ilvl w:val="4"/>
          <w:numId w:val="5"/>
        </w:numPr>
      </w:pPr>
      <w:r w:rsidRPr="0009000C">
        <w:t>Overovanie dostupnosti kapacít dodávateľov</w:t>
      </w:r>
    </w:p>
    <w:p w14:paraId="35D94126" w14:textId="23894FBA" w:rsidR="00EB0801" w:rsidRPr="0009000C" w:rsidRDefault="00D73A5B" w:rsidP="00AE7518">
      <w:pPr>
        <w:pStyle w:val="Odsekzoznamu"/>
        <w:numPr>
          <w:ilvl w:val="3"/>
          <w:numId w:val="5"/>
        </w:numPr>
      </w:pPr>
      <w:r w:rsidRPr="0009000C">
        <w:t>Správa zml</w:t>
      </w:r>
      <w:r w:rsidR="00BA585B" w:rsidRPr="0009000C">
        <w:t>uvných</w:t>
      </w:r>
      <w:r w:rsidRPr="0009000C">
        <w:t xml:space="preserve"> </w:t>
      </w:r>
      <w:r w:rsidR="00BA585B" w:rsidRPr="0009000C">
        <w:t>finančných podmienok</w:t>
      </w:r>
    </w:p>
    <w:p w14:paraId="76944BF5" w14:textId="1B3476ED" w:rsidR="00BB3E7E" w:rsidRPr="0009000C" w:rsidRDefault="0039427D" w:rsidP="00D276F5">
      <w:pPr>
        <w:spacing w:before="120"/>
        <w:ind w:left="1701"/>
      </w:pPr>
      <w:r w:rsidRPr="0009000C">
        <w:t>Proces implementuje stratégiu získavania zdrojov, definovanú v procese Tvorba stratégie a architektúry. Zahŕňa všetky činnosti spojené s riadením životného cyklu externých zdrojov, od hodnotenia dodávateľov až po správu ich výkonnosti.</w:t>
      </w:r>
    </w:p>
    <w:p w14:paraId="684777F2" w14:textId="32BCC5FE" w:rsidR="005F08EE" w:rsidRPr="0009000C" w:rsidRDefault="0039427D" w:rsidP="00D276F5">
      <w:pPr>
        <w:spacing w:before="120"/>
        <w:ind w:left="1701"/>
      </w:pPr>
      <w:r w:rsidRPr="0009000C">
        <w:t>R</w:t>
      </w:r>
      <w:r w:rsidR="005F08EE" w:rsidRPr="0009000C">
        <w:t>iadenie hodnotenia a výberu identifikuje a vyberá vhodných dodávateľov pre útvar IT v súlade s definovanou stratégiou získavania zdrojov. V rámci tohto procesu si útvar IT udržiava prehľad o potenciálnych dodávateľoch a vyberá najvhodnejších na splnenie danej potreby.</w:t>
      </w:r>
    </w:p>
    <w:p w14:paraId="0F0476FF" w14:textId="23DE2BE4" w:rsidR="005F08EE" w:rsidRPr="0009000C" w:rsidRDefault="005F08EE" w:rsidP="00D276F5">
      <w:pPr>
        <w:spacing w:before="120"/>
        <w:ind w:left="1701"/>
      </w:pPr>
      <w:r w:rsidRPr="0009000C">
        <w:t>Po podpísaní alebo zmene zmluvy sa Riadenie vzťahov s dodávateľmi zameriava na dodanie najvyššej hodnoty a výkonnosti zo strany dodávateľov riadením parametrov – výkon dodávateľa, vzťah s dodávateľom a zmluvné finančné podmienky.</w:t>
      </w:r>
    </w:p>
    <w:p w14:paraId="51F20958" w14:textId="23951130" w:rsidR="005F08EE" w:rsidRPr="0009000C" w:rsidRDefault="005F08EE" w:rsidP="00D276F5">
      <w:pPr>
        <w:spacing w:before="120"/>
        <w:ind w:left="1701"/>
      </w:pPr>
      <w:r w:rsidRPr="0009000C">
        <w:t xml:space="preserve">Činnosti riadenia zmluvných </w:t>
      </w:r>
      <w:r w:rsidR="00BA585B" w:rsidRPr="0009000C">
        <w:t>podmienok s dodávateľmi sú počas celej životnosti zmluvy zahrnuté v procese Obstarávanie (Podporné činnosti).</w:t>
      </w:r>
    </w:p>
    <w:p w14:paraId="3B75DC77" w14:textId="0699308D" w:rsidR="00BB3E7E" w:rsidRPr="0009000C" w:rsidRDefault="003315CC" w:rsidP="0065637C">
      <w:pPr>
        <w:pStyle w:val="Odsekzoznamu"/>
      </w:pPr>
      <w:r w:rsidRPr="0009000C">
        <w:t>Roly</w:t>
      </w:r>
    </w:p>
    <w:p w14:paraId="705684BF" w14:textId="21CF182C" w:rsidR="00BB3E7E" w:rsidRPr="0009000C" w:rsidRDefault="00B3191E" w:rsidP="00AE7518">
      <w:pPr>
        <w:pStyle w:val="Odsekzoznamu"/>
        <w:numPr>
          <w:ilvl w:val="2"/>
          <w:numId w:val="5"/>
        </w:numPr>
      </w:pPr>
      <w:r w:rsidRPr="0009000C">
        <w:t>Manažér pre r</w:t>
      </w:r>
      <w:r w:rsidR="00BB3E7E" w:rsidRPr="0009000C">
        <w:t>iadenie dodávateľov</w:t>
      </w:r>
    </w:p>
    <w:p w14:paraId="2119DF00" w14:textId="5033B21F" w:rsidR="00BB3E7E" w:rsidRPr="0009000C" w:rsidRDefault="00BB3E7E" w:rsidP="00AE7518">
      <w:pPr>
        <w:pStyle w:val="Odsekzoznamu"/>
        <w:numPr>
          <w:ilvl w:val="3"/>
          <w:numId w:val="5"/>
        </w:numPr>
      </w:pPr>
      <w:r w:rsidRPr="0009000C">
        <w:t>Manažér dodávateľov</w:t>
      </w:r>
    </w:p>
    <w:p w14:paraId="6A453037" w14:textId="30B551E0" w:rsidR="00BB3E7E" w:rsidRPr="0009000C" w:rsidRDefault="00BB3E7E" w:rsidP="00AE7518">
      <w:pPr>
        <w:pStyle w:val="Odsekzoznamu"/>
        <w:numPr>
          <w:ilvl w:val="3"/>
          <w:numId w:val="5"/>
        </w:numPr>
      </w:pPr>
      <w:r w:rsidRPr="0009000C">
        <w:t>Obchodný manažér</w:t>
      </w:r>
    </w:p>
    <w:p w14:paraId="3A8E54AE" w14:textId="77777777" w:rsidR="00BA585B" w:rsidRPr="0009000C" w:rsidRDefault="00BA585B" w:rsidP="00BA585B">
      <w:pPr>
        <w:ind w:left="1701"/>
      </w:pPr>
    </w:p>
    <w:p w14:paraId="0DB6CD8E" w14:textId="77777777" w:rsidR="00152BDE" w:rsidRPr="0009000C" w:rsidRDefault="00A625F9" w:rsidP="0065637C">
      <w:pPr>
        <w:pStyle w:val="Nadpis3"/>
      </w:pPr>
      <w:bookmarkStart w:id="12" w:name="_Toc535256415"/>
      <w:r w:rsidRPr="0009000C">
        <w:lastRenderedPageBreak/>
        <w:t>Manažment IS</w:t>
      </w:r>
      <w:r w:rsidR="00961E60" w:rsidRPr="0009000C">
        <w:t xml:space="preserve"> a podporné funkcie</w:t>
      </w:r>
      <w:bookmarkEnd w:id="12"/>
    </w:p>
    <w:p w14:paraId="69CD9812" w14:textId="1C9EAEF2" w:rsidR="001324A1" w:rsidRPr="0009000C" w:rsidRDefault="001324A1" w:rsidP="0065637C">
      <w:pPr>
        <w:pStyle w:val="Odsekzoznamu"/>
      </w:pPr>
      <w:r w:rsidRPr="0009000C">
        <w:t>Popis funkcie</w:t>
      </w:r>
    </w:p>
    <w:p w14:paraId="0EAA2F0B" w14:textId="799E169F" w:rsidR="001324A1" w:rsidRPr="0009000C" w:rsidRDefault="0034331E" w:rsidP="003971A6">
      <w:pPr>
        <w:spacing w:before="120"/>
        <w:ind w:left="1701"/>
      </w:pPr>
      <w:r w:rsidRPr="0009000C">
        <w:t>Riadi aspekty zabezpečujúce f</w:t>
      </w:r>
      <w:r w:rsidR="008120FD">
        <w:t>ungovanie IT útvaru na najvyššej úrovni</w:t>
      </w:r>
      <w:r w:rsidRPr="0009000C">
        <w:t xml:space="preserve"> – riadi neustále zlepšovanie služieb, nastavuje postupy pri manažmente poznatkov a osvedčených postupov, definuje proces a postupy riadenia kvality, riadi prevádzkové záležitosti IT útvaru</w:t>
      </w:r>
    </w:p>
    <w:p w14:paraId="7D78BC2F" w14:textId="0F4C4916" w:rsidR="0034331E" w:rsidRPr="0009000C" w:rsidRDefault="0034331E" w:rsidP="00944682">
      <w:pPr>
        <w:ind w:left="1701"/>
      </w:pPr>
      <w:r w:rsidRPr="0009000C">
        <w:t>Podporné funkcie poskytujú vlastné služby potrebné na prevádzku IT útvaru a jeho funkcie, napr. komunikáciu, právne služby, prijímanie ľudských zdrojov, finančná podpora a</w:t>
      </w:r>
      <w:r w:rsidR="008120FD">
        <w:t xml:space="preserve"> podpora pre </w:t>
      </w:r>
      <w:r w:rsidRPr="0009000C">
        <w:t>verejné obstarávanie</w:t>
      </w:r>
    </w:p>
    <w:p w14:paraId="44A100B7" w14:textId="6871BCF1" w:rsidR="001324A1" w:rsidRPr="0009000C" w:rsidRDefault="001324A1" w:rsidP="0065637C">
      <w:pPr>
        <w:pStyle w:val="Odsekzoznamu"/>
      </w:pPr>
      <w:r w:rsidRPr="0009000C">
        <w:t>Procesy</w:t>
      </w:r>
    </w:p>
    <w:p w14:paraId="38F871BD" w14:textId="7579A964" w:rsidR="00A625F9" w:rsidRPr="0009000C" w:rsidRDefault="00A625F9" w:rsidP="00AE7518">
      <w:pPr>
        <w:pStyle w:val="Odsekzoznamu"/>
        <w:numPr>
          <w:ilvl w:val="2"/>
          <w:numId w:val="5"/>
        </w:numPr>
      </w:pPr>
      <w:r w:rsidRPr="0009000C">
        <w:t>Priebežné zlepšovanie</w:t>
      </w:r>
    </w:p>
    <w:p w14:paraId="3EF067BF" w14:textId="77777777" w:rsidR="005D4470" w:rsidRPr="0009000C" w:rsidRDefault="005D4470" w:rsidP="00AE7518">
      <w:pPr>
        <w:pStyle w:val="Odsekzoznamu"/>
        <w:numPr>
          <w:ilvl w:val="3"/>
          <w:numId w:val="5"/>
        </w:numPr>
      </w:pPr>
      <w:r w:rsidRPr="0009000C">
        <w:t>Úspešné zlepšovanie procesov a služieb</w:t>
      </w:r>
    </w:p>
    <w:p w14:paraId="27C8D6AA" w14:textId="77777777" w:rsidR="005D4470" w:rsidRPr="0009000C" w:rsidRDefault="005D4470" w:rsidP="00AE7518">
      <w:pPr>
        <w:pStyle w:val="Odsekzoznamu"/>
        <w:numPr>
          <w:ilvl w:val="4"/>
          <w:numId w:val="5"/>
        </w:numPr>
      </w:pPr>
      <w:r w:rsidRPr="0009000C">
        <w:t>Priebežné školenia používateľov</w:t>
      </w:r>
    </w:p>
    <w:p w14:paraId="5EE00E26" w14:textId="77777777" w:rsidR="005D4470" w:rsidRPr="0009000C" w:rsidRDefault="005D4470" w:rsidP="00AE7518">
      <w:pPr>
        <w:pStyle w:val="Odsekzoznamu"/>
        <w:numPr>
          <w:ilvl w:val="4"/>
          <w:numId w:val="5"/>
        </w:numPr>
      </w:pPr>
      <w:r w:rsidRPr="0009000C">
        <w:t>Zber podnetov na zlepšovanie funkcionality a používateľských rozhraní a ich implementácia</w:t>
      </w:r>
    </w:p>
    <w:p w14:paraId="2E303F7F" w14:textId="77777777" w:rsidR="00152BDE" w:rsidRPr="0009000C" w:rsidRDefault="00152BDE" w:rsidP="00AE7518">
      <w:pPr>
        <w:pStyle w:val="Odsekzoznamu"/>
        <w:numPr>
          <w:ilvl w:val="2"/>
          <w:numId w:val="5"/>
        </w:numPr>
      </w:pPr>
      <w:r w:rsidRPr="0009000C">
        <w:t>Riadenie kvality</w:t>
      </w:r>
      <w:r w:rsidR="00A625F9" w:rsidRPr="0009000C">
        <w:t xml:space="preserve"> a jej kontrola</w:t>
      </w:r>
    </w:p>
    <w:p w14:paraId="0C00AAD4" w14:textId="77777777" w:rsidR="00152BDE" w:rsidRPr="0009000C" w:rsidRDefault="00152BDE" w:rsidP="00AE7518">
      <w:pPr>
        <w:pStyle w:val="Odsekzoznamu"/>
        <w:numPr>
          <w:ilvl w:val="2"/>
          <w:numId w:val="5"/>
        </w:numPr>
      </w:pPr>
      <w:r w:rsidRPr="0009000C">
        <w:t>Riadenie znalostí</w:t>
      </w:r>
    </w:p>
    <w:p w14:paraId="10A649A1" w14:textId="06A4C9AE" w:rsidR="00152BDE" w:rsidRPr="0009000C" w:rsidRDefault="00152BDE" w:rsidP="00AE7518">
      <w:pPr>
        <w:pStyle w:val="Odsekzoznamu"/>
        <w:numPr>
          <w:ilvl w:val="2"/>
          <w:numId w:val="5"/>
        </w:numPr>
      </w:pPr>
      <w:r w:rsidRPr="0009000C">
        <w:t xml:space="preserve">Prevádzka </w:t>
      </w:r>
      <w:r w:rsidR="00806C63" w:rsidRPr="0009000C">
        <w:t>útvaru I</w:t>
      </w:r>
      <w:r w:rsidR="005D4470" w:rsidRPr="0009000C">
        <w:t>T</w:t>
      </w:r>
    </w:p>
    <w:p w14:paraId="1E0CDA65" w14:textId="77777777" w:rsidR="00315F17" w:rsidRPr="0009000C" w:rsidRDefault="00315F17" w:rsidP="00AE7518">
      <w:pPr>
        <w:pStyle w:val="Odsekzoznamu"/>
        <w:numPr>
          <w:ilvl w:val="3"/>
          <w:numId w:val="5"/>
        </w:numPr>
      </w:pPr>
      <w:r w:rsidRPr="0009000C">
        <w:t>Hodnotenie a motivácia pracovníkov</w:t>
      </w:r>
    </w:p>
    <w:p w14:paraId="6E230877" w14:textId="77777777" w:rsidR="00315F17" w:rsidRPr="0009000C" w:rsidRDefault="00315F17" w:rsidP="00AE7518">
      <w:pPr>
        <w:pStyle w:val="Odsekzoznamu"/>
        <w:numPr>
          <w:ilvl w:val="3"/>
          <w:numId w:val="5"/>
        </w:numPr>
      </w:pPr>
      <w:r w:rsidRPr="0009000C">
        <w:t>Rozvoj a napredovanie pracovníkov</w:t>
      </w:r>
    </w:p>
    <w:p w14:paraId="7AD9BA26" w14:textId="5FB41DA3" w:rsidR="00315F17" w:rsidRPr="0009000C" w:rsidRDefault="00315F17" w:rsidP="00AE7518">
      <w:pPr>
        <w:pStyle w:val="Odsekzoznamu"/>
        <w:numPr>
          <w:ilvl w:val="3"/>
          <w:numId w:val="5"/>
        </w:numPr>
      </w:pPr>
      <w:r w:rsidRPr="0009000C">
        <w:t>Administratívna podpora chodu</w:t>
      </w:r>
    </w:p>
    <w:p w14:paraId="3F190DB8" w14:textId="77777777" w:rsidR="00A625F9" w:rsidRPr="0009000C" w:rsidRDefault="00A625F9" w:rsidP="00AE7518">
      <w:pPr>
        <w:pStyle w:val="Odsekzoznamu"/>
        <w:numPr>
          <w:ilvl w:val="2"/>
          <w:numId w:val="5"/>
        </w:numPr>
      </w:pPr>
      <w:r w:rsidRPr="0009000C">
        <w:t>Financie</w:t>
      </w:r>
    </w:p>
    <w:p w14:paraId="3F301905" w14:textId="77777777" w:rsidR="00A625F9" w:rsidRPr="0009000C" w:rsidRDefault="00A625F9" w:rsidP="00AE7518">
      <w:pPr>
        <w:pStyle w:val="Odsekzoznamu"/>
        <w:numPr>
          <w:ilvl w:val="3"/>
          <w:numId w:val="5"/>
        </w:numPr>
      </w:pPr>
      <w:r w:rsidRPr="0009000C">
        <w:t>Tvorba a čerpanie rozpočtu</w:t>
      </w:r>
    </w:p>
    <w:p w14:paraId="333CB21A" w14:textId="77777777" w:rsidR="00A625F9" w:rsidRPr="0009000C" w:rsidRDefault="00A625F9" w:rsidP="00AE7518">
      <w:pPr>
        <w:pStyle w:val="Odsekzoznamu"/>
        <w:numPr>
          <w:ilvl w:val="2"/>
          <w:numId w:val="5"/>
        </w:numPr>
      </w:pPr>
      <w:r w:rsidRPr="0009000C">
        <w:t>Ľudské zdroje</w:t>
      </w:r>
    </w:p>
    <w:p w14:paraId="3A896EC1" w14:textId="7C5D889F" w:rsidR="00A625F9" w:rsidRPr="0009000C" w:rsidRDefault="00315F17" w:rsidP="00AE7518">
      <w:pPr>
        <w:pStyle w:val="Odsekzoznamu"/>
        <w:numPr>
          <w:ilvl w:val="3"/>
          <w:numId w:val="5"/>
        </w:numPr>
      </w:pPr>
      <w:r w:rsidRPr="0009000C">
        <w:t>O</w:t>
      </w:r>
      <w:r w:rsidR="00A625F9" w:rsidRPr="0009000C">
        <w:t>bsadzovanie pozícií</w:t>
      </w:r>
    </w:p>
    <w:p w14:paraId="2AFE4E36" w14:textId="77777777" w:rsidR="00A625F9" w:rsidRPr="0009000C" w:rsidRDefault="00A625F9" w:rsidP="00AE7518">
      <w:pPr>
        <w:pStyle w:val="Odsekzoznamu"/>
        <w:numPr>
          <w:ilvl w:val="2"/>
          <w:numId w:val="5"/>
        </w:numPr>
      </w:pPr>
      <w:r w:rsidRPr="0009000C">
        <w:t>Komunikácia</w:t>
      </w:r>
    </w:p>
    <w:p w14:paraId="790B30D3" w14:textId="6677E57C" w:rsidR="00A625F9" w:rsidRPr="0009000C" w:rsidRDefault="00A625F9" w:rsidP="00AE7518">
      <w:pPr>
        <w:pStyle w:val="Odsekzoznamu"/>
        <w:numPr>
          <w:ilvl w:val="2"/>
          <w:numId w:val="5"/>
        </w:numPr>
      </w:pPr>
      <w:r w:rsidRPr="0009000C">
        <w:t>Právna a legislatívna podpora útvaru IT</w:t>
      </w:r>
    </w:p>
    <w:p w14:paraId="3D5D0C3C" w14:textId="77777777" w:rsidR="00A625F9" w:rsidRPr="0009000C" w:rsidRDefault="00A625F9" w:rsidP="00AE7518">
      <w:pPr>
        <w:pStyle w:val="Odsekzoznamu"/>
        <w:numPr>
          <w:ilvl w:val="2"/>
          <w:numId w:val="5"/>
        </w:numPr>
      </w:pPr>
      <w:r w:rsidRPr="0009000C">
        <w:t>Obstarávanie</w:t>
      </w:r>
    </w:p>
    <w:p w14:paraId="35AB1DC2" w14:textId="24B8E417" w:rsidR="00731111" w:rsidRPr="0009000C" w:rsidRDefault="00A632AB" w:rsidP="00AE7518">
      <w:pPr>
        <w:pStyle w:val="Odsekzoznamu"/>
        <w:numPr>
          <w:ilvl w:val="3"/>
          <w:numId w:val="5"/>
        </w:numPr>
      </w:pPr>
      <w:r w:rsidRPr="0009000C">
        <w:t xml:space="preserve">Podpora </w:t>
      </w:r>
      <w:r w:rsidR="00731111" w:rsidRPr="0009000C">
        <w:t>pre VO a vystavovanie objednávok</w:t>
      </w:r>
    </w:p>
    <w:p w14:paraId="6413066B" w14:textId="067C37DE" w:rsidR="00BA585B" w:rsidRPr="0009000C" w:rsidRDefault="00BA585B" w:rsidP="00AE7518">
      <w:pPr>
        <w:pStyle w:val="Odsekzoznamu"/>
        <w:numPr>
          <w:ilvl w:val="3"/>
          <w:numId w:val="5"/>
        </w:numPr>
      </w:pPr>
      <w:r w:rsidRPr="0009000C">
        <w:t>Riadenie zmluvných podmienok s dodávateľmi</w:t>
      </w:r>
    </w:p>
    <w:p w14:paraId="1208E223" w14:textId="77777777" w:rsidR="003971A6" w:rsidRPr="0009000C" w:rsidRDefault="003971A6" w:rsidP="00054E7F">
      <w:pPr>
        <w:ind w:left="1797"/>
      </w:pPr>
    </w:p>
    <w:p w14:paraId="3D51AFBB" w14:textId="6E5D72C5" w:rsidR="00054E7F" w:rsidRPr="0009000C" w:rsidRDefault="00054E7F" w:rsidP="00054E7F">
      <w:pPr>
        <w:ind w:left="1797"/>
      </w:pPr>
      <w:r w:rsidRPr="0009000C">
        <w:t>Proces je založený na implementácii a rozvíjaní postupov systému manažérstva kvality v procesoch Dodania riešenia a Poskytovania a manažmentu služieb. Definovanie požiadaviek na kvalitu je vyjadrené kvantifikovateľnými a merateľnými ukazovateľmi.</w:t>
      </w:r>
    </w:p>
    <w:p w14:paraId="08A6D428" w14:textId="77777777" w:rsidR="003971A6" w:rsidRPr="0009000C" w:rsidRDefault="003971A6" w:rsidP="00054E7F">
      <w:pPr>
        <w:ind w:left="1797"/>
      </w:pPr>
    </w:p>
    <w:p w14:paraId="2FDBADB9" w14:textId="6D3E4340" w:rsidR="00054E7F" w:rsidRPr="0009000C" w:rsidRDefault="00054E7F" w:rsidP="00054E7F">
      <w:pPr>
        <w:ind w:left="1797"/>
      </w:pPr>
      <w:r w:rsidRPr="0009000C">
        <w:t>Priebežné zlepšovanie zahŕňa priebežné monitorovanie, analýzu a vyhodnocovanie odchýlok a následnú komunikáciu so zainteresovanými stranami.</w:t>
      </w:r>
    </w:p>
    <w:p w14:paraId="3A5536AD" w14:textId="77777777" w:rsidR="003971A6" w:rsidRPr="0009000C" w:rsidRDefault="003971A6" w:rsidP="00054E7F">
      <w:pPr>
        <w:ind w:left="1797"/>
      </w:pPr>
    </w:p>
    <w:p w14:paraId="2C543DE0" w14:textId="1EDCFB60" w:rsidR="00806C63" w:rsidRPr="0009000C" w:rsidRDefault="00054E7F" w:rsidP="00054E7F">
      <w:pPr>
        <w:ind w:left="1797"/>
      </w:pPr>
      <w:r w:rsidRPr="0009000C">
        <w:lastRenderedPageBreak/>
        <w:t>Samostatn</w:t>
      </w:r>
      <w:r w:rsidR="008120FD">
        <w:t>ým procesom je tvorba, ukladanie</w:t>
      </w:r>
      <w:r w:rsidRPr="0009000C">
        <w:t xml:space="preserve"> a zdieľanie poznatkov</w:t>
      </w:r>
      <w:r w:rsidR="00806C63" w:rsidRPr="0009000C">
        <w:t xml:space="preserve"> a súvisiacich aktivít, t.j. identifikácia súčasného stavu, definovanie potrieb a zlepšenie dotknutých procesov s cieľom riešenia potrieb.</w:t>
      </w:r>
    </w:p>
    <w:p w14:paraId="51B6D65D" w14:textId="77777777" w:rsidR="003971A6" w:rsidRPr="0009000C" w:rsidRDefault="003971A6" w:rsidP="00054E7F">
      <w:pPr>
        <w:ind w:left="1797"/>
      </w:pPr>
    </w:p>
    <w:p w14:paraId="57FE3202" w14:textId="63FF3C3D" w:rsidR="00BB3E7E" w:rsidRPr="0009000C" w:rsidRDefault="00806C63" w:rsidP="00054E7F">
      <w:pPr>
        <w:ind w:left="1797"/>
      </w:pPr>
      <w:r w:rsidRPr="0009000C">
        <w:t>Procesy v rámci podporných funkcií sú určené odbornými útvarmi, ktoré sú ich garantom, a zo strany útvaru IT sú vykonávané v úzkej koordinácii s týmito odbornými útvarmi.</w:t>
      </w:r>
      <w:r w:rsidR="00054E7F" w:rsidRPr="0009000C">
        <w:t xml:space="preserve"> </w:t>
      </w:r>
    </w:p>
    <w:p w14:paraId="1CDB5528" w14:textId="1421875F" w:rsidR="00BB3E7E" w:rsidRPr="0009000C" w:rsidRDefault="003315CC" w:rsidP="0065637C">
      <w:pPr>
        <w:pStyle w:val="Odsekzoznamu"/>
      </w:pPr>
      <w:r w:rsidRPr="0009000C">
        <w:t>Roly</w:t>
      </w:r>
    </w:p>
    <w:p w14:paraId="3FEF65F5" w14:textId="77777777" w:rsidR="00806C63" w:rsidRPr="0009000C" w:rsidRDefault="00806C63" w:rsidP="00AE7518">
      <w:pPr>
        <w:pStyle w:val="Odsekzoznamu"/>
        <w:numPr>
          <w:ilvl w:val="3"/>
          <w:numId w:val="5"/>
        </w:numPr>
      </w:pPr>
      <w:r w:rsidRPr="0009000C">
        <w:t>Kontrola kvality IS – Quality Assurance</w:t>
      </w:r>
    </w:p>
    <w:p w14:paraId="082A2925" w14:textId="17AA11A8" w:rsidR="000E36DD" w:rsidRPr="0009000C" w:rsidRDefault="000E36DD" w:rsidP="00AE7518">
      <w:pPr>
        <w:pStyle w:val="Odsekzoznamu"/>
        <w:numPr>
          <w:ilvl w:val="3"/>
          <w:numId w:val="5"/>
        </w:numPr>
      </w:pPr>
      <w:r w:rsidRPr="0009000C">
        <w:t>Manažér pre zlepšovanie a poznatky</w:t>
      </w:r>
    </w:p>
    <w:p w14:paraId="2B40BE21" w14:textId="17DEAAB8" w:rsidR="000E36DD" w:rsidRPr="0009000C" w:rsidRDefault="000E36DD" w:rsidP="00AE7518">
      <w:pPr>
        <w:pStyle w:val="Odsekzoznamu"/>
        <w:numPr>
          <w:ilvl w:val="3"/>
          <w:numId w:val="5"/>
        </w:numPr>
      </w:pPr>
      <w:r w:rsidRPr="0009000C">
        <w:t>Výber, motivácia a hodnotenie pracovníkov útvaru IT</w:t>
      </w:r>
    </w:p>
    <w:p w14:paraId="241E7807" w14:textId="5B011614" w:rsidR="00806C63" w:rsidRPr="0009000C" w:rsidRDefault="00806C63" w:rsidP="00AE7518">
      <w:pPr>
        <w:pStyle w:val="Odsekzoznamu"/>
        <w:numPr>
          <w:ilvl w:val="3"/>
          <w:numId w:val="5"/>
        </w:numPr>
      </w:pPr>
      <w:r w:rsidRPr="0009000C">
        <w:t>Finančný manažér – rozpočet a jeho čerpanie</w:t>
      </w:r>
    </w:p>
    <w:p w14:paraId="53B8E318" w14:textId="231FFB8E" w:rsidR="003971A6" w:rsidRPr="0009000C" w:rsidRDefault="00C03353" w:rsidP="00AE7518">
      <w:pPr>
        <w:pStyle w:val="Odsekzoznamu"/>
        <w:numPr>
          <w:ilvl w:val="3"/>
          <w:numId w:val="5"/>
        </w:numPr>
      </w:pPr>
      <w:r w:rsidRPr="0009000C">
        <w:t>Špecialista na oblasť</w:t>
      </w:r>
      <w:r w:rsidR="003971A6" w:rsidRPr="0009000C">
        <w:t xml:space="preserve"> VO so zameraním</w:t>
      </w:r>
      <w:r w:rsidRPr="0009000C">
        <w:t xml:space="preserve"> na IKT</w:t>
      </w:r>
    </w:p>
    <w:p w14:paraId="00A16BA7" w14:textId="07ED8CA1" w:rsidR="00A625F9" w:rsidRPr="0009000C" w:rsidRDefault="00A625F9" w:rsidP="00A10692"/>
    <w:p w14:paraId="757B293E" w14:textId="3B2E0D71" w:rsidR="00315F17" w:rsidRPr="0009000C" w:rsidRDefault="00315F17" w:rsidP="0065637C">
      <w:pPr>
        <w:pStyle w:val="Nadpis1"/>
      </w:pPr>
      <w:bookmarkStart w:id="13" w:name="_Toc535256416"/>
      <w:r w:rsidRPr="0009000C">
        <w:t>I</w:t>
      </w:r>
      <w:r w:rsidR="00824066" w:rsidRPr="0009000C">
        <w:t>nsourceing</w:t>
      </w:r>
      <w:r w:rsidRPr="0009000C">
        <w:t xml:space="preserve"> vs. O</w:t>
      </w:r>
      <w:r w:rsidR="00824066" w:rsidRPr="0009000C">
        <w:t>utsourceing</w:t>
      </w:r>
      <w:bookmarkEnd w:id="13"/>
    </w:p>
    <w:p w14:paraId="67C0A4B4" w14:textId="77777777" w:rsidR="0071443B" w:rsidRPr="0009000C" w:rsidRDefault="0071443B" w:rsidP="0071443B"/>
    <w:p w14:paraId="5908E566" w14:textId="409A6B2F" w:rsidR="00C71982" w:rsidRPr="0009000C" w:rsidRDefault="00A4726F" w:rsidP="00872B76">
      <w:r w:rsidRPr="0009000C">
        <w:t>V popise referenčného kompetenčného modelu s</w:t>
      </w:r>
      <w:r w:rsidR="00B5007E" w:rsidRPr="0009000C">
        <w:t>ú</w:t>
      </w:r>
      <w:r w:rsidRPr="0009000C">
        <w:t xml:space="preserve"> definova</w:t>
      </w:r>
      <w:r w:rsidR="00B5007E" w:rsidRPr="0009000C">
        <w:t>né</w:t>
      </w:r>
      <w:r w:rsidRPr="0009000C">
        <w:t xml:space="preserve"> funkcie, procesy a </w:t>
      </w:r>
      <w:r w:rsidR="003315CC" w:rsidRPr="0009000C">
        <w:t>roly</w:t>
      </w:r>
      <w:r w:rsidRPr="0009000C">
        <w:t xml:space="preserve">, ktoré by mali byť súčasťou efektívneho Riadenia IT. Je zrejmé, </w:t>
      </w:r>
      <w:r w:rsidR="00DB36F8" w:rsidRPr="0009000C">
        <w:t xml:space="preserve">že naplniť funkcie a procesy nie je možné bez ľudských zdrojov, zároveň však </w:t>
      </w:r>
      <w:r w:rsidRPr="0009000C">
        <w:t xml:space="preserve">nie všetky </w:t>
      </w:r>
      <w:r w:rsidR="003315CC" w:rsidRPr="0009000C">
        <w:t>roly</w:t>
      </w:r>
      <w:r w:rsidRPr="0009000C">
        <w:t xml:space="preserve"> vo všetkých OVM musia alebo majú byť obsadené internými pracovníkmi. O tom, aké pozície majú byť obsadené interným, zdieľaným alebo externým </w:t>
      </w:r>
      <w:r w:rsidR="001B4C57" w:rsidRPr="0009000C">
        <w:t>pracovníkom</w:t>
      </w:r>
      <w:r w:rsidR="008120FD">
        <w:t>,</w:t>
      </w:r>
      <w:r w:rsidR="001B4C57" w:rsidRPr="0009000C">
        <w:t xml:space="preserve"> resp. IT špecialistom musia rozhodnúť sa</w:t>
      </w:r>
      <w:r w:rsidR="00EC38CA">
        <w:t>motné OVM v úzkej spolupráci s Ú</w:t>
      </w:r>
      <w:r w:rsidR="001B4C57" w:rsidRPr="0009000C">
        <w:t>P</w:t>
      </w:r>
      <w:r w:rsidR="008120FD">
        <w:t>P</w:t>
      </w:r>
      <w:r w:rsidR="001B4C57" w:rsidRPr="0009000C">
        <w:t>VII ako gestorom informatizácie na celospoločenskej úrovni.</w:t>
      </w:r>
    </w:p>
    <w:p w14:paraId="4F493AA0" w14:textId="77777777" w:rsidR="00C03353" w:rsidRPr="0009000C" w:rsidRDefault="00C03353" w:rsidP="00872B76"/>
    <w:p w14:paraId="792EF9A4" w14:textId="05ECAAF8" w:rsidR="001B4C57" w:rsidRPr="0009000C" w:rsidRDefault="001B4C57" w:rsidP="00872B76">
      <w:r w:rsidRPr="0009000C">
        <w:t>Na základe skúseností odborníkov, dlhodobo pôsobiacich v oblasti informatizácie spoločnosti a zastúpených v pracovnej sk</w:t>
      </w:r>
      <w:r w:rsidR="00EC38CA">
        <w:t>upine GOVERNANCE zriadenej pri ÚP</w:t>
      </w:r>
      <w:r w:rsidRPr="0009000C">
        <w:t>PVII, bola vytvorená nasledovná tabuľka, ktorá má slúžiť pre zjednodušenie orientácie v naplnení rolí kompetenčného modelu pracovníkmi na pracovných pozíciách v OVM z pohľadu ich lokalizácie vo vzťahu k jednotlivým OVM, t.j. či daná rola má byť obsadená interným</w:t>
      </w:r>
      <w:r w:rsidR="00B5007E" w:rsidRPr="0009000C">
        <w:t>i</w:t>
      </w:r>
      <w:r w:rsidRPr="0009000C">
        <w:t>, zdieľaným</w:t>
      </w:r>
      <w:r w:rsidR="00B5007E" w:rsidRPr="0009000C">
        <w:t>i</w:t>
      </w:r>
      <w:r w:rsidRPr="0009000C">
        <w:t xml:space="preserve"> alebo externým</w:t>
      </w:r>
      <w:r w:rsidR="00B5007E" w:rsidRPr="0009000C">
        <w:t>i zdrojmi</w:t>
      </w:r>
      <w:r w:rsidRPr="0009000C">
        <w:t xml:space="preserve"> (napr. ak OVM dokáže vyťažiť architekta na 0,2 až 0,3 pracovného úväzku, nie je reálne a ani efektívne, aby mala tento typ špecialistu pokrytého interným pracovníkom a to jednak kvôli jeho cene na trhu práce, ktorá začína na cca 4 000 EUR brutto mesačne, ako aj z dôvodu veľkého nedostatku tohto typu IT špecialistov na trhu, ale zároveň sa javí pre potreby štátneho IT efektívnejšie mať k dispozícii takýto typ špecialistov v</w:t>
      </w:r>
      <w:r w:rsidR="00B5007E" w:rsidRPr="0009000C">
        <w:t> štátom zriadenom zdieľanom centre, ktoré je schopné poskytnúť ich k dispozícii viacerým OVM).</w:t>
      </w:r>
    </w:p>
    <w:p w14:paraId="2315126E" w14:textId="35A094A9" w:rsidR="00B5007E" w:rsidRPr="0009000C" w:rsidRDefault="00B5007E" w:rsidP="00872B76"/>
    <w:p w14:paraId="6C73E2FF" w14:textId="3B007C7B" w:rsidR="00B5007E" w:rsidRPr="0009000C" w:rsidRDefault="00B5007E" w:rsidP="00872B76">
      <w:pPr>
        <w:rPr>
          <w:b/>
        </w:rPr>
      </w:pPr>
      <w:r w:rsidRPr="0009000C">
        <w:rPr>
          <w:b/>
        </w:rPr>
        <w:t>Možnosti obsadenia rolí internými, zdieľanými alebo externými zdrojmi:</w:t>
      </w:r>
    </w:p>
    <w:p w14:paraId="1CB45E7E" w14:textId="77777777" w:rsidR="00B5007E" w:rsidRPr="0009000C" w:rsidRDefault="00B5007E" w:rsidP="00872B76">
      <w:pPr>
        <w:rPr>
          <w:b/>
        </w:rPr>
      </w:pPr>
    </w:p>
    <w:tbl>
      <w:tblPr>
        <w:tblStyle w:val="Mriekatabuky"/>
        <w:tblW w:w="0" w:type="auto"/>
        <w:tblLook w:val="04A0" w:firstRow="1" w:lastRow="0" w:firstColumn="1" w:lastColumn="0" w:noHBand="0" w:noVBand="1"/>
      </w:tblPr>
      <w:tblGrid>
        <w:gridCol w:w="6091"/>
        <w:gridCol w:w="1134"/>
        <w:gridCol w:w="1134"/>
        <w:gridCol w:w="991"/>
      </w:tblGrid>
      <w:tr w:rsidR="0054425A" w:rsidRPr="0009000C" w14:paraId="64D989A9" w14:textId="77777777" w:rsidTr="00E6333B">
        <w:tc>
          <w:tcPr>
            <w:tcW w:w="6091" w:type="dxa"/>
          </w:tcPr>
          <w:p w14:paraId="371A77C8" w14:textId="69E590C8" w:rsidR="0054425A" w:rsidRPr="0009000C" w:rsidRDefault="003315CC" w:rsidP="0054425A">
            <w:pPr>
              <w:rPr>
                <w:b/>
              </w:rPr>
            </w:pPr>
            <w:r w:rsidRPr="0009000C">
              <w:rPr>
                <w:b/>
              </w:rPr>
              <w:t>Roly</w:t>
            </w:r>
            <w:r w:rsidR="0054425A" w:rsidRPr="0009000C">
              <w:rPr>
                <w:b/>
              </w:rPr>
              <w:t xml:space="preserve"> v rámci útvaru (sekcie) IT</w:t>
            </w:r>
          </w:p>
        </w:tc>
        <w:tc>
          <w:tcPr>
            <w:tcW w:w="1134" w:type="dxa"/>
          </w:tcPr>
          <w:p w14:paraId="0D71FCB7" w14:textId="77777777" w:rsidR="0054425A" w:rsidRPr="0009000C" w:rsidRDefault="0054425A" w:rsidP="00E6333B">
            <w:pPr>
              <w:jc w:val="center"/>
            </w:pPr>
            <w:r w:rsidRPr="0009000C">
              <w:t>Interný</w:t>
            </w:r>
          </w:p>
        </w:tc>
        <w:tc>
          <w:tcPr>
            <w:tcW w:w="1134" w:type="dxa"/>
          </w:tcPr>
          <w:p w14:paraId="68F8AFC6" w14:textId="77777777" w:rsidR="0054425A" w:rsidRPr="0009000C" w:rsidRDefault="0054425A" w:rsidP="00E6333B">
            <w:pPr>
              <w:jc w:val="center"/>
            </w:pPr>
            <w:r w:rsidRPr="0009000C">
              <w:t>Zdieľaný</w:t>
            </w:r>
          </w:p>
        </w:tc>
        <w:tc>
          <w:tcPr>
            <w:tcW w:w="991" w:type="dxa"/>
          </w:tcPr>
          <w:p w14:paraId="277C4115" w14:textId="77777777" w:rsidR="0054425A" w:rsidRPr="0009000C" w:rsidRDefault="0054425A" w:rsidP="00E6333B">
            <w:pPr>
              <w:jc w:val="center"/>
            </w:pPr>
            <w:r w:rsidRPr="0009000C">
              <w:t>Externý</w:t>
            </w:r>
          </w:p>
        </w:tc>
      </w:tr>
      <w:tr w:rsidR="0054425A" w:rsidRPr="0009000C" w14:paraId="5F065695" w14:textId="77777777" w:rsidTr="00E6333B">
        <w:trPr>
          <w:trHeight w:val="139"/>
        </w:trPr>
        <w:tc>
          <w:tcPr>
            <w:tcW w:w="6091" w:type="dxa"/>
          </w:tcPr>
          <w:p w14:paraId="0882F9BB" w14:textId="0E404A0B" w:rsidR="0054425A" w:rsidRPr="0009000C" w:rsidRDefault="0054425A" w:rsidP="00E6333B">
            <w:r w:rsidRPr="0009000C">
              <w:t>Riaditeľ útvaru OVM (CIO)</w:t>
            </w:r>
          </w:p>
        </w:tc>
        <w:tc>
          <w:tcPr>
            <w:tcW w:w="1134" w:type="dxa"/>
          </w:tcPr>
          <w:p w14:paraId="23B32C8A" w14:textId="701166D2" w:rsidR="0054425A" w:rsidRPr="0009000C" w:rsidRDefault="0054425A" w:rsidP="00E6333B">
            <w:pPr>
              <w:jc w:val="center"/>
            </w:pPr>
            <w:r w:rsidRPr="0009000C">
              <w:t>X</w:t>
            </w:r>
          </w:p>
        </w:tc>
        <w:tc>
          <w:tcPr>
            <w:tcW w:w="1134" w:type="dxa"/>
          </w:tcPr>
          <w:p w14:paraId="2BC0670D" w14:textId="77777777" w:rsidR="0054425A" w:rsidRPr="0009000C" w:rsidRDefault="0054425A" w:rsidP="00E6333B">
            <w:pPr>
              <w:jc w:val="center"/>
            </w:pPr>
          </w:p>
        </w:tc>
        <w:tc>
          <w:tcPr>
            <w:tcW w:w="991" w:type="dxa"/>
          </w:tcPr>
          <w:p w14:paraId="0F3E2B0D" w14:textId="77777777" w:rsidR="0054425A" w:rsidRPr="0009000C" w:rsidRDefault="0054425A" w:rsidP="00E6333B">
            <w:pPr>
              <w:jc w:val="center"/>
            </w:pPr>
          </w:p>
        </w:tc>
      </w:tr>
      <w:tr w:rsidR="0054425A" w:rsidRPr="0009000C" w14:paraId="09521B85" w14:textId="77777777" w:rsidTr="00E6333B">
        <w:trPr>
          <w:trHeight w:val="139"/>
        </w:trPr>
        <w:tc>
          <w:tcPr>
            <w:tcW w:w="6091" w:type="dxa"/>
          </w:tcPr>
          <w:p w14:paraId="11346933" w14:textId="04EA35AC" w:rsidR="0054425A" w:rsidRPr="0009000C" w:rsidRDefault="0054425A" w:rsidP="00E6333B">
            <w:r w:rsidRPr="0009000C">
              <w:rPr>
                <w:b/>
              </w:rPr>
              <w:t>Stratégia a architektúra</w:t>
            </w:r>
          </w:p>
        </w:tc>
        <w:tc>
          <w:tcPr>
            <w:tcW w:w="1134" w:type="dxa"/>
          </w:tcPr>
          <w:p w14:paraId="22B47F8E" w14:textId="53654B95" w:rsidR="0054425A" w:rsidRPr="0009000C" w:rsidRDefault="0054425A" w:rsidP="00E6333B">
            <w:pPr>
              <w:jc w:val="center"/>
            </w:pPr>
          </w:p>
        </w:tc>
        <w:tc>
          <w:tcPr>
            <w:tcW w:w="1134" w:type="dxa"/>
          </w:tcPr>
          <w:p w14:paraId="018E1CA4" w14:textId="77777777" w:rsidR="0054425A" w:rsidRPr="0009000C" w:rsidRDefault="0054425A" w:rsidP="00E6333B">
            <w:pPr>
              <w:jc w:val="center"/>
            </w:pPr>
          </w:p>
        </w:tc>
        <w:tc>
          <w:tcPr>
            <w:tcW w:w="991" w:type="dxa"/>
          </w:tcPr>
          <w:p w14:paraId="43ED7FF1" w14:textId="77777777" w:rsidR="0054425A" w:rsidRPr="0009000C" w:rsidRDefault="0054425A" w:rsidP="00E6333B">
            <w:pPr>
              <w:jc w:val="center"/>
            </w:pPr>
          </w:p>
        </w:tc>
      </w:tr>
      <w:tr w:rsidR="0054425A" w:rsidRPr="0009000C" w14:paraId="51D676A3" w14:textId="77777777" w:rsidTr="00E6333B">
        <w:tc>
          <w:tcPr>
            <w:tcW w:w="6091" w:type="dxa"/>
          </w:tcPr>
          <w:p w14:paraId="2DF66987" w14:textId="77777777" w:rsidR="0054425A" w:rsidRPr="0009000C" w:rsidRDefault="0054425A" w:rsidP="00E6333B">
            <w:r w:rsidRPr="0009000C">
              <w:t>Manažér pre stratégiu IS</w:t>
            </w:r>
          </w:p>
        </w:tc>
        <w:tc>
          <w:tcPr>
            <w:tcW w:w="1134" w:type="dxa"/>
          </w:tcPr>
          <w:p w14:paraId="613B19F6" w14:textId="08F3EAD4" w:rsidR="0054425A" w:rsidRPr="0009000C" w:rsidRDefault="0054425A" w:rsidP="00E6333B">
            <w:pPr>
              <w:jc w:val="center"/>
            </w:pPr>
            <w:r w:rsidRPr="0009000C">
              <w:t>X</w:t>
            </w:r>
          </w:p>
        </w:tc>
        <w:tc>
          <w:tcPr>
            <w:tcW w:w="1134" w:type="dxa"/>
          </w:tcPr>
          <w:p w14:paraId="335FDBDE" w14:textId="77777777" w:rsidR="0054425A" w:rsidRPr="0009000C" w:rsidRDefault="0054425A" w:rsidP="00E6333B">
            <w:pPr>
              <w:jc w:val="center"/>
            </w:pPr>
          </w:p>
        </w:tc>
        <w:tc>
          <w:tcPr>
            <w:tcW w:w="991" w:type="dxa"/>
          </w:tcPr>
          <w:p w14:paraId="7F82A3E5" w14:textId="77777777" w:rsidR="0054425A" w:rsidRPr="0009000C" w:rsidRDefault="0054425A" w:rsidP="00E6333B">
            <w:pPr>
              <w:jc w:val="center"/>
            </w:pPr>
          </w:p>
        </w:tc>
      </w:tr>
      <w:tr w:rsidR="0054425A" w:rsidRPr="0009000C" w14:paraId="0D5E246D" w14:textId="77777777" w:rsidTr="00E6333B">
        <w:tc>
          <w:tcPr>
            <w:tcW w:w="6091" w:type="dxa"/>
          </w:tcPr>
          <w:p w14:paraId="2B921B2A" w14:textId="77777777" w:rsidR="0054425A" w:rsidRPr="0009000C" w:rsidRDefault="0054425A" w:rsidP="00E6333B">
            <w:r w:rsidRPr="0009000C">
              <w:lastRenderedPageBreak/>
              <w:t>Manažér portfólia IS</w:t>
            </w:r>
          </w:p>
        </w:tc>
        <w:tc>
          <w:tcPr>
            <w:tcW w:w="1134" w:type="dxa"/>
          </w:tcPr>
          <w:p w14:paraId="1F28ECD5" w14:textId="10846CB5" w:rsidR="0054425A" w:rsidRPr="0009000C" w:rsidRDefault="0054425A" w:rsidP="00E6333B">
            <w:pPr>
              <w:jc w:val="center"/>
            </w:pPr>
            <w:r w:rsidRPr="0009000C">
              <w:t>X</w:t>
            </w:r>
          </w:p>
        </w:tc>
        <w:tc>
          <w:tcPr>
            <w:tcW w:w="1134" w:type="dxa"/>
          </w:tcPr>
          <w:p w14:paraId="0012614D" w14:textId="481ACA06" w:rsidR="0054425A" w:rsidRPr="0009000C" w:rsidRDefault="009B64B7" w:rsidP="00E6333B">
            <w:pPr>
              <w:jc w:val="center"/>
            </w:pPr>
            <w:r w:rsidRPr="0009000C">
              <w:t>X</w:t>
            </w:r>
          </w:p>
        </w:tc>
        <w:tc>
          <w:tcPr>
            <w:tcW w:w="991" w:type="dxa"/>
          </w:tcPr>
          <w:p w14:paraId="5C2B8A1B" w14:textId="77777777" w:rsidR="0054425A" w:rsidRPr="0009000C" w:rsidRDefault="0054425A" w:rsidP="00E6333B">
            <w:pPr>
              <w:jc w:val="center"/>
            </w:pPr>
          </w:p>
        </w:tc>
      </w:tr>
      <w:tr w:rsidR="0054425A" w:rsidRPr="0009000C" w14:paraId="61DED4F4" w14:textId="77777777" w:rsidTr="00E6333B">
        <w:tc>
          <w:tcPr>
            <w:tcW w:w="6091" w:type="dxa"/>
          </w:tcPr>
          <w:p w14:paraId="6FA818F3" w14:textId="77777777" w:rsidR="0054425A" w:rsidRPr="0009000C" w:rsidRDefault="0054425A" w:rsidP="00E6333B">
            <w:r w:rsidRPr="0009000C">
              <w:t>Enterprise architekt</w:t>
            </w:r>
          </w:p>
        </w:tc>
        <w:tc>
          <w:tcPr>
            <w:tcW w:w="1134" w:type="dxa"/>
          </w:tcPr>
          <w:p w14:paraId="1ED21AB1" w14:textId="77777777" w:rsidR="0054425A" w:rsidRPr="0009000C" w:rsidRDefault="0054425A" w:rsidP="00E6333B">
            <w:pPr>
              <w:jc w:val="center"/>
            </w:pPr>
            <w:r w:rsidRPr="0009000C">
              <w:t>X</w:t>
            </w:r>
          </w:p>
        </w:tc>
        <w:tc>
          <w:tcPr>
            <w:tcW w:w="1134" w:type="dxa"/>
          </w:tcPr>
          <w:p w14:paraId="7D56A7E0" w14:textId="77777777" w:rsidR="0054425A" w:rsidRPr="0009000C" w:rsidRDefault="0054425A" w:rsidP="00E6333B">
            <w:pPr>
              <w:jc w:val="center"/>
            </w:pPr>
            <w:r w:rsidRPr="0009000C">
              <w:t>X</w:t>
            </w:r>
          </w:p>
        </w:tc>
        <w:tc>
          <w:tcPr>
            <w:tcW w:w="991" w:type="dxa"/>
          </w:tcPr>
          <w:p w14:paraId="007349B2" w14:textId="77777777" w:rsidR="0054425A" w:rsidRPr="0009000C" w:rsidRDefault="0054425A" w:rsidP="00E6333B">
            <w:pPr>
              <w:jc w:val="center"/>
            </w:pPr>
          </w:p>
        </w:tc>
      </w:tr>
      <w:tr w:rsidR="0054425A" w:rsidRPr="0009000C" w14:paraId="6DC80290" w14:textId="77777777" w:rsidTr="00E6333B">
        <w:tc>
          <w:tcPr>
            <w:tcW w:w="6091" w:type="dxa"/>
          </w:tcPr>
          <w:p w14:paraId="3C9C83B0" w14:textId="77777777" w:rsidR="0054425A" w:rsidRPr="0009000C" w:rsidRDefault="0054425A" w:rsidP="00E6333B">
            <w:r w:rsidRPr="0009000C">
              <w:t>Architekt SW riešení</w:t>
            </w:r>
          </w:p>
        </w:tc>
        <w:tc>
          <w:tcPr>
            <w:tcW w:w="1134" w:type="dxa"/>
          </w:tcPr>
          <w:p w14:paraId="5B74BD38" w14:textId="008D851E" w:rsidR="0054425A" w:rsidRPr="0009000C" w:rsidRDefault="0054425A" w:rsidP="00E6333B">
            <w:pPr>
              <w:jc w:val="center"/>
            </w:pPr>
            <w:r w:rsidRPr="0009000C">
              <w:t>X</w:t>
            </w:r>
          </w:p>
        </w:tc>
        <w:tc>
          <w:tcPr>
            <w:tcW w:w="1134" w:type="dxa"/>
          </w:tcPr>
          <w:p w14:paraId="288BF5B8" w14:textId="40D66576" w:rsidR="0054425A" w:rsidRPr="0009000C" w:rsidRDefault="0054425A" w:rsidP="00E6333B">
            <w:pPr>
              <w:jc w:val="center"/>
            </w:pPr>
            <w:r w:rsidRPr="0009000C">
              <w:t>X</w:t>
            </w:r>
          </w:p>
        </w:tc>
        <w:tc>
          <w:tcPr>
            <w:tcW w:w="991" w:type="dxa"/>
          </w:tcPr>
          <w:p w14:paraId="1C5E6EA9" w14:textId="77777777" w:rsidR="0054425A" w:rsidRPr="0009000C" w:rsidRDefault="0054425A" w:rsidP="00E6333B">
            <w:pPr>
              <w:jc w:val="center"/>
            </w:pPr>
          </w:p>
        </w:tc>
      </w:tr>
      <w:tr w:rsidR="0054425A" w:rsidRPr="0009000C" w14:paraId="60C1107D" w14:textId="77777777" w:rsidTr="00E6333B">
        <w:tc>
          <w:tcPr>
            <w:tcW w:w="6091" w:type="dxa"/>
          </w:tcPr>
          <w:p w14:paraId="2D173EDB" w14:textId="77777777" w:rsidR="0054425A" w:rsidRPr="0009000C" w:rsidRDefault="0054425A" w:rsidP="00E6333B">
            <w:r w:rsidRPr="0009000C">
              <w:t>Dátový kurátor</w:t>
            </w:r>
          </w:p>
        </w:tc>
        <w:tc>
          <w:tcPr>
            <w:tcW w:w="1134" w:type="dxa"/>
          </w:tcPr>
          <w:p w14:paraId="6FD32ACD" w14:textId="77777777" w:rsidR="0054425A" w:rsidRPr="0009000C" w:rsidRDefault="0054425A" w:rsidP="00E6333B">
            <w:pPr>
              <w:jc w:val="center"/>
            </w:pPr>
            <w:r w:rsidRPr="0009000C">
              <w:t>X</w:t>
            </w:r>
          </w:p>
        </w:tc>
        <w:tc>
          <w:tcPr>
            <w:tcW w:w="1134" w:type="dxa"/>
          </w:tcPr>
          <w:p w14:paraId="131DF31C" w14:textId="70D65A33" w:rsidR="0054425A" w:rsidRPr="0009000C" w:rsidRDefault="00E6333B" w:rsidP="00E6333B">
            <w:pPr>
              <w:jc w:val="center"/>
            </w:pPr>
            <w:r w:rsidRPr="0009000C">
              <w:t>X</w:t>
            </w:r>
          </w:p>
        </w:tc>
        <w:tc>
          <w:tcPr>
            <w:tcW w:w="991" w:type="dxa"/>
          </w:tcPr>
          <w:p w14:paraId="7F043DBA" w14:textId="77777777" w:rsidR="0054425A" w:rsidRPr="0009000C" w:rsidRDefault="0054425A" w:rsidP="00E6333B">
            <w:pPr>
              <w:jc w:val="center"/>
            </w:pPr>
          </w:p>
        </w:tc>
      </w:tr>
      <w:tr w:rsidR="0054425A" w:rsidRPr="0009000C" w14:paraId="1D7D166A" w14:textId="77777777" w:rsidTr="00E6333B">
        <w:tc>
          <w:tcPr>
            <w:tcW w:w="6091" w:type="dxa"/>
          </w:tcPr>
          <w:p w14:paraId="69A2786E" w14:textId="77777777" w:rsidR="0054425A" w:rsidRPr="0009000C" w:rsidRDefault="0054425A" w:rsidP="00E6333B">
            <w:r w:rsidRPr="0009000C">
              <w:t>Špecialista na KB</w:t>
            </w:r>
          </w:p>
        </w:tc>
        <w:tc>
          <w:tcPr>
            <w:tcW w:w="1134" w:type="dxa"/>
          </w:tcPr>
          <w:p w14:paraId="18F2F8D1" w14:textId="77777777" w:rsidR="0054425A" w:rsidRPr="0009000C" w:rsidRDefault="0054425A" w:rsidP="00E6333B">
            <w:pPr>
              <w:jc w:val="center"/>
            </w:pPr>
            <w:r w:rsidRPr="0009000C">
              <w:t>X</w:t>
            </w:r>
          </w:p>
        </w:tc>
        <w:tc>
          <w:tcPr>
            <w:tcW w:w="1134" w:type="dxa"/>
          </w:tcPr>
          <w:p w14:paraId="3C403022" w14:textId="3AC83812" w:rsidR="0054425A" w:rsidRPr="0009000C" w:rsidRDefault="009B64B7" w:rsidP="00E6333B">
            <w:pPr>
              <w:jc w:val="center"/>
            </w:pPr>
            <w:r w:rsidRPr="0009000C">
              <w:t>X</w:t>
            </w:r>
          </w:p>
        </w:tc>
        <w:tc>
          <w:tcPr>
            <w:tcW w:w="991" w:type="dxa"/>
          </w:tcPr>
          <w:p w14:paraId="058369C3" w14:textId="77777777" w:rsidR="0054425A" w:rsidRPr="0009000C" w:rsidRDefault="0054425A" w:rsidP="00E6333B">
            <w:pPr>
              <w:jc w:val="center"/>
            </w:pPr>
          </w:p>
        </w:tc>
      </w:tr>
      <w:tr w:rsidR="0054425A" w:rsidRPr="0009000C" w14:paraId="14143EA2" w14:textId="77777777" w:rsidTr="00E6333B">
        <w:tc>
          <w:tcPr>
            <w:tcW w:w="6091" w:type="dxa"/>
          </w:tcPr>
          <w:p w14:paraId="62D1994D" w14:textId="77777777" w:rsidR="0054425A" w:rsidRPr="0009000C" w:rsidRDefault="0054425A" w:rsidP="00E6333B">
            <w:r w:rsidRPr="0009000C">
              <w:t>Manažér inovácií</w:t>
            </w:r>
          </w:p>
        </w:tc>
        <w:tc>
          <w:tcPr>
            <w:tcW w:w="1134" w:type="dxa"/>
          </w:tcPr>
          <w:p w14:paraId="1DF3130A" w14:textId="77777777" w:rsidR="0054425A" w:rsidRPr="0009000C" w:rsidRDefault="0054425A" w:rsidP="00E6333B">
            <w:pPr>
              <w:jc w:val="center"/>
            </w:pPr>
            <w:r w:rsidRPr="0009000C">
              <w:t>X</w:t>
            </w:r>
          </w:p>
        </w:tc>
        <w:tc>
          <w:tcPr>
            <w:tcW w:w="1134" w:type="dxa"/>
          </w:tcPr>
          <w:p w14:paraId="112E27F9" w14:textId="5038755D" w:rsidR="0054425A" w:rsidRPr="0009000C" w:rsidRDefault="0054425A" w:rsidP="00E6333B">
            <w:pPr>
              <w:jc w:val="center"/>
            </w:pPr>
            <w:r w:rsidRPr="0009000C">
              <w:t>X</w:t>
            </w:r>
          </w:p>
        </w:tc>
        <w:tc>
          <w:tcPr>
            <w:tcW w:w="991" w:type="dxa"/>
          </w:tcPr>
          <w:p w14:paraId="32C03DEB" w14:textId="77777777" w:rsidR="0054425A" w:rsidRPr="0009000C" w:rsidRDefault="0054425A" w:rsidP="00E6333B">
            <w:pPr>
              <w:jc w:val="center"/>
            </w:pPr>
          </w:p>
        </w:tc>
      </w:tr>
      <w:tr w:rsidR="0054425A" w:rsidRPr="0009000C" w14:paraId="451DCC59" w14:textId="77777777" w:rsidTr="00E6333B">
        <w:tc>
          <w:tcPr>
            <w:tcW w:w="6091" w:type="dxa"/>
          </w:tcPr>
          <w:p w14:paraId="67B393A8" w14:textId="77777777" w:rsidR="0054425A" w:rsidRPr="0009000C" w:rsidRDefault="0054425A" w:rsidP="00E6333B">
            <w:pPr>
              <w:rPr>
                <w:b/>
              </w:rPr>
            </w:pPr>
            <w:r w:rsidRPr="0009000C">
              <w:rPr>
                <w:b/>
              </w:rPr>
              <w:t>Riadenie vzťahov s vlastníkmi procesov</w:t>
            </w:r>
          </w:p>
        </w:tc>
        <w:tc>
          <w:tcPr>
            <w:tcW w:w="1134" w:type="dxa"/>
          </w:tcPr>
          <w:p w14:paraId="6F3486D2" w14:textId="77777777" w:rsidR="0054425A" w:rsidRPr="0009000C" w:rsidRDefault="0054425A" w:rsidP="00E6333B">
            <w:pPr>
              <w:jc w:val="center"/>
            </w:pPr>
          </w:p>
        </w:tc>
        <w:tc>
          <w:tcPr>
            <w:tcW w:w="1134" w:type="dxa"/>
          </w:tcPr>
          <w:p w14:paraId="4D250A9E" w14:textId="77777777" w:rsidR="0054425A" w:rsidRPr="0009000C" w:rsidRDefault="0054425A" w:rsidP="00E6333B">
            <w:pPr>
              <w:jc w:val="center"/>
            </w:pPr>
          </w:p>
        </w:tc>
        <w:tc>
          <w:tcPr>
            <w:tcW w:w="991" w:type="dxa"/>
          </w:tcPr>
          <w:p w14:paraId="211531A2" w14:textId="77777777" w:rsidR="0054425A" w:rsidRPr="0009000C" w:rsidRDefault="0054425A" w:rsidP="00E6333B">
            <w:pPr>
              <w:jc w:val="center"/>
            </w:pPr>
          </w:p>
        </w:tc>
      </w:tr>
      <w:tr w:rsidR="0054425A" w:rsidRPr="0009000C" w14:paraId="7A2AB080" w14:textId="77777777" w:rsidTr="00E6333B">
        <w:tc>
          <w:tcPr>
            <w:tcW w:w="6091" w:type="dxa"/>
          </w:tcPr>
          <w:p w14:paraId="23354A86" w14:textId="77777777" w:rsidR="0054425A" w:rsidRPr="0009000C" w:rsidRDefault="0054425A" w:rsidP="00E6333B">
            <w:r w:rsidRPr="0009000C">
              <w:t>Manažér vzťahov</w:t>
            </w:r>
          </w:p>
        </w:tc>
        <w:tc>
          <w:tcPr>
            <w:tcW w:w="1134" w:type="dxa"/>
          </w:tcPr>
          <w:p w14:paraId="4E78C880" w14:textId="7BFF3728" w:rsidR="0054425A" w:rsidRPr="0009000C" w:rsidRDefault="0054425A" w:rsidP="00E6333B">
            <w:pPr>
              <w:jc w:val="center"/>
            </w:pPr>
            <w:r w:rsidRPr="0009000C">
              <w:t>X</w:t>
            </w:r>
          </w:p>
        </w:tc>
        <w:tc>
          <w:tcPr>
            <w:tcW w:w="1134" w:type="dxa"/>
          </w:tcPr>
          <w:p w14:paraId="0AB0BDD4" w14:textId="77777777" w:rsidR="0054425A" w:rsidRPr="0009000C" w:rsidRDefault="0054425A" w:rsidP="00E6333B">
            <w:pPr>
              <w:jc w:val="center"/>
            </w:pPr>
          </w:p>
        </w:tc>
        <w:tc>
          <w:tcPr>
            <w:tcW w:w="991" w:type="dxa"/>
          </w:tcPr>
          <w:p w14:paraId="396F3400" w14:textId="77777777" w:rsidR="0054425A" w:rsidRPr="0009000C" w:rsidRDefault="0054425A" w:rsidP="00E6333B">
            <w:pPr>
              <w:jc w:val="center"/>
            </w:pPr>
          </w:p>
        </w:tc>
      </w:tr>
      <w:tr w:rsidR="0054425A" w:rsidRPr="0009000C" w14:paraId="2264D372" w14:textId="77777777" w:rsidTr="00E6333B">
        <w:tc>
          <w:tcPr>
            <w:tcW w:w="6091" w:type="dxa"/>
          </w:tcPr>
          <w:p w14:paraId="52C209CC" w14:textId="77777777" w:rsidR="0054425A" w:rsidRPr="0009000C" w:rsidRDefault="0054425A" w:rsidP="00E6333B">
            <w:r w:rsidRPr="0009000C">
              <w:t>Procesný biznis analytik</w:t>
            </w:r>
          </w:p>
        </w:tc>
        <w:tc>
          <w:tcPr>
            <w:tcW w:w="1134" w:type="dxa"/>
          </w:tcPr>
          <w:p w14:paraId="78FEB524" w14:textId="77777777" w:rsidR="0054425A" w:rsidRPr="0009000C" w:rsidRDefault="0054425A" w:rsidP="00E6333B">
            <w:pPr>
              <w:jc w:val="center"/>
            </w:pPr>
            <w:r w:rsidRPr="0009000C">
              <w:t>X</w:t>
            </w:r>
          </w:p>
        </w:tc>
        <w:tc>
          <w:tcPr>
            <w:tcW w:w="1134" w:type="dxa"/>
          </w:tcPr>
          <w:p w14:paraId="5E7824B5" w14:textId="77777777" w:rsidR="0054425A" w:rsidRPr="0009000C" w:rsidRDefault="0054425A" w:rsidP="00E6333B">
            <w:pPr>
              <w:jc w:val="center"/>
            </w:pPr>
            <w:r w:rsidRPr="0009000C">
              <w:t>X</w:t>
            </w:r>
          </w:p>
        </w:tc>
        <w:tc>
          <w:tcPr>
            <w:tcW w:w="991" w:type="dxa"/>
          </w:tcPr>
          <w:p w14:paraId="42250CB2" w14:textId="77777777" w:rsidR="0054425A" w:rsidRPr="0009000C" w:rsidRDefault="0054425A" w:rsidP="00E6333B">
            <w:pPr>
              <w:jc w:val="center"/>
            </w:pPr>
          </w:p>
        </w:tc>
      </w:tr>
      <w:tr w:rsidR="0054425A" w:rsidRPr="0009000C" w14:paraId="277BDA63" w14:textId="77777777" w:rsidTr="00E6333B">
        <w:tc>
          <w:tcPr>
            <w:tcW w:w="6091" w:type="dxa"/>
          </w:tcPr>
          <w:p w14:paraId="11107A88" w14:textId="77777777" w:rsidR="0054425A" w:rsidRPr="0009000C" w:rsidRDefault="0054425A" w:rsidP="00E6333B">
            <w:pPr>
              <w:rPr>
                <w:b/>
              </w:rPr>
            </w:pPr>
            <w:r w:rsidRPr="0009000C">
              <w:rPr>
                <w:b/>
              </w:rPr>
              <w:t>Dodanie riešenia</w:t>
            </w:r>
          </w:p>
        </w:tc>
        <w:tc>
          <w:tcPr>
            <w:tcW w:w="1134" w:type="dxa"/>
          </w:tcPr>
          <w:p w14:paraId="40397D23" w14:textId="77777777" w:rsidR="0054425A" w:rsidRPr="0009000C" w:rsidRDefault="0054425A" w:rsidP="00E6333B">
            <w:pPr>
              <w:jc w:val="center"/>
            </w:pPr>
          </w:p>
        </w:tc>
        <w:tc>
          <w:tcPr>
            <w:tcW w:w="1134" w:type="dxa"/>
          </w:tcPr>
          <w:p w14:paraId="7882775C" w14:textId="77777777" w:rsidR="0054425A" w:rsidRPr="0009000C" w:rsidRDefault="0054425A" w:rsidP="00E6333B">
            <w:pPr>
              <w:jc w:val="center"/>
            </w:pPr>
          </w:p>
        </w:tc>
        <w:tc>
          <w:tcPr>
            <w:tcW w:w="991" w:type="dxa"/>
          </w:tcPr>
          <w:p w14:paraId="402A07D9" w14:textId="77777777" w:rsidR="0054425A" w:rsidRPr="0009000C" w:rsidRDefault="0054425A" w:rsidP="00E6333B">
            <w:pPr>
              <w:jc w:val="center"/>
            </w:pPr>
          </w:p>
        </w:tc>
      </w:tr>
      <w:tr w:rsidR="0054425A" w:rsidRPr="0009000C" w14:paraId="38184867" w14:textId="77777777" w:rsidTr="00E6333B">
        <w:tc>
          <w:tcPr>
            <w:tcW w:w="6091" w:type="dxa"/>
          </w:tcPr>
          <w:p w14:paraId="5575D78A" w14:textId="77777777" w:rsidR="0054425A" w:rsidRPr="0009000C" w:rsidRDefault="0054425A" w:rsidP="00E6333B">
            <w:r w:rsidRPr="0009000C">
              <w:t>Manažér programovej kancelárie</w:t>
            </w:r>
          </w:p>
        </w:tc>
        <w:tc>
          <w:tcPr>
            <w:tcW w:w="1134" w:type="dxa"/>
          </w:tcPr>
          <w:p w14:paraId="24DA9F3A" w14:textId="6C84B95F" w:rsidR="0054425A" w:rsidRPr="0009000C" w:rsidRDefault="0054425A" w:rsidP="00E6333B">
            <w:pPr>
              <w:jc w:val="center"/>
            </w:pPr>
            <w:r w:rsidRPr="0009000C">
              <w:t>X</w:t>
            </w:r>
          </w:p>
        </w:tc>
        <w:tc>
          <w:tcPr>
            <w:tcW w:w="1134" w:type="dxa"/>
          </w:tcPr>
          <w:p w14:paraId="721B4298" w14:textId="77777777" w:rsidR="0054425A" w:rsidRPr="0009000C" w:rsidRDefault="0054425A" w:rsidP="00E6333B">
            <w:pPr>
              <w:jc w:val="center"/>
            </w:pPr>
          </w:p>
        </w:tc>
        <w:tc>
          <w:tcPr>
            <w:tcW w:w="991" w:type="dxa"/>
          </w:tcPr>
          <w:p w14:paraId="1AD6A8D9" w14:textId="77777777" w:rsidR="0054425A" w:rsidRPr="0009000C" w:rsidRDefault="0054425A" w:rsidP="00E6333B">
            <w:pPr>
              <w:jc w:val="center"/>
            </w:pPr>
          </w:p>
        </w:tc>
      </w:tr>
      <w:tr w:rsidR="0054425A" w:rsidRPr="0009000C" w14:paraId="26484E41" w14:textId="77777777" w:rsidTr="00E6333B">
        <w:tc>
          <w:tcPr>
            <w:tcW w:w="6091" w:type="dxa"/>
          </w:tcPr>
          <w:p w14:paraId="63512479" w14:textId="1686F2D5" w:rsidR="0054425A" w:rsidRPr="0009000C" w:rsidRDefault="0054425A" w:rsidP="00E6333B">
            <w:r w:rsidRPr="0009000C">
              <w:t>Administrátor projektov</w:t>
            </w:r>
          </w:p>
        </w:tc>
        <w:tc>
          <w:tcPr>
            <w:tcW w:w="1134" w:type="dxa"/>
          </w:tcPr>
          <w:p w14:paraId="3AF11711" w14:textId="4376DB54" w:rsidR="0054425A" w:rsidRPr="0009000C" w:rsidRDefault="00A64CA6" w:rsidP="00E6333B">
            <w:pPr>
              <w:jc w:val="center"/>
            </w:pPr>
            <w:r w:rsidRPr="0009000C">
              <w:t>X</w:t>
            </w:r>
          </w:p>
        </w:tc>
        <w:tc>
          <w:tcPr>
            <w:tcW w:w="1134" w:type="dxa"/>
          </w:tcPr>
          <w:p w14:paraId="4E0EAA3C" w14:textId="41C90BCB" w:rsidR="0054425A" w:rsidRPr="0009000C" w:rsidRDefault="00A64CA6" w:rsidP="00E6333B">
            <w:pPr>
              <w:jc w:val="center"/>
            </w:pPr>
            <w:r w:rsidRPr="0009000C">
              <w:t>X</w:t>
            </w:r>
          </w:p>
        </w:tc>
        <w:tc>
          <w:tcPr>
            <w:tcW w:w="991" w:type="dxa"/>
          </w:tcPr>
          <w:p w14:paraId="23A5AF71" w14:textId="77777777" w:rsidR="0054425A" w:rsidRPr="0009000C" w:rsidRDefault="0054425A" w:rsidP="00E6333B">
            <w:pPr>
              <w:jc w:val="center"/>
            </w:pPr>
          </w:p>
        </w:tc>
      </w:tr>
      <w:tr w:rsidR="0054425A" w:rsidRPr="0009000C" w14:paraId="6ADFBC1C" w14:textId="77777777" w:rsidTr="00E6333B">
        <w:tc>
          <w:tcPr>
            <w:tcW w:w="6091" w:type="dxa"/>
          </w:tcPr>
          <w:p w14:paraId="169E5A68" w14:textId="77777777" w:rsidR="0054425A" w:rsidRPr="0009000C" w:rsidRDefault="0054425A" w:rsidP="00E6333B">
            <w:r w:rsidRPr="0009000C">
              <w:t>Projektový manažér</w:t>
            </w:r>
          </w:p>
        </w:tc>
        <w:tc>
          <w:tcPr>
            <w:tcW w:w="1134" w:type="dxa"/>
          </w:tcPr>
          <w:p w14:paraId="53FF0A18" w14:textId="77777777" w:rsidR="0054425A" w:rsidRPr="0009000C" w:rsidRDefault="0054425A" w:rsidP="00E6333B">
            <w:pPr>
              <w:jc w:val="center"/>
            </w:pPr>
            <w:r w:rsidRPr="0009000C">
              <w:t>X</w:t>
            </w:r>
          </w:p>
        </w:tc>
        <w:tc>
          <w:tcPr>
            <w:tcW w:w="1134" w:type="dxa"/>
          </w:tcPr>
          <w:p w14:paraId="7A330B0A" w14:textId="40114023" w:rsidR="0054425A" w:rsidRPr="0009000C" w:rsidRDefault="00E6333B" w:rsidP="00E6333B">
            <w:pPr>
              <w:jc w:val="center"/>
            </w:pPr>
            <w:r w:rsidRPr="0009000C">
              <w:t>X</w:t>
            </w:r>
          </w:p>
        </w:tc>
        <w:tc>
          <w:tcPr>
            <w:tcW w:w="991" w:type="dxa"/>
          </w:tcPr>
          <w:p w14:paraId="133B740C" w14:textId="58D64243" w:rsidR="0054425A" w:rsidRPr="0009000C" w:rsidRDefault="0054425A" w:rsidP="00E6333B">
            <w:pPr>
              <w:jc w:val="center"/>
            </w:pPr>
          </w:p>
        </w:tc>
      </w:tr>
      <w:tr w:rsidR="0054425A" w:rsidRPr="0009000C" w14:paraId="64311836" w14:textId="77777777" w:rsidTr="00E6333B">
        <w:tc>
          <w:tcPr>
            <w:tcW w:w="6091" w:type="dxa"/>
          </w:tcPr>
          <w:p w14:paraId="24407084" w14:textId="7F2BB5D0" w:rsidR="0054425A" w:rsidRPr="0009000C" w:rsidRDefault="0054425A" w:rsidP="00E6333B">
            <w:r w:rsidRPr="0009000C">
              <w:t>Analytik</w:t>
            </w:r>
          </w:p>
        </w:tc>
        <w:tc>
          <w:tcPr>
            <w:tcW w:w="1134" w:type="dxa"/>
          </w:tcPr>
          <w:p w14:paraId="5729329F" w14:textId="77777777" w:rsidR="0054425A" w:rsidRPr="0009000C" w:rsidRDefault="0054425A" w:rsidP="00E6333B">
            <w:pPr>
              <w:jc w:val="center"/>
            </w:pPr>
            <w:r w:rsidRPr="0009000C">
              <w:t>X</w:t>
            </w:r>
          </w:p>
        </w:tc>
        <w:tc>
          <w:tcPr>
            <w:tcW w:w="1134" w:type="dxa"/>
          </w:tcPr>
          <w:p w14:paraId="6287E037" w14:textId="2EB8E42D" w:rsidR="0054425A" w:rsidRPr="0009000C" w:rsidRDefault="00A64CA6" w:rsidP="00E6333B">
            <w:pPr>
              <w:jc w:val="center"/>
            </w:pPr>
            <w:r w:rsidRPr="0009000C">
              <w:t>X</w:t>
            </w:r>
          </w:p>
        </w:tc>
        <w:tc>
          <w:tcPr>
            <w:tcW w:w="991" w:type="dxa"/>
          </w:tcPr>
          <w:p w14:paraId="11B191BF" w14:textId="77777777" w:rsidR="0054425A" w:rsidRPr="0009000C" w:rsidRDefault="0054425A" w:rsidP="00E6333B">
            <w:pPr>
              <w:jc w:val="center"/>
            </w:pPr>
            <w:r w:rsidRPr="0009000C">
              <w:t>X</w:t>
            </w:r>
          </w:p>
        </w:tc>
      </w:tr>
      <w:tr w:rsidR="0054425A" w:rsidRPr="0009000C" w14:paraId="09A81134" w14:textId="77777777" w:rsidTr="00E6333B">
        <w:tc>
          <w:tcPr>
            <w:tcW w:w="6091" w:type="dxa"/>
          </w:tcPr>
          <w:p w14:paraId="4A7AC8ED" w14:textId="03721595" w:rsidR="0054425A" w:rsidRPr="0009000C" w:rsidRDefault="0054425A" w:rsidP="00E6333B">
            <w:r w:rsidRPr="0009000C">
              <w:t>Vývojár SW riešení</w:t>
            </w:r>
          </w:p>
        </w:tc>
        <w:tc>
          <w:tcPr>
            <w:tcW w:w="1134" w:type="dxa"/>
          </w:tcPr>
          <w:p w14:paraId="637B08DB" w14:textId="0616520A" w:rsidR="0054425A" w:rsidRPr="0009000C" w:rsidRDefault="00A64CA6" w:rsidP="00E6333B">
            <w:pPr>
              <w:jc w:val="center"/>
            </w:pPr>
            <w:r w:rsidRPr="0009000C">
              <w:t>X</w:t>
            </w:r>
          </w:p>
        </w:tc>
        <w:tc>
          <w:tcPr>
            <w:tcW w:w="1134" w:type="dxa"/>
          </w:tcPr>
          <w:p w14:paraId="020FB4D2" w14:textId="21560C3F" w:rsidR="0054425A" w:rsidRPr="0009000C" w:rsidRDefault="00A64CA6" w:rsidP="00E6333B">
            <w:pPr>
              <w:jc w:val="center"/>
            </w:pPr>
            <w:r w:rsidRPr="0009000C">
              <w:t>X</w:t>
            </w:r>
          </w:p>
        </w:tc>
        <w:tc>
          <w:tcPr>
            <w:tcW w:w="991" w:type="dxa"/>
          </w:tcPr>
          <w:p w14:paraId="2F98880C" w14:textId="7D2092B7" w:rsidR="0054425A" w:rsidRPr="0009000C" w:rsidRDefault="00A64CA6" w:rsidP="00E6333B">
            <w:pPr>
              <w:jc w:val="center"/>
            </w:pPr>
            <w:r w:rsidRPr="0009000C">
              <w:t>X</w:t>
            </w:r>
          </w:p>
        </w:tc>
      </w:tr>
      <w:tr w:rsidR="0054425A" w:rsidRPr="0009000C" w14:paraId="14E548C3" w14:textId="77777777" w:rsidTr="00E6333B">
        <w:tc>
          <w:tcPr>
            <w:tcW w:w="6091" w:type="dxa"/>
          </w:tcPr>
          <w:p w14:paraId="0FA89E08" w14:textId="7F8003F5" w:rsidR="0054425A" w:rsidRPr="0009000C" w:rsidRDefault="0054425A" w:rsidP="00E6333B">
            <w:r w:rsidRPr="0009000C">
              <w:t>HW šp</w:t>
            </w:r>
            <w:r w:rsidR="00E6333B" w:rsidRPr="0009000C">
              <w:t>e</w:t>
            </w:r>
            <w:r w:rsidRPr="0009000C">
              <w:t>cialista</w:t>
            </w:r>
          </w:p>
        </w:tc>
        <w:tc>
          <w:tcPr>
            <w:tcW w:w="1134" w:type="dxa"/>
          </w:tcPr>
          <w:p w14:paraId="52C35DD7" w14:textId="65A981C5" w:rsidR="0054425A" w:rsidRPr="0009000C" w:rsidRDefault="00A64CA6" w:rsidP="00E6333B">
            <w:pPr>
              <w:jc w:val="center"/>
            </w:pPr>
            <w:r w:rsidRPr="0009000C">
              <w:t>X</w:t>
            </w:r>
          </w:p>
        </w:tc>
        <w:tc>
          <w:tcPr>
            <w:tcW w:w="1134" w:type="dxa"/>
          </w:tcPr>
          <w:p w14:paraId="2BF3DF24" w14:textId="32E4562F" w:rsidR="0054425A" w:rsidRPr="0009000C" w:rsidRDefault="00A64CA6" w:rsidP="00E6333B">
            <w:pPr>
              <w:jc w:val="center"/>
            </w:pPr>
            <w:r w:rsidRPr="0009000C">
              <w:t>X</w:t>
            </w:r>
          </w:p>
        </w:tc>
        <w:tc>
          <w:tcPr>
            <w:tcW w:w="991" w:type="dxa"/>
          </w:tcPr>
          <w:p w14:paraId="45C44058" w14:textId="7CCB06F6" w:rsidR="0054425A" w:rsidRPr="0009000C" w:rsidRDefault="00A64CA6" w:rsidP="00E6333B">
            <w:pPr>
              <w:jc w:val="center"/>
            </w:pPr>
            <w:r w:rsidRPr="0009000C">
              <w:t>X</w:t>
            </w:r>
          </w:p>
        </w:tc>
      </w:tr>
      <w:tr w:rsidR="0054425A" w:rsidRPr="0009000C" w14:paraId="5BEFA4F3" w14:textId="77777777" w:rsidTr="00E6333B">
        <w:tc>
          <w:tcPr>
            <w:tcW w:w="6091" w:type="dxa"/>
          </w:tcPr>
          <w:p w14:paraId="3B251DAF" w14:textId="77777777" w:rsidR="0054425A" w:rsidRPr="0009000C" w:rsidRDefault="0054425A" w:rsidP="00E6333B">
            <w:r w:rsidRPr="0009000C">
              <w:t>Tester</w:t>
            </w:r>
          </w:p>
        </w:tc>
        <w:tc>
          <w:tcPr>
            <w:tcW w:w="1134" w:type="dxa"/>
          </w:tcPr>
          <w:p w14:paraId="19F088EF" w14:textId="13D70CEC" w:rsidR="0054425A" w:rsidRPr="0009000C" w:rsidRDefault="00A64CA6" w:rsidP="00E6333B">
            <w:pPr>
              <w:jc w:val="center"/>
            </w:pPr>
            <w:r w:rsidRPr="0009000C">
              <w:t>X</w:t>
            </w:r>
          </w:p>
        </w:tc>
        <w:tc>
          <w:tcPr>
            <w:tcW w:w="1134" w:type="dxa"/>
          </w:tcPr>
          <w:p w14:paraId="3BC201CE" w14:textId="3C176F75" w:rsidR="0054425A" w:rsidRPr="0009000C" w:rsidRDefault="00A64CA6" w:rsidP="00E6333B">
            <w:pPr>
              <w:jc w:val="center"/>
            </w:pPr>
            <w:r w:rsidRPr="0009000C">
              <w:t>X</w:t>
            </w:r>
          </w:p>
        </w:tc>
        <w:tc>
          <w:tcPr>
            <w:tcW w:w="991" w:type="dxa"/>
          </w:tcPr>
          <w:p w14:paraId="1CCC1288" w14:textId="77777777" w:rsidR="0054425A" w:rsidRPr="0009000C" w:rsidRDefault="0054425A" w:rsidP="00E6333B">
            <w:pPr>
              <w:jc w:val="center"/>
            </w:pPr>
            <w:r w:rsidRPr="0009000C">
              <w:t>X</w:t>
            </w:r>
          </w:p>
        </w:tc>
      </w:tr>
      <w:tr w:rsidR="0054425A" w:rsidRPr="0009000C" w14:paraId="3F718EEC" w14:textId="77777777" w:rsidTr="00E6333B">
        <w:tc>
          <w:tcPr>
            <w:tcW w:w="6091" w:type="dxa"/>
          </w:tcPr>
          <w:p w14:paraId="6C4BF8D3" w14:textId="77777777" w:rsidR="0054425A" w:rsidRPr="0009000C" w:rsidRDefault="0054425A" w:rsidP="00E6333B">
            <w:pPr>
              <w:tabs>
                <w:tab w:val="left" w:pos="1718"/>
              </w:tabs>
              <w:rPr>
                <w:b/>
              </w:rPr>
            </w:pPr>
            <w:r w:rsidRPr="0009000C">
              <w:rPr>
                <w:b/>
              </w:rPr>
              <w:t>Prevádzka a manažment služieb</w:t>
            </w:r>
          </w:p>
        </w:tc>
        <w:tc>
          <w:tcPr>
            <w:tcW w:w="1134" w:type="dxa"/>
          </w:tcPr>
          <w:p w14:paraId="3995AAB8" w14:textId="77777777" w:rsidR="0054425A" w:rsidRPr="0009000C" w:rsidRDefault="0054425A" w:rsidP="00E6333B">
            <w:pPr>
              <w:jc w:val="center"/>
            </w:pPr>
          </w:p>
        </w:tc>
        <w:tc>
          <w:tcPr>
            <w:tcW w:w="1134" w:type="dxa"/>
          </w:tcPr>
          <w:p w14:paraId="3DC31642" w14:textId="77777777" w:rsidR="0054425A" w:rsidRPr="0009000C" w:rsidRDefault="0054425A" w:rsidP="00E6333B">
            <w:pPr>
              <w:jc w:val="center"/>
            </w:pPr>
          </w:p>
        </w:tc>
        <w:tc>
          <w:tcPr>
            <w:tcW w:w="991" w:type="dxa"/>
          </w:tcPr>
          <w:p w14:paraId="0039AB69" w14:textId="77777777" w:rsidR="0054425A" w:rsidRPr="0009000C" w:rsidRDefault="0054425A" w:rsidP="00E6333B">
            <w:pPr>
              <w:jc w:val="center"/>
            </w:pPr>
          </w:p>
        </w:tc>
      </w:tr>
      <w:tr w:rsidR="0054425A" w:rsidRPr="0009000C" w14:paraId="6B936D0E" w14:textId="77777777" w:rsidTr="00E6333B">
        <w:tc>
          <w:tcPr>
            <w:tcW w:w="6091" w:type="dxa"/>
          </w:tcPr>
          <w:p w14:paraId="0284BAEC" w14:textId="77777777" w:rsidR="0054425A" w:rsidRPr="0009000C" w:rsidRDefault="0054425A" w:rsidP="00E6333B">
            <w:pPr>
              <w:tabs>
                <w:tab w:val="left" w:pos="1718"/>
              </w:tabs>
            </w:pPr>
            <w:r w:rsidRPr="0009000C">
              <w:t>Manažér uvedenia do prevádzky</w:t>
            </w:r>
          </w:p>
        </w:tc>
        <w:tc>
          <w:tcPr>
            <w:tcW w:w="1134" w:type="dxa"/>
          </w:tcPr>
          <w:p w14:paraId="3903A0AA" w14:textId="70E5EBFC" w:rsidR="0054425A" w:rsidRPr="0009000C" w:rsidRDefault="00A64CA6" w:rsidP="00E6333B">
            <w:pPr>
              <w:jc w:val="center"/>
            </w:pPr>
            <w:r w:rsidRPr="0009000C">
              <w:t>X</w:t>
            </w:r>
          </w:p>
        </w:tc>
        <w:tc>
          <w:tcPr>
            <w:tcW w:w="1134" w:type="dxa"/>
          </w:tcPr>
          <w:p w14:paraId="5B3764B0" w14:textId="2C31D02C" w:rsidR="0054425A" w:rsidRPr="0009000C" w:rsidRDefault="009B64B7" w:rsidP="00E6333B">
            <w:pPr>
              <w:jc w:val="center"/>
            </w:pPr>
            <w:r w:rsidRPr="0009000C">
              <w:t>X</w:t>
            </w:r>
          </w:p>
        </w:tc>
        <w:tc>
          <w:tcPr>
            <w:tcW w:w="991" w:type="dxa"/>
          </w:tcPr>
          <w:p w14:paraId="771E96FD" w14:textId="77777777" w:rsidR="0054425A" w:rsidRPr="0009000C" w:rsidRDefault="0054425A" w:rsidP="00E6333B">
            <w:pPr>
              <w:jc w:val="center"/>
            </w:pPr>
          </w:p>
        </w:tc>
      </w:tr>
      <w:tr w:rsidR="0054425A" w:rsidRPr="0009000C" w14:paraId="0A490B41" w14:textId="77777777" w:rsidTr="00E6333B">
        <w:tc>
          <w:tcPr>
            <w:tcW w:w="6091" w:type="dxa"/>
          </w:tcPr>
          <w:p w14:paraId="11CBA9C0" w14:textId="77777777" w:rsidR="0054425A" w:rsidRPr="0009000C" w:rsidRDefault="0054425A" w:rsidP="00E6333B">
            <w:pPr>
              <w:tabs>
                <w:tab w:val="left" w:pos="1718"/>
              </w:tabs>
            </w:pPr>
            <w:r w:rsidRPr="0009000C">
              <w:t>Manažér prevádzky služieb</w:t>
            </w:r>
          </w:p>
        </w:tc>
        <w:tc>
          <w:tcPr>
            <w:tcW w:w="1134" w:type="dxa"/>
          </w:tcPr>
          <w:p w14:paraId="4D3BE15F" w14:textId="3F9B0EF8" w:rsidR="0054425A" w:rsidRPr="0009000C" w:rsidRDefault="00A64CA6" w:rsidP="00E6333B">
            <w:pPr>
              <w:jc w:val="center"/>
            </w:pPr>
            <w:r w:rsidRPr="0009000C">
              <w:t>X</w:t>
            </w:r>
          </w:p>
        </w:tc>
        <w:tc>
          <w:tcPr>
            <w:tcW w:w="1134" w:type="dxa"/>
          </w:tcPr>
          <w:p w14:paraId="0D41E350" w14:textId="77777777" w:rsidR="0054425A" w:rsidRPr="0009000C" w:rsidRDefault="0054425A" w:rsidP="00E6333B">
            <w:pPr>
              <w:jc w:val="center"/>
            </w:pPr>
          </w:p>
        </w:tc>
        <w:tc>
          <w:tcPr>
            <w:tcW w:w="991" w:type="dxa"/>
          </w:tcPr>
          <w:p w14:paraId="33BA39D2" w14:textId="77777777" w:rsidR="0054425A" w:rsidRPr="0009000C" w:rsidRDefault="0054425A" w:rsidP="00E6333B">
            <w:pPr>
              <w:jc w:val="center"/>
            </w:pPr>
          </w:p>
        </w:tc>
      </w:tr>
      <w:tr w:rsidR="00A64CA6" w:rsidRPr="0009000C" w14:paraId="41FAAE4E" w14:textId="77777777" w:rsidTr="00E6333B">
        <w:tc>
          <w:tcPr>
            <w:tcW w:w="6091" w:type="dxa"/>
          </w:tcPr>
          <w:p w14:paraId="1FEF8F31" w14:textId="086A4BAD" w:rsidR="00A64CA6" w:rsidRPr="0009000C" w:rsidRDefault="00A64CA6" w:rsidP="00E6333B">
            <w:pPr>
              <w:tabs>
                <w:tab w:val="left" w:pos="1718"/>
              </w:tabs>
            </w:pPr>
            <w:r w:rsidRPr="0009000C">
              <w:t>Manažér dodania služieb</w:t>
            </w:r>
          </w:p>
        </w:tc>
        <w:tc>
          <w:tcPr>
            <w:tcW w:w="1134" w:type="dxa"/>
          </w:tcPr>
          <w:p w14:paraId="44551727" w14:textId="3A9A13A4" w:rsidR="00A64CA6" w:rsidRPr="0009000C" w:rsidRDefault="00A64CA6" w:rsidP="00E6333B">
            <w:pPr>
              <w:jc w:val="center"/>
            </w:pPr>
            <w:r w:rsidRPr="0009000C">
              <w:t>X</w:t>
            </w:r>
          </w:p>
        </w:tc>
        <w:tc>
          <w:tcPr>
            <w:tcW w:w="1134" w:type="dxa"/>
          </w:tcPr>
          <w:p w14:paraId="0F661088" w14:textId="2C9B85AB" w:rsidR="00A64CA6" w:rsidRPr="0009000C" w:rsidRDefault="009B64B7" w:rsidP="00E6333B">
            <w:pPr>
              <w:jc w:val="center"/>
            </w:pPr>
            <w:r w:rsidRPr="0009000C">
              <w:t>X</w:t>
            </w:r>
          </w:p>
        </w:tc>
        <w:tc>
          <w:tcPr>
            <w:tcW w:w="991" w:type="dxa"/>
          </w:tcPr>
          <w:p w14:paraId="5994F152" w14:textId="77777777" w:rsidR="00A64CA6" w:rsidRPr="0009000C" w:rsidRDefault="00A64CA6" w:rsidP="00E6333B">
            <w:pPr>
              <w:jc w:val="center"/>
            </w:pPr>
          </w:p>
        </w:tc>
      </w:tr>
      <w:tr w:rsidR="0054425A" w:rsidRPr="0009000C" w14:paraId="4B9D0A48" w14:textId="77777777" w:rsidTr="00E6333B">
        <w:tc>
          <w:tcPr>
            <w:tcW w:w="6091" w:type="dxa"/>
          </w:tcPr>
          <w:p w14:paraId="2F41678C" w14:textId="77777777" w:rsidR="0054425A" w:rsidRPr="0009000C" w:rsidRDefault="0054425A" w:rsidP="00E6333B">
            <w:pPr>
              <w:tabs>
                <w:tab w:val="left" w:pos="1718"/>
              </w:tabs>
            </w:pPr>
            <w:r w:rsidRPr="0009000C">
              <w:t>Systémový inžinier</w:t>
            </w:r>
          </w:p>
        </w:tc>
        <w:tc>
          <w:tcPr>
            <w:tcW w:w="1134" w:type="dxa"/>
          </w:tcPr>
          <w:p w14:paraId="7B2E42C4" w14:textId="43F0425C" w:rsidR="0054425A" w:rsidRPr="0009000C" w:rsidRDefault="00A64CA6" w:rsidP="00E6333B">
            <w:pPr>
              <w:jc w:val="center"/>
            </w:pPr>
            <w:r w:rsidRPr="0009000C">
              <w:t>X</w:t>
            </w:r>
          </w:p>
        </w:tc>
        <w:tc>
          <w:tcPr>
            <w:tcW w:w="1134" w:type="dxa"/>
          </w:tcPr>
          <w:p w14:paraId="38C46266" w14:textId="732E9DB5" w:rsidR="0054425A" w:rsidRPr="0009000C" w:rsidRDefault="00A64CA6" w:rsidP="00E6333B">
            <w:pPr>
              <w:jc w:val="center"/>
            </w:pPr>
            <w:r w:rsidRPr="0009000C">
              <w:t>X</w:t>
            </w:r>
          </w:p>
        </w:tc>
        <w:tc>
          <w:tcPr>
            <w:tcW w:w="991" w:type="dxa"/>
          </w:tcPr>
          <w:p w14:paraId="60FFAD02" w14:textId="6AAC5AA9" w:rsidR="0054425A" w:rsidRPr="0009000C" w:rsidRDefault="00C03353" w:rsidP="00E6333B">
            <w:pPr>
              <w:jc w:val="center"/>
            </w:pPr>
            <w:r w:rsidRPr="0009000C">
              <w:t>X</w:t>
            </w:r>
          </w:p>
        </w:tc>
      </w:tr>
      <w:tr w:rsidR="0054425A" w:rsidRPr="0009000C" w14:paraId="201069DE" w14:textId="77777777" w:rsidTr="00E6333B">
        <w:tc>
          <w:tcPr>
            <w:tcW w:w="6091" w:type="dxa"/>
          </w:tcPr>
          <w:p w14:paraId="62A03CDA" w14:textId="77777777" w:rsidR="0054425A" w:rsidRPr="0009000C" w:rsidRDefault="0054425A" w:rsidP="00E6333B">
            <w:pPr>
              <w:tabs>
                <w:tab w:val="left" w:pos="1718"/>
              </w:tabs>
            </w:pPr>
            <w:r w:rsidRPr="0009000C">
              <w:t>Databázový špecialista</w:t>
            </w:r>
          </w:p>
        </w:tc>
        <w:tc>
          <w:tcPr>
            <w:tcW w:w="1134" w:type="dxa"/>
          </w:tcPr>
          <w:p w14:paraId="384B6916" w14:textId="5E65243C" w:rsidR="0054425A" w:rsidRPr="0009000C" w:rsidRDefault="00A64CA6" w:rsidP="00E6333B">
            <w:pPr>
              <w:jc w:val="center"/>
            </w:pPr>
            <w:r w:rsidRPr="0009000C">
              <w:t>X</w:t>
            </w:r>
          </w:p>
        </w:tc>
        <w:tc>
          <w:tcPr>
            <w:tcW w:w="1134" w:type="dxa"/>
          </w:tcPr>
          <w:p w14:paraId="400B4E6E" w14:textId="692BF8D2" w:rsidR="0054425A" w:rsidRPr="0009000C" w:rsidRDefault="00A64CA6" w:rsidP="00E6333B">
            <w:pPr>
              <w:jc w:val="center"/>
            </w:pPr>
            <w:r w:rsidRPr="0009000C">
              <w:t>X</w:t>
            </w:r>
          </w:p>
        </w:tc>
        <w:tc>
          <w:tcPr>
            <w:tcW w:w="991" w:type="dxa"/>
          </w:tcPr>
          <w:p w14:paraId="0CCC98D9" w14:textId="56F58720" w:rsidR="0054425A" w:rsidRPr="0009000C" w:rsidRDefault="00A64CA6" w:rsidP="00E6333B">
            <w:pPr>
              <w:jc w:val="center"/>
            </w:pPr>
            <w:r w:rsidRPr="0009000C">
              <w:t>X</w:t>
            </w:r>
          </w:p>
        </w:tc>
      </w:tr>
      <w:tr w:rsidR="0054425A" w:rsidRPr="0009000C" w14:paraId="316B3801" w14:textId="77777777" w:rsidTr="00E6333B">
        <w:tc>
          <w:tcPr>
            <w:tcW w:w="6091" w:type="dxa"/>
          </w:tcPr>
          <w:p w14:paraId="30BA237F" w14:textId="77777777" w:rsidR="0054425A" w:rsidRPr="0009000C" w:rsidRDefault="0054425A" w:rsidP="00E6333B">
            <w:pPr>
              <w:tabs>
                <w:tab w:val="left" w:pos="1718"/>
              </w:tabs>
            </w:pPr>
            <w:r w:rsidRPr="0009000C">
              <w:t>Manažér monitoringu a riadenia služieb</w:t>
            </w:r>
          </w:p>
        </w:tc>
        <w:tc>
          <w:tcPr>
            <w:tcW w:w="1134" w:type="dxa"/>
          </w:tcPr>
          <w:p w14:paraId="6FF07B4D" w14:textId="0F88B13F" w:rsidR="0054425A" w:rsidRPr="0009000C" w:rsidRDefault="00A64CA6" w:rsidP="00E6333B">
            <w:pPr>
              <w:jc w:val="center"/>
            </w:pPr>
            <w:r w:rsidRPr="0009000C">
              <w:t>X</w:t>
            </w:r>
          </w:p>
        </w:tc>
        <w:tc>
          <w:tcPr>
            <w:tcW w:w="1134" w:type="dxa"/>
          </w:tcPr>
          <w:p w14:paraId="77B733B4" w14:textId="77777777" w:rsidR="0054425A" w:rsidRPr="0009000C" w:rsidRDefault="0054425A" w:rsidP="00E6333B">
            <w:pPr>
              <w:jc w:val="center"/>
            </w:pPr>
          </w:p>
        </w:tc>
        <w:tc>
          <w:tcPr>
            <w:tcW w:w="991" w:type="dxa"/>
          </w:tcPr>
          <w:p w14:paraId="4A476E9C" w14:textId="77777777" w:rsidR="0054425A" w:rsidRPr="0009000C" w:rsidRDefault="0054425A" w:rsidP="00E6333B">
            <w:pPr>
              <w:jc w:val="center"/>
            </w:pPr>
          </w:p>
        </w:tc>
      </w:tr>
      <w:tr w:rsidR="0054425A" w:rsidRPr="0009000C" w14:paraId="477A9ED1" w14:textId="77777777" w:rsidTr="00E6333B">
        <w:tc>
          <w:tcPr>
            <w:tcW w:w="6091" w:type="dxa"/>
          </w:tcPr>
          <w:p w14:paraId="79505653" w14:textId="77777777" w:rsidR="0054425A" w:rsidRPr="0009000C" w:rsidRDefault="0054425A" w:rsidP="00E6333B">
            <w:pPr>
              <w:tabs>
                <w:tab w:val="left" w:pos="1718"/>
              </w:tabs>
            </w:pPr>
            <w:r w:rsidRPr="0009000C">
              <w:t>Technik - PC a koncové zariadenia</w:t>
            </w:r>
          </w:p>
        </w:tc>
        <w:tc>
          <w:tcPr>
            <w:tcW w:w="1134" w:type="dxa"/>
          </w:tcPr>
          <w:p w14:paraId="1A0CB7CC" w14:textId="77777777" w:rsidR="0054425A" w:rsidRPr="0009000C" w:rsidRDefault="0054425A" w:rsidP="00E6333B">
            <w:pPr>
              <w:jc w:val="center"/>
            </w:pPr>
            <w:r w:rsidRPr="0009000C">
              <w:t>X</w:t>
            </w:r>
          </w:p>
        </w:tc>
        <w:tc>
          <w:tcPr>
            <w:tcW w:w="1134" w:type="dxa"/>
          </w:tcPr>
          <w:p w14:paraId="74F3DA82" w14:textId="77777777" w:rsidR="0054425A" w:rsidRPr="0009000C" w:rsidRDefault="0054425A" w:rsidP="00E6333B">
            <w:pPr>
              <w:jc w:val="center"/>
            </w:pPr>
            <w:r w:rsidRPr="0009000C">
              <w:t>X</w:t>
            </w:r>
          </w:p>
        </w:tc>
        <w:tc>
          <w:tcPr>
            <w:tcW w:w="991" w:type="dxa"/>
          </w:tcPr>
          <w:p w14:paraId="4A129F6B" w14:textId="77777777" w:rsidR="0054425A" w:rsidRPr="0009000C" w:rsidRDefault="0054425A" w:rsidP="00E6333B">
            <w:pPr>
              <w:jc w:val="center"/>
            </w:pPr>
            <w:r w:rsidRPr="0009000C">
              <w:t>X</w:t>
            </w:r>
          </w:p>
        </w:tc>
      </w:tr>
      <w:tr w:rsidR="0054425A" w:rsidRPr="0009000C" w14:paraId="6E8CFB2D" w14:textId="77777777" w:rsidTr="00E6333B">
        <w:tc>
          <w:tcPr>
            <w:tcW w:w="6091" w:type="dxa"/>
          </w:tcPr>
          <w:p w14:paraId="462B94B0" w14:textId="77777777" w:rsidR="0054425A" w:rsidRPr="0009000C" w:rsidRDefault="0054425A" w:rsidP="00E6333B">
            <w:pPr>
              <w:tabs>
                <w:tab w:val="left" w:pos="1718"/>
              </w:tabs>
            </w:pPr>
            <w:r w:rsidRPr="0009000C">
              <w:t>Administrátor IT podpory</w:t>
            </w:r>
          </w:p>
        </w:tc>
        <w:tc>
          <w:tcPr>
            <w:tcW w:w="1134" w:type="dxa"/>
          </w:tcPr>
          <w:p w14:paraId="10F3F8D6" w14:textId="244DB39D" w:rsidR="0054425A" w:rsidRPr="0009000C" w:rsidRDefault="00A64CA6" w:rsidP="00E6333B">
            <w:pPr>
              <w:jc w:val="center"/>
            </w:pPr>
            <w:r w:rsidRPr="0009000C">
              <w:t>X</w:t>
            </w:r>
          </w:p>
        </w:tc>
        <w:tc>
          <w:tcPr>
            <w:tcW w:w="1134" w:type="dxa"/>
          </w:tcPr>
          <w:p w14:paraId="7A9DD57F" w14:textId="53F05178" w:rsidR="0054425A" w:rsidRPr="0009000C" w:rsidRDefault="00A64CA6" w:rsidP="00E6333B">
            <w:pPr>
              <w:jc w:val="center"/>
            </w:pPr>
            <w:r w:rsidRPr="0009000C">
              <w:t>X</w:t>
            </w:r>
          </w:p>
        </w:tc>
        <w:tc>
          <w:tcPr>
            <w:tcW w:w="991" w:type="dxa"/>
          </w:tcPr>
          <w:p w14:paraId="14146C57" w14:textId="77777777" w:rsidR="0054425A" w:rsidRPr="0009000C" w:rsidRDefault="0054425A" w:rsidP="00E6333B">
            <w:pPr>
              <w:jc w:val="center"/>
            </w:pPr>
          </w:p>
        </w:tc>
      </w:tr>
      <w:tr w:rsidR="0054425A" w:rsidRPr="0009000C" w14:paraId="4FD7EB3B" w14:textId="77777777" w:rsidTr="00E6333B">
        <w:tc>
          <w:tcPr>
            <w:tcW w:w="6091" w:type="dxa"/>
          </w:tcPr>
          <w:p w14:paraId="318CE8AE" w14:textId="77777777" w:rsidR="0054425A" w:rsidRPr="0009000C" w:rsidRDefault="0054425A" w:rsidP="00E6333B">
            <w:pPr>
              <w:tabs>
                <w:tab w:val="left" w:pos="1718"/>
              </w:tabs>
            </w:pPr>
            <w:r w:rsidRPr="0009000C">
              <w:t>Správca domén a web</w:t>
            </w:r>
          </w:p>
        </w:tc>
        <w:tc>
          <w:tcPr>
            <w:tcW w:w="1134" w:type="dxa"/>
          </w:tcPr>
          <w:p w14:paraId="05C73474" w14:textId="457254B7" w:rsidR="0054425A" w:rsidRPr="0009000C" w:rsidRDefault="00A64CA6" w:rsidP="00E6333B">
            <w:pPr>
              <w:jc w:val="center"/>
            </w:pPr>
            <w:r w:rsidRPr="0009000C">
              <w:t>X</w:t>
            </w:r>
          </w:p>
        </w:tc>
        <w:tc>
          <w:tcPr>
            <w:tcW w:w="1134" w:type="dxa"/>
          </w:tcPr>
          <w:p w14:paraId="4634066E" w14:textId="4E28CE71" w:rsidR="0054425A" w:rsidRPr="0009000C" w:rsidRDefault="00A64CA6" w:rsidP="00E6333B">
            <w:pPr>
              <w:jc w:val="center"/>
            </w:pPr>
            <w:r w:rsidRPr="0009000C">
              <w:t>X</w:t>
            </w:r>
          </w:p>
        </w:tc>
        <w:tc>
          <w:tcPr>
            <w:tcW w:w="991" w:type="dxa"/>
          </w:tcPr>
          <w:p w14:paraId="54E77DF4" w14:textId="0E84965A" w:rsidR="0054425A" w:rsidRPr="0009000C" w:rsidRDefault="00A64CA6" w:rsidP="00E6333B">
            <w:pPr>
              <w:jc w:val="center"/>
            </w:pPr>
            <w:r w:rsidRPr="0009000C">
              <w:t>X</w:t>
            </w:r>
          </w:p>
        </w:tc>
      </w:tr>
      <w:tr w:rsidR="00C03353" w:rsidRPr="0009000C" w14:paraId="07175005" w14:textId="77777777" w:rsidTr="00E6333B">
        <w:tc>
          <w:tcPr>
            <w:tcW w:w="6091" w:type="dxa"/>
          </w:tcPr>
          <w:p w14:paraId="1FCA580E" w14:textId="3E82938A" w:rsidR="00C03353" w:rsidRPr="0009000C" w:rsidRDefault="00C03353" w:rsidP="00E6333B">
            <w:pPr>
              <w:tabs>
                <w:tab w:val="left" w:pos="1718"/>
              </w:tabs>
            </w:pPr>
            <w:r w:rsidRPr="0009000C">
              <w:t>Zadávateľ služieb IaaS, PaaS a SaaS</w:t>
            </w:r>
          </w:p>
        </w:tc>
        <w:tc>
          <w:tcPr>
            <w:tcW w:w="1134" w:type="dxa"/>
          </w:tcPr>
          <w:p w14:paraId="30A0CF81" w14:textId="498D62CB" w:rsidR="00C03353" w:rsidRPr="0009000C" w:rsidRDefault="00C03353" w:rsidP="00E6333B">
            <w:pPr>
              <w:jc w:val="center"/>
            </w:pPr>
            <w:r w:rsidRPr="0009000C">
              <w:t>X</w:t>
            </w:r>
          </w:p>
        </w:tc>
        <w:tc>
          <w:tcPr>
            <w:tcW w:w="1134" w:type="dxa"/>
          </w:tcPr>
          <w:p w14:paraId="2445471B" w14:textId="6F91C9D8" w:rsidR="00C03353" w:rsidRPr="0009000C" w:rsidRDefault="00C03353" w:rsidP="00E6333B">
            <w:pPr>
              <w:jc w:val="center"/>
            </w:pPr>
            <w:r w:rsidRPr="0009000C">
              <w:t>X</w:t>
            </w:r>
          </w:p>
        </w:tc>
        <w:tc>
          <w:tcPr>
            <w:tcW w:w="991" w:type="dxa"/>
          </w:tcPr>
          <w:p w14:paraId="10C595FA" w14:textId="77777777" w:rsidR="00C03353" w:rsidRPr="0009000C" w:rsidRDefault="00C03353" w:rsidP="00E6333B">
            <w:pPr>
              <w:jc w:val="center"/>
            </w:pPr>
          </w:p>
        </w:tc>
      </w:tr>
      <w:tr w:rsidR="00C03353" w:rsidRPr="0009000C" w14:paraId="17EF3168" w14:textId="77777777" w:rsidTr="00E6333B">
        <w:tc>
          <w:tcPr>
            <w:tcW w:w="6091" w:type="dxa"/>
          </w:tcPr>
          <w:p w14:paraId="5AA1F6CE" w14:textId="311B9640" w:rsidR="00C03353" w:rsidRPr="0009000C" w:rsidRDefault="00C03353" w:rsidP="00E6333B">
            <w:pPr>
              <w:tabs>
                <w:tab w:val="left" w:pos="1718"/>
              </w:tabs>
            </w:pPr>
            <w:r w:rsidRPr="0009000C">
              <w:t>Koordinátor prevádzky kros-rezortných služieb</w:t>
            </w:r>
          </w:p>
        </w:tc>
        <w:tc>
          <w:tcPr>
            <w:tcW w:w="1134" w:type="dxa"/>
          </w:tcPr>
          <w:p w14:paraId="12862D02" w14:textId="0593CA14" w:rsidR="00C03353" w:rsidRPr="0009000C" w:rsidRDefault="00C03353" w:rsidP="00E6333B">
            <w:pPr>
              <w:jc w:val="center"/>
            </w:pPr>
            <w:r w:rsidRPr="0009000C">
              <w:t>X</w:t>
            </w:r>
          </w:p>
        </w:tc>
        <w:tc>
          <w:tcPr>
            <w:tcW w:w="1134" w:type="dxa"/>
          </w:tcPr>
          <w:p w14:paraId="407955FB" w14:textId="655EC239" w:rsidR="00C03353" w:rsidRPr="0009000C" w:rsidRDefault="00C03353" w:rsidP="00E6333B">
            <w:pPr>
              <w:jc w:val="center"/>
            </w:pPr>
            <w:r w:rsidRPr="0009000C">
              <w:t>X</w:t>
            </w:r>
          </w:p>
        </w:tc>
        <w:tc>
          <w:tcPr>
            <w:tcW w:w="991" w:type="dxa"/>
          </w:tcPr>
          <w:p w14:paraId="09E45721" w14:textId="77777777" w:rsidR="00C03353" w:rsidRPr="0009000C" w:rsidRDefault="00C03353" w:rsidP="00E6333B">
            <w:pPr>
              <w:jc w:val="center"/>
            </w:pPr>
          </w:p>
        </w:tc>
      </w:tr>
      <w:tr w:rsidR="0054425A" w:rsidRPr="0009000C" w14:paraId="66B3EB37" w14:textId="77777777" w:rsidTr="00E6333B">
        <w:tc>
          <w:tcPr>
            <w:tcW w:w="6091" w:type="dxa"/>
          </w:tcPr>
          <w:p w14:paraId="29681E5C" w14:textId="77777777" w:rsidR="0054425A" w:rsidRPr="0009000C" w:rsidRDefault="0054425A" w:rsidP="00E6333B">
            <w:pPr>
              <w:tabs>
                <w:tab w:val="left" w:pos="1718"/>
              </w:tabs>
              <w:rPr>
                <w:b/>
              </w:rPr>
            </w:pPr>
            <w:r w:rsidRPr="0009000C">
              <w:rPr>
                <w:b/>
              </w:rPr>
              <w:t>Manažment dodávateľov</w:t>
            </w:r>
          </w:p>
        </w:tc>
        <w:tc>
          <w:tcPr>
            <w:tcW w:w="1134" w:type="dxa"/>
          </w:tcPr>
          <w:p w14:paraId="1A6186CA" w14:textId="77777777" w:rsidR="0054425A" w:rsidRPr="0009000C" w:rsidRDefault="0054425A" w:rsidP="00E6333B">
            <w:pPr>
              <w:jc w:val="center"/>
            </w:pPr>
          </w:p>
        </w:tc>
        <w:tc>
          <w:tcPr>
            <w:tcW w:w="1134" w:type="dxa"/>
          </w:tcPr>
          <w:p w14:paraId="2A7CC548" w14:textId="77777777" w:rsidR="0054425A" w:rsidRPr="0009000C" w:rsidRDefault="0054425A" w:rsidP="00E6333B">
            <w:pPr>
              <w:jc w:val="center"/>
            </w:pPr>
          </w:p>
        </w:tc>
        <w:tc>
          <w:tcPr>
            <w:tcW w:w="991" w:type="dxa"/>
          </w:tcPr>
          <w:p w14:paraId="0FA92317" w14:textId="77777777" w:rsidR="0054425A" w:rsidRPr="0009000C" w:rsidRDefault="0054425A" w:rsidP="00E6333B">
            <w:pPr>
              <w:jc w:val="center"/>
            </w:pPr>
          </w:p>
        </w:tc>
      </w:tr>
      <w:tr w:rsidR="0054425A" w:rsidRPr="0009000C" w14:paraId="0284003D" w14:textId="77777777" w:rsidTr="00E6333B">
        <w:tc>
          <w:tcPr>
            <w:tcW w:w="6091" w:type="dxa"/>
          </w:tcPr>
          <w:p w14:paraId="1F539039" w14:textId="77777777" w:rsidR="0054425A" w:rsidRPr="0009000C" w:rsidRDefault="0054425A" w:rsidP="00E6333B">
            <w:pPr>
              <w:tabs>
                <w:tab w:val="left" w:pos="1718"/>
              </w:tabs>
            </w:pPr>
            <w:r w:rsidRPr="0009000C">
              <w:t>Manažér dodávateľov</w:t>
            </w:r>
          </w:p>
        </w:tc>
        <w:tc>
          <w:tcPr>
            <w:tcW w:w="1134" w:type="dxa"/>
          </w:tcPr>
          <w:p w14:paraId="63D09C1E" w14:textId="77777777" w:rsidR="0054425A" w:rsidRPr="0009000C" w:rsidRDefault="0054425A" w:rsidP="00E6333B">
            <w:pPr>
              <w:jc w:val="center"/>
            </w:pPr>
            <w:r w:rsidRPr="0009000C">
              <w:t>X</w:t>
            </w:r>
          </w:p>
        </w:tc>
        <w:tc>
          <w:tcPr>
            <w:tcW w:w="1134" w:type="dxa"/>
          </w:tcPr>
          <w:p w14:paraId="55021AB1" w14:textId="3119AADB" w:rsidR="0054425A" w:rsidRPr="0009000C" w:rsidRDefault="009B64B7" w:rsidP="00E6333B">
            <w:pPr>
              <w:jc w:val="center"/>
            </w:pPr>
            <w:r w:rsidRPr="0009000C">
              <w:t>X</w:t>
            </w:r>
          </w:p>
        </w:tc>
        <w:tc>
          <w:tcPr>
            <w:tcW w:w="991" w:type="dxa"/>
          </w:tcPr>
          <w:p w14:paraId="4CC6D270" w14:textId="77777777" w:rsidR="0054425A" w:rsidRPr="0009000C" w:rsidRDefault="0054425A" w:rsidP="00E6333B">
            <w:pPr>
              <w:jc w:val="center"/>
            </w:pPr>
          </w:p>
        </w:tc>
      </w:tr>
      <w:tr w:rsidR="0054425A" w:rsidRPr="0009000C" w14:paraId="3D72CAD0" w14:textId="77777777" w:rsidTr="00E6333B">
        <w:tc>
          <w:tcPr>
            <w:tcW w:w="6091" w:type="dxa"/>
          </w:tcPr>
          <w:p w14:paraId="1D09C6B4" w14:textId="77777777" w:rsidR="0054425A" w:rsidRPr="0009000C" w:rsidRDefault="0054425A" w:rsidP="00E6333B">
            <w:pPr>
              <w:tabs>
                <w:tab w:val="left" w:pos="1718"/>
              </w:tabs>
            </w:pPr>
            <w:r w:rsidRPr="0009000C">
              <w:t>Obchodný manažér</w:t>
            </w:r>
          </w:p>
        </w:tc>
        <w:tc>
          <w:tcPr>
            <w:tcW w:w="1134" w:type="dxa"/>
          </w:tcPr>
          <w:p w14:paraId="1B18B71F" w14:textId="0A047A5C" w:rsidR="0054425A" w:rsidRPr="0009000C" w:rsidRDefault="00A64CA6" w:rsidP="00E6333B">
            <w:pPr>
              <w:jc w:val="center"/>
            </w:pPr>
            <w:r w:rsidRPr="0009000C">
              <w:t>X</w:t>
            </w:r>
          </w:p>
        </w:tc>
        <w:tc>
          <w:tcPr>
            <w:tcW w:w="1134" w:type="dxa"/>
          </w:tcPr>
          <w:p w14:paraId="1E35CE92" w14:textId="68D6BEF0" w:rsidR="0054425A" w:rsidRPr="0009000C" w:rsidRDefault="00A64CA6" w:rsidP="00E6333B">
            <w:pPr>
              <w:jc w:val="center"/>
            </w:pPr>
            <w:r w:rsidRPr="0009000C">
              <w:t>X</w:t>
            </w:r>
          </w:p>
        </w:tc>
        <w:tc>
          <w:tcPr>
            <w:tcW w:w="991" w:type="dxa"/>
          </w:tcPr>
          <w:p w14:paraId="11427442" w14:textId="77777777" w:rsidR="0054425A" w:rsidRPr="0009000C" w:rsidRDefault="0054425A" w:rsidP="00E6333B">
            <w:pPr>
              <w:jc w:val="center"/>
            </w:pPr>
          </w:p>
        </w:tc>
      </w:tr>
      <w:tr w:rsidR="0054425A" w:rsidRPr="0009000C" w14:paraId="358516FF" w14:textId="77777777" w:rsidTr="00E6333B">
        <w:tc>
          <w:tcPr>
            <w:tcW w:w="6091" w:type="dxa"/>
          </w:tcPr>
          <w:p w14:paraId="77DB684C" w14:textId="77777777" w:rsidR="0054425A" w:rsidRPr="0009000C" w:rsidRDefault="0054425A" w:rsidP="00E6333B">
            <w:pPr>
              <w:tabs>
                <w:tab w:val="left" w:pos="1718"/>
              </w:tabs>
              <w:rPr>
                <w:b/>
              </w:rPr>
            </w:pPr>
            <w:r w:rsidRPr="0009000C">
              <w:rPr>
                <w:b/>
              </w:rPr>
              <w:t>Manažment IS a podporné funkcie</w:t>
            </w:r>
          </w:p>
        </w:tc>
        <w:tc>
          <w:tcPr>
            <w:tcW w:w="1134" w:type="dxa"/>
          </w:tcPr>
          <w:p w14:paraId="373D2A8A" w14:textId="77777777" w:rsidR="0054425A" w:rsidRPr="0009000C" w:rsidRDefault="0054425A" w:rsidP="00E6333B">
            <w:pPr>
              <w:jc w:val="center"/>
            </w:pPr>
          </w:p>
        </w:tc>
        <w:tc>
          <w:tcPr>
            <w:tcW w:w="1134" w:type="dxa"/>
          </w:tcPr>
          <w:p w14:paraId="4095BE95" w14:textId="77777777" w:rsidR="0054425A" w:rsidRPr="0009000C" w:rsidRDefault="0054425A" w:rsidP="00E6333B">
            <w:pPr>
              <w:jc w:val="center"/>
            </w:pPr>
          </w:p>
        </w:tc>
        <w:tc>
          <w:tcPr>
            <w:tcW w:w="991" w:type="dxa"/>
          </w:tcPr>
          <w:p w14:paraId="4BBD3AC9" w14:textId="77777777" w:rsidR="0054425A" w:rsidRPr="0009000C" w:rsidRDefault="0054425A" w:rsidP="00E6333B">
            <w:pPr>
              <w:jc w:val="center"/>
            </w:pPr>
          </w:p>
        </w:tc>
      </w:tr>
      <w:tr w:rsidR="0054425A" w:rsidRPr="0009000C" w14:paraId="2BBEE985" w14:textId="77777777" w:rsidTr="00E6333B">
        <w:tc>
          <w:tcPr>
            <w:tcW w:w="6091" w:type="dxa"/>
          </w:tcPr>
          <w:p w14:paraId="4DD016A4" w14:textId="71B03478" w:rsidR="0054425A" w:rsidRPr="0009000C" w:rsidRDefault="0054425A" w:rsidP="00E6333B">
            <w:pPr>
              <w:tabs>
                <w:tab w:val="left" w:pos="1718"/>
              </w:tabs>
            </w:pPr>
            <w:r w:rsidRPr="0009000C">
              <w:t>Kontrolór kvality</w:t>
            </w:r>
          </w:p>
        </w:tc>
        <w:tc>
          <w:tcPr>
            <w:tcW w:w="1134" w:type="dxa"/>
          </w:tcPr>
          <w:p w14:paraId="430181E5" w14:textId="63E1AA17" w:rsidR="0054425A" w:rsidRPr="0009000C" w:rsidRDefault="00A64CA6" w:rsidP="00E6333B">
            <w:pPr>
              <w:jc w:val="center"/>
            </w:pPr>
            <w:r w:rsidRPr="0009000C">
              <w:t>X</w:t>
            </w:r>
          </w:p>
        </w:tc>
        <w:tc>
          <w:tcPr>
            <w:tcW w:w="1134" w:type="dxa"/>
          </w:tcPr>
          <w:p w14:paraId="2BE112BF" w14:textId="634712D7" w:rsidR="0054425A" w:rsidRPr="0009000C" w:rsidRDefault="00A64CA6" w:rsidP="00E6333B">
            <w:pPr>
              <w:jc w:val="center"/>
            </w:pPr>
            <w:r w:rsidRPr="0009000C">
              <w:t>X</w:t>
            </w:r>
          </w:p>
        </w:tc>
        <w:tc>
          <w:tcPr>
            <w:tcW w:w="991" w:type="dxa"/>
          </w:tcPr>
          <w:p w14:paraId="7498FA15" w14:textId="77777777" w:rsidR="0054425A" w:rsidRPr="0009000C" w:rsidRDefault="0054425A" w:rsidP="00E6333B">
            <w:pPr>
              <w:jc w:val="center"/>
            </w:pPr>
          </w:p>
        </w:tc>
      </w:tr>
      <w:tr w:rsidR="0054425A" w:rsidRPr="0009000C" w14:paraId="1EA4C5F0" w14:textId="77777777" w:rsidTr="00E6333B">
        <w:tc>
          <w:tcPr>
            <w:tcW w:w="6091" w:type="dxa"/>
          </w:tcPr>
          <w:p w14:paraId="561170C0" w14:textId="63370B62" w:rsidR="0054425A" w:rsidRPr="0009000C" w:rsidRDefault="00A64CA6" w:rsidP="00E6333B">
            <w:pPr>
              <w:tabs>
                <w:tab w:val="left" w:pos="1718"/>
              </w:tabs>
            </w:pPr>
            <w:r w:rsidRPr="0009000C">
              <w:t>Manažér pre zlepšovanie a poznatky</w:t>
            </w:r>
          </w:p>
        </w:tc>
        <w:tc>
          <w:tcPr>
            <w:tcW w:w="1134" w:type="dxa"/>
          </w:tcPr>
          <w:p w14:paraId="761F62FE" w14:textId="51BC8777" w:rsidR="0054425A" w:rsidRPr="0009000C" w:rsidRDefault="00A64CA6" w:rsidP="00E6333B">
            <w:pPr>
              <w:jc w:val="center"/>
            </w:pPr>
            <w:r w:rsidRPr="0009000C">
              <w:t>X</w:t>
            </w:r>
          </w:p>
        </w:tc>
        <w:tc>
          <w:tcPr>
            <w:tcW w:w="1134" w:type="dxa"/>
          </w:tcPr>
          <w:p w14:paraId="2D25A409" w14:textId="48A5CA67" w:rsidR="0054425A" w:rsidRPr="0009000C" w:rsidRDefault="00A64CA6" w:rsidP="00E6333B">
            <w:pPr>
              <w:jc w:val="center"/>
            </w:pPr>
            <w:r w:rsidRPr="0009000C">
              <w:t>X</w:t>
            </w:r>
          </w:p>
        </w:tc>
        <w:tc>
          <w:tcPr>
            <w:tcW w:w="991" w:type="dxa"/>
          </w:tcPr>
          <w:p w14:paraId="1812A731" w14:textId="77777777" w:rsidR="0054425A" w:rsidRPr="0009000C" w:rsidRDefault="0054425A" w:rsidP="00E6333B">
            <w:pPr>
              <w:jc w:val="center"/>
            </w:pPr>
          </w:p>
        </w:tc>
      </w:tr>
      <w:tr w:rsidR="00A64CA6" w:rsidRPr="0009000C" w14:paraId="30B67CE2" w14:textId="77777777" w:rsidTr="00E6333B">
        <w:tc>
          <w:tcPr>
            <w:tcW w:w="6091" w:type="dxa"/>
          </w:tcPr>
          <w:p w14:paraId="7568BCDC" w14:textId="2D1848FA" w:rsidR="00A64CA6" w:rsidRPr="0009000C" w:rsidRDefault="00A64CA6" w:rsidP="00E6333B">
            <w:pPr>
              <w:tabs>
                <w:tab w:val="left" w:pos="1718"/>
              </w:tabs>
            </w:pPr>
            <w:r w:rsidRPr="0009000C">
              <w:t>Výber a hodnotenie pracovníkov útvaru IT</w:t>
            </w:r>
          </w:p>
        </w:tc>
        <w:tc>
          <w:tcPr>
            <w:tcW w:w="1134" w:type="dxa"/>
          </w:tcPr>
          <w:p w14:paraId="4E223BCF" w14:textId="17B466C1" w:rsidR="00A64CA6" w:rsidRPr="0009000C" w:rsidRDefault="00A64CA6" w:rsidP="00E6333B">
            <w:pPr>
              <w:jc w:val="center"/>
            </w:pPr>
            <w:r w:rsidRPr="0009000C">
              <w:t>X</w:t>
            </w:r>
          </w:p>
        </w:tc>
        <w:tc>
          <w:tcPr>
            <w:tcW w:w="1134" w:type="dxa"/>
          </w:tcPr>
          <w:p w14:paraId="125D4B32" w14:textId="77777777" w:rsidR="00A64CA6" w:rsidRPr="0009000C" w:rsidRDefault="00A64CA6" w:rsidP="00E6333B">
            <w:pPr>
              <w:jc w:val="center"/>
            </w:pPr>
          </w:p>
        </w:tc>
        <w:tc>
          <w:tcPr>
            <w:tcW w:w="991" w:type="dxa"/>
          </w:tcPr>
          <w:p w14:paraId="201A6C39" w14:textId="77777777" w:rsidR="00A64CA6" w:rsidRPr="0009000C" w:rsidRDefault="00A64CA6" w:rsidP="00E6333B">
            <w:pPr>
              <w:jc w:val="center"/>
            </w:pPr>
          </w:p>
        </w:tc>
      </w:tr>
      <w:tr w:rsidR="0054425A" w:rsidRPr="0009000C" w14:paraId="3873782F" w14:textId="77777777" w:rsidTr="00E6333B">
        <w:tc>
          <w:tcPr>
            <w:tcW w:w="6091" w:type="dxa"/>
          </w:tcPr>
          <w:p w14:paraId="324A5870" w14:textId="305071F5" w:rsidR="0054425A" w:rsidRPr="0009000C" w:rsidRDefault="00A64CA6" w:rsidP="00E6333B">
            <w:pPr>
              <w:tabs>
                <w:tab w:val="left" w:pos="1718"/>
              </w:tabs>
            </w:pPr>
            <w:r w:rsidRPr="0009000C">
              <w:t>Finančný manažér</w:t>
            </w:r>
          </w:p>
        </w:tc>
        <w:tc>
          <w:tcPr>
            <w:tcW w:w="1134" w:type="dxa"/>
          </w:tcPr>
          <w:p w14:paraId="692F88C4" w14:textId="1930862B" w:rsidR="0054425A" w:rsidRPr="0009000C" w:rsidRDefault="00A64CA6" w:rsidP="00E6333B">
            <w:pPr>
              <w:jc w:val="center"/>
            </w:pPr>
            <w:r w:rsidRPr="0009000C">
              <w:t>X</w:t>
            </w:r>
          </w:p>
        </w:tc>
        <w:tc>
          <w:tcPr>
            <w:tcW w:w="1134" w:type="dxa"/>
          </w:tcPr>
          <w:p w14:paraId="5F9EBD5D" w14:textId="7597E201" w:rsidR="0054425A" w:rsidRPr="0009000C" w:rsidRDefault="00A64CA6" w:rsidP="00E6333B">
            <w:pPr>
              <w:jc w:val="center"/>
            </w:pPr>
            <w:r w:rsidRPr="0009000C">
              <w:t>X</w:t>
            </w:r>
          </w:p>
        </w:tc>
        <w:tc>
          <w:tcPr>
            <w:tcW w:w="991" w:type="dxa"/>
          </w:tcPr>
          <w:p w14:paraId="67D383C8" w14:textId="77777777" w:rsidR="0054425A" w:rsidRPr="0009000C" w:rsidRDefault="0054425A" w:rsidP="00E6333B">
            <w:pPr>
              <w:jc w:val="center"/>
            </w:pPr>
          </w:p>
        </w:tc>
      </w:tr>
      <w:tr w:rsidR="00C03353" w:rsidRPr="0009000C" w14:paraId="2B7F4E2A" w14:textId="77777777" w:rsidTr="00E6333B">
        <w:tc>
          <w:tcPr>
            <w:tcW w:w="6091" w:type="dxa"/>
          </w:tcPr>
          <w:p w14:paraId="63CE4800" w14:textId="6F749147" w:rsidR="00C03353" w:rsidRPr="0009000C" w:rsidRDefault="00C03353" w:rsidP="00E6333B">
            <w:pPr>
              <w:tabs>
                <w:tab w:val="left" w:pos="1718"/>
              </w:tabs>
            </w:pPr>
            <w:r w:rsidRPr="0009000C">
              <w:t>Špecialista na oblasť VO so zameraním na IKT</w:t>
            </w:r>
          </w:p>
        </w:tc>
        <w:tc>
          <w:tcPr>
            <w:tcW w:w="1134" w:type="dxa"/>
          </w:tcPr>
          <w:p w14:paraId="7BAD1A0A" w14:textId="1E223BBF" w:rsidR="00C03353" w:rsidRPr="0009000C" w:rsidRDefault="00C03353" w:rsidP="00E6333B">
            <w:pPr>
              <w:jc w:val="center"/>
            </w:pPr>
            <w:r w:rsidRPr="0009000C">
              <w:t>X</w:t>
            </w:r>
          </w:p>
        </w:tc>
        <w:tc>
          <w:tcPr>
            <w:tcW w:w="1134" w:type="dxa"/>
          </w:tcPr>
          <w:p w14:paraId="3ACCDD01" w14:textId="68BE698E" w:rsidR="00C03353" w:rsidRPr="0009000C" w:rsidRDefault="00C03353" w:rsidP="00E6333B">
            <w:pPr>
              <w:jc w:val="center"/>
            </w:pPr>
            <w:r w:rsidRPr="0009000C">
              <w:t>X</w:t>
            </w:r>
          </w:p>
        </w:tc>
        <w:tc>
          <w:tcPr>
            <w:tcW w:w="991" w:type="dxa"/>
          </w:tcPr>
          <w:p w14:paraId="60475471" w14:textId="77777777" w:rsidR="00C03353" w:rsidRPr="0009000C" w:rsidRDefault="00C03353" w:rsidP="00E6333B">
            <w:pPr>
              <w:jc w:val="center"/>
            </w:pPr>
          </w:p>
        </w:tc>
      </w:tr>
    </w:tbl>
    <w:p w14:paraId="7F84AFB7" w14:textId="66183411" w:rsidR="00872B76" w:rsidRPr="0009000C" w:rsidRDefault="00872B76" w:rsidP="00872B76">
      <w:pPr>
        <w:rPr>
          <w:b/>
          <w:sz w:val="24"/>
          <w:szCs w:val="24"/>
        </w:rPr>
      </w:pPr>
    </w:p>
    <w:p w14:paraId="0066389D" w14:textId="77777777" w:rsidR="00C71982" w:rsidRPr="0009000C" w:rsidRDefault="00C71982" w:rsidP="00765B5A">
      <w:pPr>
        <w:ind w:left="360"/>
      </w:pPr>
    </w:p>
    <w:p w14:paraId="4BEE7032" w14:textId="0E7F95C5" w:rsidR="00EF5F3A" w:rsidRPr="0009000C" w:rsidRDefault="00EF5F3A" w:rsidP="006432EF">
      <w:pPr>
        <w:pStyle w:val="Nadpis2"/>
      </w:pPr>
      <w:bookmarkStart w:id="14" w:name="_Toc535256417"/>
      <w:r w:rsidRPr="0009000C">
        <w:lastRenderedPageBreak/>
        <w:t>ZAVEDENIE DO PRAXE</w:t>
      </w:r>
      <w:bookmarkEnd w:id="14"/>
    </w:p>
    <w:p w14:paraId="533940AA" w14:textId="77777777" w:rsidR="00C71982" w:rsidRPr="0009000C" w:rsidRDefault="00C71982" w:rsidP="00720BD9"/>
    <w:p w14:paraId="74E0E386" w14:textId="0E6999D7" w:rsidR="00854200" w:rsidRPr="0009000C" w:rsidRDefault="00854200" w:rsidP="00854200">
      <w:r w:rsidRPr="0009000C">
        <w:t>Porovnaním zistení, získaných analýzou existujúceho stavu</w:t>
      </w:r>
      <w:r w:rsidR="00FB1EDD" w:rsidRPr="0009000C">
        <w:t xml:space="preserve"> ľudských zdrojov</w:t>
      </w:r>
      <w:r w:rsidRPr="0009000C">
        <w:t xml:space="preserve"> v OVM, s funkciami, procesmi a rolami, definovanými v referenčnom kompetenčnom modeli</w:t>
      </w:r>
      <w:r w:rsidR="00FB1EDD" w:rsidRPr="0009000C">
        <w:t>,</w:t>
      </w:r>
      <w:r w:rsidRPr="0009000C">
        <w:t xml:space="preserve"> je možné konštatovať, že v Riadení IT vo verejnom sektore na Slovensku (s výnimkou niektorých inštitúcií ako Finančná správa SR) je pokrytie viacerých kľúčových rolí a procesov často buď formálne alebo dokonca žiadne.</w:t>
      </w:r>
    </w:p>
    <w:p w14:paraId="73AA2E74" w14:textId="77777777" w:rsidR="00C03353" w:rsidRPr="0009000C" w:rsidRDefault="00C03353" w:rsidP="00854200"/>
    <w:p w14:paraId="72857F84" w14:textId="4F5F16D0" w:rsidR="00854200" w:rsidRPr="0009000C" w:rsidRDefault="00854200" w:rsidP="00854200">
      <w:r w:rsidRPr="0009000C">
        <w:t xml:space="preserve">Z uvedeného dôvodu je nevyhnutné prijať opatrenia, vedúce k možnosti zabezpečiť pre všetky OVM </w:t>
      </w:r>
      <w:r w:rsidR="008120FD">
        <w:t xml:space="preserve">s ohľadom </w:t>
      </w:r>
      <w:r w:rsidRPr="0009000C">
        <w:t>na ich veľkosť pokrytie všetkých kľúčových rolí nielen administratívne ale aj fakticky, t.j. reálne dostupnými kapacitami odborne náležite erudovaných špecialistov, a to tak pri budovaní a rozvoji IS ako aj pri ich prevádzke a poskytovaní služieb používateľom.</w:t>
      </w:r>
    </w:p>
    <w:p w14:paraId="3726DD14" w14:textId="77777777" w:rsidR="006A60D7" w:rsidRPr="0009000C" w:rsidRDefault="006A60D7" w:rsidP="00854200"/>
    <w:p w14:paraId="0679E444" w14:textId="6FF54CA6" w:rsidR="00854200" w:rsidRPr="0009000C" w:rsidRDefault="00854200" w:rsidP="00854200">
      <w:r w:rsidRPr="0009000C">
        <w:t>Základným parametrom pre posudzovanie možností lokalizácie IT špecialistov, ktorých kapacity by mali a reálne mohli OVM využívať, by malo byť dosiahnutie finančnej efektívnosti budovania a prevádzkovania ISVS vo vzťahu k dosiahnutiu požadovanej funkčnosti a kvality týchto IS ako aj dostupnosti potrebných odborných ľudských kapacít. Skúsenosti z niektorých krajín (najmä UK, Estónsko, Singapur a iné) indikujú snahu o presun IT špecialistov do interných štruktúr štátu a to buď priamo v jednotlivých OVM alebo v špecializovaných, štátom zriadených a pr</w:t>
      </w:r>
      <w:r w:rsidR="008120FD">
        <w:t>evádzkovaných zdieľaných centrách</w:t>
      </w:r>
      <w:r w:rsidRPr="0009000C">
        <w:t>. V špecifických podmienkach SR - pri cenách účtovaných zo strany dodávateľov za človekohodiny špecialistov a poskytované služby - sa javí postupné presúvanie IT špecialistov z externého prostredia do interného a zdieľaného prostredia v gescii štátu ako cesta k dosiahnutiu vyššej miery kontroly nad IS, k zvýšeniu efektivity vynakladaných finančných prostriedkov a v neposlednom rade aj k zabezpečeniu potrebných vlastných odborných IT kapacít.</w:t>
      </w:r>
    </w:p>
    <w:p w14:paraId="0D36BB2E" w14:textId="17CAAB98" w:rsidR="00854200" w:rsidRPr="0009000C" w:rsidRDefault="00854200" w:rsidP="006A60D7"/>
    <w:p w14:paraId="5525B6FE" w14:textId="77777777" w:rsidR="00824066" w:rsidRPr="0009000C" w:rsidRDefault="00824066" w:rsidP="006A60D7"/>
    <w:p w14:paraId="07B78937" w14:textId="07670F82" w:rsidR="00854200" w:rsidRPr="0009000C" w:rsidRDefault="00854200" w:rsidP="0065637C">
      <w:pPr>
        <w:pStyle w:val="Nadpis1"/>
      </w:pPr>
      <w:bookmarkStart w:id="15" w:name="_Toc535256418"/>
      <w:r w:rsidRPr="0009000C">
        <w:t>O</w:t>
      </w:r>
      <w:r w:rsidR="00824066" w:rsidRPr="0009000C">
        <w:t>rganizačné a legislatívne opatrenia pre interné a zdieľané kapacity</w:t>
      </w:r>
      <w:bookmarkEnd w:id="15"/>
    </w:p>
    <w:p w14:paraId="7573F236" w14:textId="77777777" w:rsidR="00B223C0" w:rsidRPr="0009000C" w:rsidRDefault="00B223C0" w:rsidP="00854200"/>
    <w:p w14:paraId="2717AA9F" w14:textId="62E48FF7" w:rsidR="00854200" w:rsidRPr="0009000C" w:rsidRDefault="00854200" w:rsidP="00854200">
      <w:r w:rsidRPr="0009000C">
        <w:t>V rámci tohto balíka opatrení sú vymenované tie opatrenia, pre ktoré je potrebné vytvoriť príslušný organizačný a legislatívny rámec odlišný od aktuálne zaužívanej praxe v podmienkach štátneho IT.</w:t>
      </w:r>
    </w:p>
    <w:p w14:paraId="51F94C9C" w14:textId="77777777" w:rsidR="00854200" w:rsidRPr="0009000C" w:rsidRDefault="00854200" w:rsidP="00C10988">
      <w:pPr>
        <w:pStyle w:val="Nadpis5"/>
        <w:ind w:left="1418" w:hanging="567"/>
      </w:pPr>
      <w:r w:rsidRPr="0009000C">
        <w:t>Implementácia kompetenčného modelu a zavedenie metrík</w:t>
      </w:r>
    </w:p>
    <w:p w14:paraId="63FCD503" w14:textId="5363100C" w:rsidR="00854200" w:rsidRPr="0009000C" w:rsidRDefault="00854200" w:rsidP="00AE7518">
      <w:pPr>
        <w:pStyle w:val="Odsekzoznamu"/>
        <w:numPr>
          <w:ilvl w:val="3"/>
          <w:numId w:val="34"/>
        </w:numPr>
        <w:ind w:left="1701" w:hanging="283"/>
      </w:pPr>
      <w:r w:rsidRPr="0009000C">
        <w:t xml:space="preserve">Vypracovať proces ohodnotenia (normovania) rozsahu využitia jednotlivých IT pozícií v závislosti od počtu a typu IS, rozsahu poskytovaných služieb, počtu a typu podporovaných používateľov a pod. a na základe neho nastaviť pre OVM </w:t>
      </w:r>
      <w:r w:rsidR="008120FD">
        <w:t xml:space="preserve">odporúčaný </w:t>
      </w:r>
      <w:r w:rsidRPr="0009000C">
        <w:t>počet pracovných pozícií útvarov IT</w:t>
      </w:r>
    </w:p>
    <w:p w14:paraId="7584B3D8" w14:textId="77FE7DED" w:rsidR="00854200" w:rsidRPr="0009000C" w:rsidRDefault="00854200" w:rsidP="00AE7518">
      <w:pPr>
        <w:pStyle w:val="Odsekzoznamu"/>
        <w:numPr>
          <w:ilvl w:val="3"/>
          <w:numId w:val="34"/>
        </w:numPr>
        <w:ind w:left="1701" w:hanging="283"/>
      </w:pPr>
      <w:r w:rsidRPr="0009000C">
        <w:t xml:space="preserve">Pre všetky IS v pôsobnosti OVM záväzne určiť vecných vlastníkov </w:t>
      </w:r>
      <w:r w:rsidR="00FB1EDD" w:rsidRPr="0009000C">
        <w:t xml:space="preserve">procesov </w:t>
      </w:r>
      <w:r w:rsidRPr="0009000C">
        <w:t>a vymenovať ich interným riadiacim aktom štatutárom daného OVM</w:t>
      </w:r>
      <w:r w:rsidR="000D5CB8" w:rsidRPr="0009000C">
        <w:t>. Z pohľadu riadenia rozvoja ľudských zdrojov aplikovať na tieto zdroje príslušné opatrenia, vyplývajúce z tejto Koncepcie RĽZ.</w:t>
      </w:r>
    </w:p>
    <w:p w14:paraId="7EF46AEA" w14:textId="2EAD3DC8" w:rsidR="00854200" w:rsidRPr="0009000C" w:rsidRDefault="00854200" w:rsidP="00AE7518">
      <w:pPr>
        <w:pStyle w:val="Odsekzoznamu"/>
        <w:numPr>
          <w:ilvl w:val="3"/>
          <w:numId w:val="34"/>
        </w:numPr>
        <w:ind w:left="1701" w:hanging="283"/>
      </w:pPr>
      <w:r w:rsidRPr="0009000C">
        <w:t xml:space="preserve">Najmä pri budovaní nových IS a pri významnom rozvoji existujúcich IS vytvárať priestor pre </w:t>
      </w:r>
      <w:r w:rsidRPr="0009000C">
        <w:rPr>
          <w:b/>
        </w:rPr>
        <w:t>maticové riadenie projektov</w:t>
      </w:r>
      <w:r w:rsidRPr="0009000C">
        <w:t xml:space="preserve"> namiesto štandardne používaného </w:t>
      </w:r>
      <w:r w:rsidRPr="0009000C">
        <w:lastRenderedPageBreak/>
        <w:t>líniového riadenia</w:t>
      </w:r>
      <w:r w:rsidR="00C03353" w:rsidRPr="0009000C">
        <w:t xml:space="preserve">, a to predovšetkým menovaním riadiacich a výkonných štruktúr projektov s nutnou účasťou zástupcov </w:t>
      </w:r>
      <w:r w:rsidR="008120FD">
        <w:t xml:space="preserve">vecných vlastníkov - </w:t>
      </w:r>
      <w:r w:rsidR="00C03353" w:rsidRPr="0009000C">
        <w:t xml:space="preserve">„biznisu“ (zabezpečenie úzkej spolupráce s analytikmi, rozvoj kompetencií pracovníkov </w:t>
      </w:r>
      <w:r w:rsidR="008120FD">
        <w:t>útvarov vecných vlastníkov</w:t>
      </w:r>
      <w:r w:rsidR="00C03353" w:rsidRPr="0009000C">
        <w:t xml:space="preserve"> v oblasti IKT</w:t>
      </w:r>
      <w:r w:rsidR="004F3689" w:rsidRPr="0009000C">
        <w:t>, vznik kompetenčných centier)</w:t>
      </w:r>
    </w:p>
    <w:p w14:paraId="01B6802F" w14:textId="77777777" w:rsidR="00854200" w:rsidRPr="0009000C" w:rsidRDefault="00854200" w:rsidP="00854200"/>
    <w:p w14:paraId="51603136" w14:textId="77777777" w:rsidR="00854200" w:rsidRPr="0009000C" w:rsidRDefault="00854200" w:rsidP="00C10988">
      <w:pPr>
        <w:pStyle w:val="Nadpis5"/>
        <w:ind w:left="1418" w:hanging="567"/>
      </w:pPr>
      <w:r w:rsidRPr="0009000C">
        <w:t>Rozdelenie OVM na malé, stredné a veľké</w:t>
      </w:r>
    </w:p>
    <w:p w14:paraId="724CCFEA" w14:textId="3136D20A" w:rsidR="00854200" w:rsidRPr="0009000C" w:rsidRDefault="00854200" w:rsidP="00AE7518">
      <w:pPr>
        <w:pStyle w:val="Odsekzoznamu"/>
        <w:numPr>
          <w:ilvl w:val="0"/>
          <w:numId w:val="37"/>
        </w:numPr>
        <w:ind w:left="1701" w:hanging="283"/>
      </w:pPr>
      <w:r w:rsidRPr="0009000C">
        <w:t>Definovať ukazovatele, na základe ktorých budú OVM rozdelené, predovšetkým v závislosti od počtu, kritickosti (požadovanej dostupnosti), významu a dopadu (počet používateľov, agendy alebo životné situácie) prevádzkovaných IS</w:t>
      </w:r>
      <w:r w:rsidR="000D5CB8" w:rsidRPr="0009000C">
        <w:t>, pričom sa oprieť aj o úroveň vyspelosti OVM (CMMI model)</w:t>
      </w:r>
    </w:p>
    <w:p w14:paraId="07D1390D" w14:textId="6B502FC8" w:rsidR="00854200" w:rsidRPr="0009000C" w:rsidRDefault="00854200" w:rsidP="00AE7518">
      <w:pPr>
        <w:pStyle w:val="Odsekzoznamu"/>
        <w:numPr>
          <w:ilvl w:val="0"/>
          <w:numId w:val="37"/>
        </w:numPr>
        <w:ind w:left="1701" w:hanging="283"/>
      </w:pPr>
      <w:r w:rsidRPr="0009000C">
        <w:t xml:space="preserve">Na základe takéhoto rozdelenia je možné definovať </w:t>
      </w:r>
      <w:r w:rsidR="003315CC" w:rsidRPr="0009000C">
        <w:t>roly</w:t>
      </w:r>
      <w:r w:rsidRPr="0009000C">
        <w:t>, ktoré musia byť pokryté interne alebo zdieľanými zdrojmi a ktoré môžu byť zabezpečené z externých zdrojov (od dodávateľov)</w:t>
      </w:r>
    </w:p>
    <w:p w14:paraId="008650B6" w14:textId="1AB8DBCD" w:rsidR="00854200" w:rsidRPr="0009000C" w:rsidRDefault="00854200" w:rsidP="00AE7518">
      <w:pPr>
        <w:pStyle w:val="Odsekzoznamu"/>
        <w:numPr>
          <w:ilvl w:val="0"/>
          <w:numId w:val="37"/>
        </w:numPr>
        <w:ind w:left="1701" w:hanging="283"/>
      </w:pPr>
      <w:r w:rsidRPr="0009000C">
        <w:t>Potrebné počty interných pracovných miest premietnuť do organizačných štruktúr útvarov IT na OV</w:t>
      </w:r>
      <w:r w:rsidR="00EC38CA">
        <w:t>M a predložiť ich na posúdenie Ú</w:t>
      </w:r>
      <w:r w:rsidRPr="0009000C">
        <w:t>P</w:t>
      </w:r>
      <w:r w:rsidR="008120FD">
        <w:t>P</w:t>
      </w:r>
      <w:r w:rsidRPr="0009000C">
        <w:t>VII</w:t>
      </w:r>
    </w:p>
    <w:p w14:paraId="3BD3174E" w14:textId="77777777" w:rsidR="00854200" w:rsidRPr="0009000C" w:rsidRDefault="00854200" w:rsidP="00854200">
      <w:pPr>
        <w:ind w:left="1701"/>
      </w:pPr>
    </w:p>
    <w:p w14:paraId="2C31E63A" w14:textId="263A6838" w:rsidR="00854200" w:rsidRPr="0009000C" w:rsidRDefault="00854200" w:rsidP="00C10988">
      <w:pPr>
        <w:pStyle w:val="Nadpis5"/>
        <w:ind w:left="1418" w:hanging="567"/>
      </w:pPr>
      <w:r w:rsidRPr="0009000C">
        <w:t>Budovanie centrálnych kapacít pre zdieľané zdroje</w:t>
      </w:r>
      <w:r w:rsidR="00B5007E" w:rsidRPr="0009000C">
        <w:t xml:space="preserve"> a opatrenia na centrálnej úrovni</w:t>
      </w:r>
    </w:p>
    <w:p w14:paraId="115A0AAD" w14:textId="77777777" w:rsidR="00854200" w:rsidRPr="0009000C" w:rsidRDefault="00854200" w:rsidP="00AE7518">
      <w:pPr>
        <w:pStyle w:val="Odsekzoznamu"/>
        <w:numPr>
          <w:ilvl w:val="0"/>
          <w:numId w:val="38"/>
        </w:numPr>
        <w:ind w:left="1701" w:hanging="283"/>
      </w:pPr>
      <w:r w:rsidRPr="0009000C">
        <w:t>Pripraviť návrh na vytvorenie úplne novej alebo rozšírenie pôsobnosti existujúcej nadrezortnej štátnej organizácie na poskytovanie zdieľaných služieb, najmä pre malé a stredné OVM, napríklad na zabezpečenie rolí manažéra KB, dátového kurátora, enterprise architekta, procesného analytika a pod.</w:t>
      </w:r>
    </w:p>
    <w:p w14:paraId="46584CE3" w14:textId="19B132A9" w:rsidR="00854200" w:rsidRPr="0009000C" w:rsidRDefault="00854200" w:rsidP="00AE7518">
      <w:pPr>
        <w:pStyle w:val="Odsekzoznamu"/>
        <w:numPr>
          <w:ilvl w:val="0"/>
          <w:numId w:val="38"/>
        </w:numPr>
        <w:ind w:left="1701" w:hanging="283"/>
      </w:pPr>
      <w:r w:rsidRPr="0009000C">
        <w:t xml:space="preserve">Alternatívne spracovať návrh na zriadenie špecializovaných centier na existujúcich OVM pre vybrané témy s možnosťou poskytovať služby aj pre iné OVM (napr. NBÚ ako odborný, ale aj personálny garant témy </w:t>
      </w:r>
      <w:r w:rsidR="00AF60F9">
        <w:t>kybernetickej bezpečnosti</w:t>
      </w:r>
      <w:r w:rsidRPr="0009000C">
        <w:t>)</w:t>
      </w:r>
    </w:p>
    <w:p w14:paraId="448A8997" w14:textId="77777777" w:rsidR="00854200" w:rsidRPr="0009000C" w:rsidRDefault="00854200" w:rsidP="00AE7518">
      <w:pPr>
        <w:pStyle w:val="Odsekzoznamu"/>
        <w:numPr>
          <w:ilvl w:val="0"/>
          <w:numId w:val="38"/>
        </w:numPr>
        <w:ind w:left="1701" w:hanging="283"/>
      </w:pPr>
      <w:r w:rsidRPr="0009000C">
        <w:t>Zvážiť možnosť presunu časti personálnych kapacít do centier mimo Bratislavy a Košíc</w:t>
      </w:r>
    </w:p>
    <w:p w14:paraId="11CD39A1" w14:textId="77777777" w:rsidR="00854200" w:rsidRPr="0009000C" w:rsidRDefault="00854200" w:rsidP="00AE7518">
      <w:pPr>
        <w:pStyle w:val="Odsekzoznamu"/>
        <w:numPr>
          <w:ilvl w:val="0"/>
          <w:numId w:val="38"/>
        </w:numPr>
        <w:ind w:left="1701" w:hanging="283"/>
      </w:pPr>
      <w:r w:rsidRPr="0009000C">
        <w:t>Zvážiť využitie existujúcej alebo vytvorenie novej centrálnej organizácie na vývoj alebo úpravu menších IS</w:t>
      </w:r>
    </w:p>
    <w:p w14:paraId="09288BD1" w14:textId="77777777" w:rsidR="00854200" w:rsidRPr="0009000C" w:rsidRDefault="00854200" w:rsidP="00AE7518">
      <w:pPr>
        <w:pStyle w:val="Odsekzoznamu"/>
        <w:numPr>
          <w:ilvl w:val="0"/>
          <w:numId w:val="38"/>
        </w:numPr>
        <w:ind w:left="1701" w:hanging="283"/>
      </w:pPr>
      <w:r w:rsidRPr="0009000C">
        <w:t>Pre zefektívnenie prevádzky riešiť podobné IS prostredníctvom centrálnych komponentov, ako je to plánované napr. pri registratúre a centrálnom doručovaní</w:t>
      </w:r>
    </w:p>
    <w:p w14:paraId="7388787C" w14:textId="77777777" w:rsidR="00854200" w:rsidRPr="0009000C" w:rsidRDefault="00854200" w:rsidP="00AE7518">
      <w:pPr>
        <w:pStyle w:val="Odsekzoznamu"/>
        <w:numPr>
          <w:ilvl w:val="0"/>
          <w:numId w:val="38"/>
        </w:numPr>
        <w:ind w:left="1701" w:hanging="283"/>
      </w:pPr>
      <w:r w:rsidRPr="0009000C">
        <w:t>Na každom OVM posúdiť možnosti efektívnej centralizácie IT v jeho pôsobnosti so zahrnutím priamo riadených organizácií najmä s ohľadom na možnosti finančných a personálnych úspor</w:t>
      </w:r>
    </w:p>
    <w:p w14:paraId="558329A7" w14:textId="21DBF356" w:rsidR="00854200" w:rsidRPr="0009000C" w:rsidRDefault="00854200" w:rsidP="00AE7518">
      <w:pPr>
        <w:pStyle w:val="Odsekzoznamu"/>
        <w:numPr>
          <w:ilvl w:val="0"/>
          <w:numId w:val="38"/>
        </w:numPr>
        <w:ind w:left="1701" w:hanging="283"/>
      </w:pPr>
      <w:r w:rsidRPr="0009000C">
        <w:t>Posúdiť dopady centralizácie špecializovanej štátnej správy pod okresné úrady a MV SR, kde pôvodne rezortné informačné systémy poskytujú dáta pre príslušné OVM, ale MV SR ich ďalej nerozvíja, lebo nemajú jasného vecného vlastníka</w:t>
      </w:r>
    </w:p>
    <w:p w14:paraId="0E12F52D" w14:textId="4FB42EB1" w:rsidR="00DB36F8" w:rsidRPr="0009000C" w:rsidRDefault="00DB36F8" w:rsidP="00AE7518">
      <w:pPr>
        <w:pStyle w:val="Odsekzoznamu"/>
        <w:numPr>
          <w:ilvl w:val="0"/>
          <w:numId w:val="38"/>
        </w:numPr>
        <w:ind w:left="1701" w:hanging="283"/>
      </w:pPr>
      <w:r w:rsidRPr="0009000C">
        <w:t xml:space="preserve">Pri budovaní, prevádzkovaní a rozvoji centrálnych a prierezových IS vytvoriť </w:t>
      </w:r>
      <w:r w:rsidR="00B71CA0" w:rsidRPr="0009000C">
        <w:t xml:space="preserve">nadrezortné </w:t>
      </w:r>
      <w:r w:rsidRPr="0009000C">
        <w:t>odborné grémium</w:t>
      </w:r>
      <w:r w:rsidR="00B71CA0" w:rsidRPr="0009000C">
        <w:t xml:space="preserve"> (aj so zodpovedajúcimi kompetenciami a možnosťou návrhov legislatívnych opatrení)</w:t>
      </w:r>
      <w:r w:rsidRPr="0009000C">
        <w:t xml:space="preserve">, ktorého úlohou bude koordinovať funkčnosť </w:t>
      </w:r>
      <w:r w:rsidR="00A81911" w:rsidRPr="0009000C">
        <w:t xml:space="preserve">a prevádzku </w:t>
      </w:r>
      <w:r w:rsidRPr="0009000C">
        <w:t>týchto IS ako aj ich int</w:t>
      </w:r>
      <w:r w:rsidR="004F3689" w:rsidRPr="0009000C">
        <w:t>egráciu na dotknuté rezortné IS, centrálne komponenty, centrálnu infraštruktúru a referenčné registre.</w:t>
      </w:r>
    </w:p>
    <w:p w14:paraId="6A597562" w14:textId="6DF64B50" w:rsidR="00B223C0" w:rsidRPr="0009000C" w:rsidRDefault="00B223C0" w:rsidP="00AE7518">
      <w:pPr>
        <w:pStyle w:val="Odsekzoznamu"/>
        <w:numPr>
          <w:ilvl w:val="0"/>
          <w:numId w:val="38"/>
        </w:numPr>
        <w:ind w:left="1701" w:hanging="283"/>
      </w:pPr>
      <w:r w:rsidRPr="0009000C">
        <w:lastRenderedPageBreak/>
        <w:t xml:space="preserve">Pri realizácii veľkých projektov vytvoriť metodicko-procesné centrá s cieľom metodického riadenia </w:t>
      </w:r>
      <w:r w:rsidR="00746203" w:rsidRPr="0009000C">
        <w:t xml:space="preserve">a priebežného zefektívňovania </w:t>
      </w:r>
      <w:r w:rsidRPr="0009000C">
        <w:t>procesov</w:t>
      </w:r>
      <w:r w:rsidR="00AD2965" w:rsidRPr="0009000C">
        <w:t xml:space="preserve"> v rámci životného cyklu IS</w:t>
      </w:r>
      <w:r w:rsidRPr="0009000C">
        <w:t>, podpory používateľov (2. úroveň SLA) a ich školení</w:t>
      </w:r>
    </w:p>
    <w:p w14:paraId="23E1C835" w14:textId="77777777" w:rsidR="00854200" w:rsidRPr="0009000C" w:rsidRDefault="00854200" w:rsidP="00854200"/>
    <w:p w14:paraId="27CA593F" w14:textId="77777777" w:rsidR="00854200" w:rsidRPr="0009000C" w:rsidRDefault="00854200" w:rsidP="00C10988">
      <w:pPr>
        <w:pStyle w:val="Nadpis5"/>
        <w:ind w:left="1418" w:hanging="567"/>
      </w:pPr>
      <w:r w:rsidRPr="0009000C">
        <w:t>Vplyv legislatívnych zmien na budovanie IS</w:t>
      </w:r>
    </w:p>
    <w:p w14:paraId="18CE7E03" w14:textId="77777777" w:rsidR="00854200" w:rsidRPr="0009000C" w:rsidRDefault="00854200" w:rsidP="00AE7518">
      <w:pPr>
        <w:pStyle w:val="Odsekzoznamu"/>
        <w:numPr>
          <w:ilvl w:val="0"/>
          <w:numId w:val="39"/>
        </w:numPr>
        <w:ind w:left="1701" w:hanging="283"/>
      </w:pPr>
      <w:r w:rsidRPr="0009000C">
        <w:t>Pri zmenách legislatívy s jasným dopadom na zmenu IS trvať na dodržiavaní primeraných legisvakančných lehôt na uvedenie legislatívy do života, vrátane potrebných dopadov na personálne zabezpečenie nových povinností na útvaroch IT, ktoré sa musia prejaviť v doložke vplyvov</w:t>
      </w:r>
    </w:p>
    <w:p w14:paraId="44C4EE70" w14:textId="77777777" w:rsidR="00854200" w:rsidRPr="0009000C" w:rsidRDefault="00854200" w:rsidP="00854200">
      <w:pPr>
        <w:spacing w:before="240"/>
      </w:pPr>
    </w:p>
    <w:p w14:paraId="51FC251D" w14:textId="55A5E025" w:rsidR="00854200" w:rsidRPr="0009000C" w:rsidRDefault="00854200" w:rsidP="0065637C">
      <w:pPr>
        <w:pStyle w:val="Nadpis1"/>
      </w:pPr>
      <w:bookmarkStart w:id="16" w:name="_Toc535256419"/>
      <w:r w:rsidRPr="0009000C">
        <w:t>Efektívny outsourcing a obstarávanie externých zdrojov</w:t>
      </w:r>
      <w:bookmarkEnd w:id="16"/>
    </w:p>
    <w:p w14:paraId="6F2CD27D" w14:textId="77777777" w:rsidR="00B223C0" w:rsidRPr="0009000C" w:rsidRDefault="00B223C0" w:rsidP="00720BD9"/>
    <w:p w14:paraId="5128AEFD" w14:textId="5D4AEACF" w:rsidR="00854200" w:rsidRPr="0009000C" w:rsidRDefault="00854200" w:rsidP="00854200">
      <w:r w:rsidRPr="0009000C">
        <w:t xml:space="preserve">Cieľom opatrenia je identifikovať </w:t>
      </w:r>
      <w:r w:rsidR="003315CC" w:rsidRPr="0009000C">
        <w:t>roly</w:t>
      </w:r>
      <w:r w:rsidRPr="0009000C">
        <w:t xml:space="preserve"> a z nich vyplývajúce činnosti, ktoré sú v zmysle kompetenčného modelu potenciálne realizovateľné internými zdrojmi, pričom sú v súčasnosti dodávané externými dodávateľmi. Rovnako neexistuje jasný prehľad o tom, koľko externej kapacity využívajú OVM na správu a prevádzku IT. Zároveň sú dodávatelia obstarávaní na úrovni OVM s rôznymi cenovými hladinami jedného dodávateľa pre rôzne OVM. Snaha je štandardizovať dodávateľské vzťahy na úrovni štátu naprieč spektrom OVM.</w:t>
      </w:r>
    </w:p>
    <w:p w14:paraId="20CDF781" w14:textId="77777777" w:rsidR="00854200" w:rsidRPr="0009000C" w:rsidRDefault="00854200" w:rsidP="00AE7518">
      <w:pPr>
        <w:pStyle w:val="Nadpis5"/>
        <w:numPr>
          <w:ilvl w:val="0"/>
          <w:numId w:val="40"/>
        </w:numPr>
        <w:ind w:left="1418" w:hanging="567"/>
      </w:pPr>
      <w:r w:rsidRPr="0009000C">
        <w:t>Zníženie výdavkov na externé zdroje</w:t>
      </w:r>
    </w:p>
    <w:p w14:paraId="189CD04E" w14:textId="6B53C7FD" w:rsidR="00854200" w:rsidRPr="0009000C" w:rsidRDefault="00854200" w:rsidP="00AE7518">
      <w:pPr>
        <w:pStyle w:val="Odsekzoznamu"/>
        <w:numPr>
          <w:ilvl w:val="3"/>
          <w:numId w:val="33"/>
        </w:numPr>
        <w:ind w:left="1701" w:hanging="567"/>
      </w:pPr>
      <w:r w:rsidRPr="0009000C">
        <w:t>Zmapovať, aké rol</w:t>
      </w:r>
      <w:r w:rsidR="001B074F" w:rsidRPr="0009000C">
        <w:t>y</w:t>
      </w:r>
      <w:r w:rsidRPr="0009000C">
        <w:t xml:space="preserve"> (v zmysle kompetenčného modelu) sú poskytované externe, v akom rozsahu a za aké sadzby na úrovni jednotiek</w:t>
      </w:r>
    </w:p>
    <w:p w14:paraId="52EFFBE7" w14:textId="77777777" w:rsidR="00854200" w:rsidRPr="0009000C" w:rsidRDefault="00854200" w:rsidP="00AE7518">
      <w:pPr>
        <w:pStyle w:val="Odsekzoznamu"/>
        <w:numPr>
          <w:ilvl w:val="4"/>
          <w:numId w:val="33"/>
        </w:numPr>
        <w:ind w:left="2552" w:hanging="567"/>
      </w:pPr>
      <w:r w:rsidRPr="0009000C">
        <w:t>napr. človekodeň pri zmluvách o poskytovaní služieb alebo zmluvách SLA</w:t>
      </w:r>
    </w:p>
    <w:p w14:paraId="5B9FB644" w14:textId="005B868C" w:rsidR="00854200" w:rsidRPr="0009000C" w:rsidRDefault="00854200" w:rsidP="00AE7518">
      <w:pPr>
        <w:pStyle w:val="Odsekzoznamu"/>
        <w:numPr>
          <w:ilvl w:val="4"/>
          <w:numId w:val="33"/>
        </w:numPr>
        <w:ind w:left="2552" w:hanging="567"/>
      </w:pPr>
      <w:r w:rsidRPr="0009000C">
        <w:t xml:space="preserve">hodinová sadzba pri vykonávaní prác na základe dohôd o pracovnej činnosti a vykonaní práce), </w:t>
      </w:r>
    </w:p>
    <w:p w14:paraId="19203761" w14:textId="77777777" w:rsidR="00854200" w:rsidRPr="0009000C" w:rsidRDefault="00854200" w:rsidP="00236AA2">
      <w:pPr>
        <w:ind w:left="1701"/>
      </w:pPr>
      <w:r w:rsidRPr="0009000C">
        <w:t xml:space="preserve">resp. na úrovni výstupov (napr. štúdia uskutočniteľnosti) </w:t>
      </w:r>
    </w:p>
    <w:p w14:paraId="03F95491" w14:textId="22EC0CB2" w:rsidR="00854200" w:rsidRPr="0009000C" w:rsidRDefault="00854200" w:rsidP="00AE7518">
      <w:pPr>
        <w:pStyle w:val="Odsekzoznamu"/>
        <w:numPr>
          <w:ilvl w:val="3"/>
          <w:numId w:val="33"/>
        </w:numPr>
        <w:ind w:left="1701" w:hanging="567"/>
      </w:pPr>
      <w:r w:rsidRPr="0009000C">
        <w:t xml:space="preserve">Zavedenie štandardných (benchmark) sadzieb pre </w:t>
      </w:r>
      <w:r w:rsidR="001B074F" w:rsidRPr="0009000C">
        <w:t>jednotlivé rol</w:t>
      </w:r>
      <w:r w:rsidR="009F1736" w:rsidRPr="0009000C">
        <w:t>y</w:t>
      </w:r>
      <w:r w:rsidR="001B074F" w:rsidRPr="0009000C">
        <w:t xml:space="preserve"> pri </w:t>
      </w:r>
      <w:r w:rsidRPr="0009000C">
        <w:t>extern</w:t>
      </w:r>
      <w:r w:rsidR="001B074F" w:rsidRPr="0009000C">
        <w:t>ých</w:t>
      </w:r>
      <w:r w:rsidRPr="0009000C">
        <w:t xml:space="preserve"> služb</w:t>
      </w:r>
      <w:r w:rsidR="001B074F" w:rsidRPr="0009000C">
        <w:t>ách</w:t>
      </w:r>
      <w:r w:rsidRPr="0009000C">
        <w:t xml:space="preserve"> a porovnanie výkonu jednotlivých OVM voči týmto benchmarkom</w:t>
      </w:r>
    </w:p>
    <w:p w14:paraId="0F2DE75D" w14:textId="77777777" w:rsidR="00854200" w:rsidRPr="0009000C" w:rsidRDefault="00854200" w:rsidP="00AE7518">
      <w:pPr>
        <w:pStyle w:val="Odsekzoznamu"/>
        <w:numPr>
          <w:ilvl w:val="3"/>
          <w:numId w:val="33"/>
        </w:numPr>
        <w:ind w:left="1701" w:hanging="567"/>
      </w:pPr>
      <w:r w:rsidRPr="0009000C">
        <w:t>Na základe zavedených benchmarkov vykonať nasledovné opatrenia:</w:t>
      </w:r>
    </w:p>
    <w:p w14:paraId="6F11A676" w14:textId="77777777" w:rsidR="00854200" w:rsidRPr="0009000C" w:rsidRDefault="00854200" w:rsidP="00AE7518">
      <w:pPr>
        <w:pStyle w:val="Odsekzoznamu"/>
        <w:numPr>
          <w:ilvl w:val="4"/>
          <w:numId w:val="33"/>
        </w:numPr>
        <w:ind w:left="2552" w:hanging="580"/>
      </w:pPr>
      <w:r w:rsidRPr="0009000C">
        <w:t>Otvorenie externých kontraktov a negociácia o sadzbách a rozsahoch</w:t>
      </w:r>
    </w:p>
    <w:p w14:paraId="132BE83E" w14:textId="51F39F35" w:rsidR="00854200" w:rsidRPr="0009000C" w:rsidRDefault="00854200" w:rsidP="00AE7518">
      <w:pPr>
        <w:pStyle w:val="Odsekzoznamu"/>
        <w:numPr>
          <w:ilvl w:val="4"/>
          <w:numId w:val="33"/>
        </w:numPr>
        <w:ind w:left="2552" w:hanging="580"/>
      </w:pPr>
      <w:r w:rsidRPr="0009000C">
        <w:t>Presunutie rolí do interných</w:t>
      </w:r>
      <w:r w:rsidR="00AF5220" w:rsidRPr="0009000C">
        <w:t xml:space="preserve"> alebo zdieľaných</w:t>
      </w:r>
      <w:r w:rsidRPr="0009000C">
        <w:t xml:space="preserve"> kapacít</w:t>
      </w:r>
      <w:r w:rsidR="004F3689" w:rsidRPr="0009000C">
        <w:t>, pričom je potrebné zabezpečiť dosiahnutie požadovaných nárokov na vzdelanie, schopnosti a certifikáciu ako aj zodpovednosť za plnenie úloh</w:t>
      </w:r>
    </w:p>
    <w:p w14:paraId="1679513E" w14:textId="77777777" w:rsidR="00854200" w:rsidRPr="0009000C" w:rsidRDefault="00854200" w:rsidP="00854200"/>
    <w:p w14:paraId="472E6C46" w14:textId="7FD86ED1" w:rsidR="00854200" w:rsidRPr="0009000C" w:rsidRDefault="00854200" w:rsidP="00C10988">
      <w:pPr>
        <w:pStyle w:val="Nadpis5"/>
        <w:ind w:left="1418" w:hanging="567"/>
      </w:pPr>
      <w:r w:rsidRPr="0009000C">
        <w:t>Digitálne trhovisko pre nákup externých kapacít</w:t>
      </w:r>
    </w:p>
    <w:p w14:paraId="5AFC8E79" w14:textId="3BB333DB" w:rsidR="00854200" w:rsidRPr="0009000C" w:rsidRDefault="00854200" w:rsidP="00AE7518">
      <w:pPr>
        <w:pStyle w:val="Odsekzoznamu"/>
        <w:numPr>
          <w:ilvl w:val="3"/>
          <w:numId w:val="41"/>
        </w:numPr>
        <w:ind w:left="1701" w:hanging="274"/>
      </w:pPr>
      <w:r w:rsidRPr="0009000C">
        <w:t xml:space="preserve">Za účelom zvýšenia efektívnosti nákupu </w:t>
      </w:r>
      <w:r w:rsidR="008C2EB3" w:rsidRPr="0009000C">
        <w:t xml:space="preserve">externých </w:t>
      </w:r>
      <w:r w:rsidRPr="0009000C">
        <w:t>zdrojov zaviesť centrálny rámec pre obstarávanie a využívanie digitálnych zručností z externého prostredia. Príkladom môže byť rámcová dohoda pre nákup digitálnych zručností v</w:t>
      </w:r>
      <w:r w:rsidR="00EC38CA">
        <w:t>o Veľkej Británii (U</w:t>
      </w:r>
      <w:r w:rsidRPr="0009000C">
        <w:t>K</w:t>
      </w:r>
      <w:r w:rsidR="00EC38CA">
        <w:t>)</w:t>
      </w:r>
      <w:r w:rsidRPr="0009000C">
        <w:t>:</w:t>
      </w:r>
    </w:p>
    <w:p w14:paraId="25F29804" w14:textId="0AB519B8" w:rsidR="00854200" w:rsidRPr="0009000C" w:rsidRDefault="00115A8B" w:rsidP="00AE7518">
      <w:pPr>
        <w:pStyle w:val="Odsekzoznamu"/>
        <w:numPr>
          <w:ilvl w:val="4"/>
          <w:numId w:val="41"/>
        </w:numPr>
        <w:ind w:left="2552" w:hanging="580"/>
      </w:pPr>
      <w:hyperlink r:id="rId8" w:history="1">
        <w:r w:rsidR="00854200" w:rsidRPr="0009000C">
          <w:rPr>
            <w:rStyle w:val="Hypertextovprepojenie"/>
          </w:rPr>
          <w:t>https://ccs-agreements.cabinetoffice.gov.uk/contracts/rm1043iv</w:t>
        </w:r>
      </w:hyperlink>
      <w:r w:rsidR="00854200" w:rsidRPr="0009000C">
        <w:t xml:space="preserve"> resp. </w:t>
      </w:r>
      <w:r w:rsidR="004F3689" w:rsidRPr="0009000C">
        <w:rPr>
          <w:b/>
        </w:rPr>
        <w:t>„</w:t>
      </w:r>
      <w:r w:rsidR="00854200" w:rsidRPr="0009000C">
        <w:rPr>
          <w:b/>
        </w:rPr>
        <w:t>Digital Marketplace</w:t>
      </w:r>
      <w:r w:rsidR="004F3689" w:rsidRPr="0009000C">
        <w:rPr>
          <w:b/>
        </w:rPr>
        <w:t>“</w:t>
      </w:r>
      <w:r w:rsidR="00854200" w:rsidRPr="0009000C">
        <w:t xml:space="preserve">: </w:t>
      </w:r>
      <w:r w:rsidR="00854200" w:rsidRPr="0009000C">
        <w:rPr>
          <w:rStyle w:val="Hypertextovprepojenie"/>
        </w:rPr>
        <w:t>https://www.digitalmarketplace.service.gov.uk/buyers/frameworks/digital-outcomes-and-specialists-2/requirements/digital-specialists</w:t>
      </w:r>
    </w:p>
    <w:p w14:paraId="66BEA60C" w14:textId="1E3022A3" w:rsidR="00854200" w:rsidRPr="0009000C" w:rsidRDefault="00854200" w:rsidP="00AE7518">
      <w:pPr>
        <w:pStyle w:val="Odsekzoznamu"/>
        <w:numPr>
          <w:ilvl w:val="3"/>
          <w:numId w:val="41"/>
        </w:numPr>
        <w:ind w:left="1701" w:hanging="283"/>
      </w:pPr>
      <w:r w:rsidRPr="0009000C">
        <w:t>Pripraviť a obstarať centrálny rámec (vrátane rozdelenia na časti, aby sa umožnila konkurencia dodávateľov), aké rol</w:t>
      </w:r>
      <w:r w:rsidR="001B074F" w:rsidRPr="0009000C">
        <w:t>y</w:t>
      </w:r>
      <w:r w:rsidRPr="0009000C">
        <w:t xml:space="preserve"> (v zmysle kompetenčného modelu) sú poskytované externe, v akom rozsahu a za aké sadzby na úrovni jednotiek (napr. človekodeň), resp. na úrovni výstupov (napr. štúdia uskutočniteľnosti) </w:t>
      </w:r>
    </w:p>
    <w:p w14:paraId="3AF4F6F9" w14:textId="77777777" w:rsidR="00854200" w:rsidRPr="0009000C" w:rsidRDefault="00854200" w:rsidP="00854200">
      <w:pPr>
        <w:spacing w:before="240"/>
      </w:pPr>
    </w:p>
    <w:p w14:paraId="62B3756A" w14:textId="77777777" w:rsidR="00854200" w:rsidRPr="0009000C" w:rsidRDefault="00854200" w:rsidP="0065637C">
      <w:pPr>
        <w:pStyle w:val="Nadpis1"/>
      </w:pPr>
      <w:bookmarkStart w:id="17" w:name="_Toc535256420"/>
      <w:r w:rsidRPr="0009000C">
        <w:t>Ľudské zdroje v oblasti IKT v prostredí štátnej a verejnej správy</w:t>
      </w:r>
      <w:bookmarkEnd w:id="17"/>
    </w:p>
    <w:p w14:paraId="366F5A69" w14:textId="77777777" w:rsidR="00B223C0" w:rsidRPr="0009000C" w:rsidRDefault="00B223C0" w:rsidP="00854200"/>
    <w:p w14:paraId="19AC3DE0" w14:textId="5D821E5E" w:rsidR="00854200" w:rsidRPr="0009000C" w:rsidRDefault="00854200" w:rsidP="00854200">
      <w:r w:rsidRPr="0009000C">
        <w:t>Z viacerých zdrojov je potvrdená informácia, že na pracovnom trhu ľudských zdrojov v oblasti IKT v SR je jednak nedostatok pracovných síl (aktuálne cca 10 000 IT špecialistov podľa ITAS, v najbližších 6 rokoch vznikne v SR potreba 20</w:t>
      </w:r>
      <w:r w:rsidR="008C2EB3" w:rsidRPr="0009000C">
        <w:t> </w:t>
      </w:r>
      <w:r w:rsidRPr="0009000C">
        <w:t>000</w:t>
      </w:r>
      <w:r w:rsidR="008C2EB3" w:rsidRPr="0009000C">
        <w:t xml:space="preserve"> nových</w:t>
      </w:r>
      <w:r w:rsidRPr="0009000C">
        <w:t xml:space="preserve"> pracovných miest v oblasti IKT podľa prognózy spoločnosti Trexima) a na strane druhej štátna a verejná správa prehráva súboj s komerčnou sférou o IT špecialistov najmä kvôli veľmi nízkemu finančnému ohodnoteniu (často ponúka menej ako 50% adekvátneho ohodnotenia v komerčnom sektore) ako aj kvôli nie veľmi priaznivému renomé práce pre štát (byrokracia, konzervatívne myslenie, politick</w:t>
      </w:r>
      <w:r w:rsidR="004F3689" w:rsidRPr="0009000C">
        <w:t>é</w:t>
      </w:r>
      <w:r w:rsidRPr="0009000C">
        <w:t xml:space="preserve"> a lobistick</w:t>
      </w:r>
      <w:r w:rsidR="004F3689" w:rsidRPr="0009000C">
        <w:t>é</w:t>
      </w:r>
      <w:r w:rsidRPr="0009000C">
        <w:t xml:space="preserve"> vplyv</w:t>
      </w:r>
      <w:r w:rsidR="004F3689" w:rsidRPr="0009000C">
        <w:t>y</w:t>
      </w:r>
      <w:r w:rsidRPr="0009000C">
        <w:t>).</w:t>
      </w:r>
    </w:p>
    <w:p w14:paraId="05CC2EB9" w14:textId="77777777" w:rsidR="006A60D7" w:rsidRPr="0009000C" w:rsidRDefault="006A60D7" w:rsidP="00854200"/>
    <w:p w14:paraId="7FCE7018" w14:textId="3DF14D58" w:rsidR="00854200" w:rsidRPr="0009000C" w:rsidRDefault="00854200" w:rsidP="00854200">
      <w:r w:rsidRPr="0009000C">
        <w:t>Je zrejmé, že neriešením tejto situácie nielen že nedôjde k zlepšeniu podmienok a kapacít pri budovaní štátnych IS, ale v blízkej budúcnosti je ohrozené a</w:t>
      </w:r>
      <w:r w:rsidR="008C2EB3" w:rsidRPr="0009000C">
        <w:t xml:space="preserve">j zotrvanie </w:t>
      </w:r>
      <w:r w:rsidRPr="0009000C">
        <w:t>v službách štátu tých odborníkov, ktorí dnes preň pracujú.</w:t>
      </w:r>
    </w:p>
    <w:p w14:paraId="152BB57A" w14:textId="77777777" w:rsidR="006A60D7" w:rsidRPr="0009000C" w:rsidRDefault="006A60D7" w:rsidP="00854200"/>
    <w:p w14:paraId="2DAF51FD" w14:textId="084D3660" w:rsidR="00854200" w:rsidRPr="0009000C" w:rsidRDefault="00854200" w:rsidP="00854200">
      <w:r w:rsidRPr="0009000C">
        <w:t xml:space="preserve">Z týchto dôvodov je </w:t>
      </w:r>
      <w:r w:rsidR="008C2EB3" w:rsidRPr="0009000C">
        <w:t xml:space="preserve">nutné </w:t>
      </w:r>
      <w:r w:rsidRPr="0009000C">
        <w:t>zmeniť súčasný prístup štátu k práci s ľudskými zdrojmi v oblasti IKT a začať s nimi systematicky a dlhodobo pracovať tak, aby bol schopný zabezpečiť potrebné interné aj zdieľané kapacity pre obsadenie pozícií, vyplývajúcich z rolí definovaného referenčného kompetenčného modelu.</w:t>
      </w:r>
    </w:p>
    <w:p w14:paraId="39E927C2" w14:textId="33A015B7" w:rsidR="00854200" w:rsidRPr="0009000C" w:rsidRDefault="00854200" w:rsidP="00854200">
      <w:pPr>
        <w:spacing w:before="240"/>
        <w:rPr>
          <w:b/>
        </w:rPr>
      </w:pPr>
      <w:r w:rsidRPr="0009000C">
        <w:rPr>
          <w:b/>
        </w:rPr>
        <w:t>Ciele systému práce s ľudskými zdrojmi</w:t>
      </w:r>
      <w:r w:rsidR="008C2EB3" w:rsidRPr="0009000C">
        <w:rPr>
          <w:b/>
        </w:rPr>
        <w:t>:</w:t>
      </w:r>
    </w:p>
    <w:p w14:paraId="40A716F1" w14:textId="77777777" w:rsidR="00854200" w:rsidRPr="0009000C" w:rsidRDefault="00854200" w:rsidP="00AE7518">
      <w:pPr>
        <w:pStyle w:val="Odsekzoznamu"/>
        <w:numPr>
          <w:ilvl w:val="3"/>
          <w:numId w:val="42"/>
        </w:numPr>
        <w:ind w:left="1701" w:hanging="274"/>
      </w:pPr>
      <w:r w:rsidRPr="0009000C">
        <w:t>Zatraktívniť prácu pre štát medzi IT odborníkmi ako aj absolventmi VŠ</w:t>
      </w:r>
    </w:p>
    <w:p w14:paraId="6527F0BE" w14:textId="77777777" w:rsidR="00854200" w:rsidRPr="0009000C" w:rsidRDefault="00854200" w:rsidP="00AE7518">
      <w:pPr>
        <w:pStyle w:val="Odsekzoznamu"/>
        <w:numPr>
          <w:ilvl w:val="3"/>
          <w:numId w:val="42"/>
        </w:numPr>
        <w:ind w:left="1701" w:hanging="274"/>
      </w:pPr>
      <w:r w:rsidRPr="0009000C">
        <w:t>Vybrať a následne udržať IT odborníkov na definovaných pozíciách</w:t>
      </w:r>
    </w:p>
    <w:p w14:paraId="484B9705" w14:textId="77EFBE39" w:rsidR="00854200" w:rsidRPr="0009000C" w:rsidRDefault="00854200" w:rsidP="00AE7518">
      <w:pPr>
        <w:pStyle w:val="Odsekzoznamu"/>
        <w:numPr>
          <w:ilvl w:val="3"/>
          <w:numId w:val="42"/>
        </w:numPr>
        <w:ind w:left="1701" w:hanging="274"/>
      </w:pPr>
      <w:r w:rsidRPr="0009000C">
        <w:t>Zabezpečiť odborný rast tých pracovníkov, ktorí majú potenciál plniť požadované úlohy a nároky v oblasti štátneho IT</w:t>
      </w:r>
    </w:p>
    <w:p w14:paraId="5545B483" w14:textId="77777777" w:rsidR="006A60D7" w:rsidRPr="0009000C" w:rsidRDefault="006A60D7" w:rsidP="00B223C0"/>
    <w:p w14:paraId="4361872B" w14:textId="7EBDDFF5" w:rsidR="003635DF" w:rsidRPr="0009000C" w:rsidRDefault="00B223C0" w:rsidP="00B223C0">
      <w:r w:rsidRPr="0009000C">
        <w:t>Pre naplnenie tých cieľov a vytvorenie základov systematickej práce s ľudskými zdrojmi v oblasti IKT vo verejnej správe je potrebné prijať a uviesť do praxe nasledovné opatrenia:</w:t>
      </w:r>
    </w:p>
    <w:p w14:paraId="67CC8F62" w14:textId="77777777" w:rsidR="00B223C0" w:rsidRPr="0009000C" w:rsidRDefault="00B223C0" w:rsidP="00B223C0"/>
    <w:p w14:paraId="03254962" w14:textId="77777777" w:rsidR="00854200" w:rsidRPr="0009000C" w:rsidRDefault="00854200" w:rsidP="00AE7518">
      <w:pPr>
        <w:pStyle w:val="Nadpis5"/>
        <w:numPr>
          <w:ilvl w:val="0"/>
          <w:numId w:val="43"/>
        </w:numPr>
        <w:ind w:left="1418" w:hanging="567"/>
      </w:pPr>
      <w:r w:rsidRPr="0009000C">
        <w:lastRenderedPageBreak/>
        <w:t>Aktívny marketing štátu na trhu práce</w:t>
      </w:r>
    </w:p>
    <w:p w14:paraId="487CDC50" w14:textId="278534CC" w:rsidR="00854200" w:rsidRPr="0009000C" w:rsidRDefault="00236AA2" w:rsidP="00AE7518">
      <w:pPr>
        <w:pStyle w:val="Odsekzoznamu"/>
        <w:numPr>
          <w:ilvl w:val="0"/>
          <w:numId w:val="28"/>
        </w:numPr>
        <w:ind w:left="1701" w:hanging="283"/>
      </w:pPr>
      <w:r w:rsidRPr="0009000C">
        <w:t>Vytvoriť</w:t>
      </w:r>
      <w:r w:rsidR="00854200" w:rsidRPr="0009000C">
        <w:t xml:space="preserve"> útvar na centrálnej úrovni, zameran</w:t>
      </w:r>
      <w:r w:rsidRPr="0009000C">
        <w:t>ý</w:t>
      </w:r>
      <w:r w:rsidR="00854200" w:rsidRPr="0009000C">
        <w:t xml:space="preserve"> na aktívne oslovovanie potenciálnych uchádzačov o zamestnanie v štátnom IT</w:t>
      </w:r>
      <w:r w:rsidRPr="0009000C">
        <w:t xml:space="preserve"> a na spoluprácu so vzdelávacími inštitúciami s týmito hlavnými úlohami:</w:t>
      </w:r>
    </w:p>
    <w:p w14:paraId="791CCD3E" w14:textId="77777777" w:rsidR="00854200" w:rsidRPr="0009000C" w:rsidRDefault="00854200" w:rsidP="00AE7518">
      <w:pPr>
        <w:pStyle w:val="Odsekzoznamu"/>
        <w:numPr>
          <w:ilvl w:val="4"/>
          <w:numId w:val="45"/>
        </w:numPr>
        <w:ind w:left="2552" w:hanging="284"/>
      </w:pPr>
      <w:r w:rsidRPr="0009000C">
        <w:t>Aktívny marketing a PR pre štátne IT</w:t>
      </w:r>
    </w:p>
    <w:p w14:paraId="60FAAEBF" w14:textId="45B35525" w:rsidR="00854200" w:rsidRPr="0009000C" w:rsidRDefault="00854200" w:rsidP="00AE7518">
      <w:pPr>
        <w:pStyle w:val="Odsekzoznamu"/>
        <w:numPr>
          <w:ilvl w:val="4"/>
          <w:numId w:val="45"/>
        </w:numPr>
        <w:ind w:left="2552" w:hanging="284"/>
      </w:pPr>
      <w:r w:rsidRPr="0009000C">
        <w:t xml:space="preserve">Rozvoj dlhodobej spolupráce s vysokými školami, zameraný na získavanie študentov na stáže počas štúdia, prednášky odborníkov zo štátneho IT na VŠ, príprava študentov na </w:t>
      </w:r>
      <w:r w:rsidR="00236AA2" w:rsidRPr="0009000C">
        <w:t xml:space="preserve">budúcu </w:t>
      </w:r>
      <w:r w:rsidRPr="0009000C">
        <w:t xml:space="preserve">prácu </w:t>
      </w:r>
      <w:r w:rsidR="00236AA2" w:rsidRPr="0009000C">
        <w:t>v</w:t>
      </w:r>
      <w:r w:rsidRPr="0009000C">
        <w:t xml:space="preserve"> štátn</w:t>
      </w:r>
      <w:r w:rsidR="00236AA2" w:rsidRPr="0009000C">
        <w:t>om</w:t>
      </w:r>
      <w:r w:rsidRPr="0009000C">
        <w:t xml:space="preserve"> IT</w:t>
      </w:r>
    </w:p>
    <w:p w14:paraId="0C0EAC88" w14:textId="2784F568" w:rsidR="00854200" w:rsidRPr="0009000C" w:rsidRDefault="00854200" w:rsidP="00AE7518">
      <w:pPr>
        <w:pStyle w:val="Odsekzoznamu"/>
        <w:numPr>
          <w:ilvl w:val="4"/>
          <w:numId w:val="45"/>
        </w:numPr>
        <w:ind w:left="2552" w:hanging="284"/>
      </w:pPr>
      <w:r w:rsidRPr="0009000C">
        <w:t>Prezentácia pripravovaných IS na jednotlivých rezortoch z pohľadu ich odbornej atraktívnosti pre</w:t>
      </w:r>
      <w:r w:rsidR="00236AA2" w:rsidRPr="0009000C">
        <w:t xml:space="preserve"> študentov aj</w:t>
      </w:r>
      <w:r w:rsidRPr="0009000C">
        <w:t xml:space="preserve"> senior odborníkov a špecialistov</w:t>
      </w:r>
    </w:p>
    <w:p w14:paraId="29FD9A66" w14:textId="46752676" w:rsidR="00854200" w:rsidRPr="0009000C" w:rsidRDefault="00236AA2" w:rsidP="00AE7518">
      <w:pPr>
        <w:pStyle w:val="Odsekzoznamu"/>
        <w:numPr>
          <w:ilvl w:val="4"/>
          <w:numId w:val="45"/>
        </w:numPr>
        <w:ind w:left="2552" w:hanging="284"/>
      </w:pPr>
      <w:r w:rsidRPr="0009000C">
        <w:t>Prezentácia m</w:t>
      </w:r>
      <w:r w:rsidR="00854200" w:rsidRPr="0009000C">
        <w:t>ožnost</w:t>
      </w:r>
      <w:r w:rsidRPr="0009000C">
        <w:t>í</w:t>
      </w:r>
      <w:r w:rsidR="00854200" w:rsidRPr="0009000C">
        <w:t xml:space="preserve"> zaujímavej a dlhodobej práce v regiónoch – pracoviská OVM alebo špecializované centralizované pracoviská pre zdieľané zdroje a služby (bez nutnosti dlhodobého presídlenia pracovnej sily do Bratislavy alebo Košíc)</w:t>
      </w:r>
    </w:p>
    <w:p w14:paraId="01190F5A" w14:textId="77777777" w:rsidR="00854200" w:rsidRPr="0009000C" w:rsidRDefault="00854200" w:rsidP="00854200">
      <w:pPr>
        <w:ind w:left="2268"/>
      </w:pPr>
    </w:p>
    <w:p w14:paraId="396EB06F" w14:textId="77777777" w:rsidR="00854200" w:rsidRPr="0009000C" w:rsidRDefault="00854200" w:rsidP="00C10988">
      <w:pPr>
        <w:pStyle w:val="Nadpis5"/>
        <w:ind w:left="1418" w:hanging="567"/>
      </w:pPr>
      <w:r w:rsidRPr="0009000C">
        <w:t>Obsadzovanie pracovných pozícií</w:t>
      </w:r>
    </w:p>
    <w:p w14:paraId="667369C4" w14:textId="6DC6D4E2" w:rsidR="00854200" w:rsidRPr="0009000C" w:rsidRDefault="00236AA2" w:rsidP="00AE7518">
      <w:pPr>
        <w:pStyle w:val="Odsekzoznamu"/>
        <w:numPr>
          <w:ilvl w:val="0"/>
          <w:numId w:val="29"/>
        </w:numPr>
        <w:ind w:left="1701" w:hanging="283"/>
      </w:pPr>
      <w:r w:rsidRPr="0009000C">
        <w:t>R</w:t>
      </w:r>
      <w:r w:rsidR="00854200" w:rsidRPr="0009000C">
        <w:t>edukovať administratívne a byrokratické opatrenia pri prijímaní špecialistov na IKT pozície</w:t>
      </w:r>
    </w:p>
    <w:p w14:paraId="74AD6887" w14:textId="1B29CF80" w:rsidR="00854200" w:rsidRPr="0009000C" w:rsidRDefault="00236AA2" w:rsidP="00AE7518">
      <w:pPr>
        <w:pStyle w:val="Odsekzoznamu"/>
        <w:numPr>
          <w:ilvl w:val="0"/>
          <w:numId w:val="29"/>
        </w:numPr>
        <w:ind w:left="1701" w:hanging="283"/>
      </w:pPr>
      <w:r w:rsidRPr="0009000C">
        <w:t>Zaviesť p</w:t>
      </w:r>
      <w:r w:rsidR="00854200" w:rsidRPr="0009000C">
        <w:t>roaktívny prístup zainteresovaných zložiek OVM do reálneho súboja s trhom o získanie odborníkov do štátneho IT</w:t>
      </w:r>
    </w:p>
    <w:p w14:paraId="3B900B90" w14:textId="1E9B3657" w:rsidR="00854200" w:rsidRPr="0009000C" w:rsidRDefault="00236AA2" w:rsidP="00AE7518">
      <w:pPr>
        <w:pStyle w:val="Odsekzoznamu"/>
        <w:numPr>
          <w:ilvl w:val="0"/>
          <w:numId w:val="29"/>
        </w:numPr>
        <w:ind w:left="1701" w:hanging="283"/>
      </w:pPr>
      <w:r w:rsidRPr="0009000C">
        <w:t>Zvážiť m</w:t>
      </w:r>
      <w:r w:rsidR="00854200" w:rsidRPr="0009000C">
        <w:t>ožnosť zavedenia cieleného oslovovania (head-huntingu) na kľúčové pozície IT špecialistov na centrálnej úrovni</w:t>
      </w:r>
    </w:p>
    <w:p w14:paraId="20186B5B" w14:textId="77777777" w:rsidR="00854200" w:rsidRPr="0009000C" w:rsidRDefault="00854200" w:rsidP="00854200">
      <w:pPr>
        <w:ind w:left="2268"/>
      </w:pPr>
    </w:p>
    <w:p w14:paraId="63DB45F1" w14:textId="77777777" w:rsidR="00854200" w:rsidRPr="0009000C" w:rsidRDefault="00854200" w:rsidP="00893FEF">
      <w:pPr>
        <w:pStyle w:val="Nadpis5"/>
        <w:ind w:left="1418" w:hanging="567"/>
      </w:pPr>
      <w:r w:rsidRPr="0009000C">
        <w:t>Odmeňovanie a motivácia pracovníkov</w:t>
      </w:r>
    </w:p>
    <w:p w14:paraId="6E171E1E" w14:textId="77777777" w:rsidR="00854200" w:rsidRPr="0009000C" w:rsidRDefault="00854200" w:rsidP="00AE7518">
      <w:pPr>
        <w:pStyle w:val="Odsekzoznamu"/>
        <w:numPr>
          <w:ilvl w:val="0"/>
          <w:numId w:val="30"/>
        </w:numPr>
        <w:ind w:left="1701" w:hanging="283"/>
      </w:pPr>
      <w:r w:rsidRPr="0009000C">
        <w:t>Pravidelne stanovovať referenčnú úroveň platov (benchmark) kľúčových rolí kompetenčného modelu v súkromnom sektore</w:t>
      </w:r>
    </w:p>
    <w:p w14:paraId="07EB5080" w14:textId="065E25A8" w:rsidR="00854200" w:rsidRPr="0009000C" w:rsidRDefault="00854200" w:rsidP="00AE7518">
      <w:pPr>
        <w:pStyle w:val="Odsekzoznamu"/>
        <w:numPr>
          <w:ilvl w:val="0"/>
          <w:numId w:val="30"/>
        </w:numPr>
        <w:ind w:left="1701" w:hanging="283"/>
      </w:pPr>
      <w:r w:rsidRPr="0009000C">
        <w:t>Nastaviť finančné zabezpečenie a systém odmeňovania zamestnancov IT tak, aby mali možnosť zaplatiť špičkových zamestnancov na úrovni, ktorá spolu s výhodami práce pre štát (nefinančné benefity) je porovnateľná so súkromnou sférou</w:t>
      </w:r>
    </w:p>
    <w:p w14:paraId="64D754E0" w14:textId="60515206" w:rsidR="00AF5220" w:rsidRPr="0009000C" w:rsidRDefault="0009000C" w:rsidP="00AE7518">
      <w:pPr>
        <w:pStyle w:val="Odsekzoznamu"/>
        <w:numPr>
          <w:ilvl w:val="0"/>
          <w:numId w:val="30"/>
        </w:numPr>
        <w:ind w:left="1701" w:hanging="283"/>
      </w:pPr>
      <w:r>
        <w:t>P</w:t>
      </w:r>
      <w:r w:rsidR="00AF5220" w:rsidRPr="0009000C">
        <w:t>rezentovať riadiacim pracovníkom OVM prognózy vývoja na trhu práce v oblasti IT a platové ohodnotenie IT špecialistov na vybraných pozíciách ako argument pre nutnosť zavedenia zmien v mzdovom ohodnotení IT expertov v štátnej a verejnej správe</w:t>
      </w:r>
    </w:p>
    <w:p w14:paraId="697BEBAE" w14:textId="1F5DECB1" w:rsidR="00854200" w:rsidRPr="0009000C" w:rsidRDefault="00854200" w:rsidP="00AE7518">
      <w:pPr>
        <w:pStyle w:val="Odsekzoznamu"/>
        <w:numPr>
          <w:ilvl w:val="0"/>
          <w:numId w:val="30"/>
        </w:numPr>
        <w:ind w:left="1701" w:hanging="283"/>
      </w:pPr>
      <w:r w:rsidRPr="0009000C">
        <w:t>Zaviesť ukazovatele výkonnosti pracovníkov IT a naviazať na hodnotenie výkonnosti variabilnú zložku ich odmeňovania</w:t>
      </w:r>
      <w:r w:rsidR="00AF5220" w:rsidRPr="0009000C">
        <w:t xml:space="preserve"> napr. na základe dodržania či zlepšenia časových, vecných a finančných parametrov projektov alebo poskytovania IT služieb</w:t>
      </w:r>
    </w:p>
    <w:p w14:paraId="15B82EA6" w14:textId="77777777" w:rsidR="003635DF" w:rsidRPr="0009000C" w:rsidRDefault="003635DF" w:rsidP="003635DF">
      <w:pPr>
        <w:ind w:left="2520"/>
      </w:pPr>
    </w:p>
    <w:p w14:paraId="66365D58" w14:textId="77777777" w:rsidR="00854200" w:rsidRPr="0009000C" w:rsidRDefault="00854200" w:rsidP="00C10988">
      <w:pPr>
        <w:pStyle w:val="Nadpis5"/>
        <w:ind w:left="1418" w:hanging="567"/>
      </w:pPr>
      <w:r w:rsidRPr="0009000C">
        <w:lastRenderedPageBreak/>
        <w:t>Vzdelávanie a rozvoj</w:t>
      </w:r>
    </w:p>
    <w:p w14:paraId="4EA7F473" w14:textId="77777777" w:rsidR="00854200" w:rsidRPr="0009000C" w:rsidRDefault="00854200" w:rsidP="00AE7518">
      <w:pPr>
        <w:pStyle w:val="Odsekzoznamu"/>
        <w:numPr>
          <w:ilvl w:val="0"/>
          <w:numId w:val="31"/>
        </w:numPr>
        <w:ind w:left="1701" w:hanging="283"/>
      </w:pPr>
      <w:r w:rsidRPr="0009000C">
        <w:t>Zaviesť systém školení a získavania potrebných certifikácií a jeho sledovanie a vyhodnocovanie aj z centrálnej úrovne</w:t>
      </w:r>
    </w:p>
    <w:p w14:paraId="1C59C6CE" w14:textId="77777777" w:rsidR="00854200" w:rsidRPr="0009000C" w:rsidRDefault="00854200" w:rsidP="00AE7518">
      <w:pPr>
        <w:pStyle w:val="Odsekzoznamu"/>
        <w:numPr>
          <w:ilvl w:val="0"/>
          <w:numId w:val="31"/>
        </w:numPr>
        <w:ind w:left="1701" w:hanging="283"/>
      </w:pPr>
      <w:r w:rsidRPr="0009000C">
        <w:t>Definovať hodnotu investícií do vzdelávania zamestnanca, nad úroveň ktorej bude zamestnanec viazaný záväzkom odpracovať určitý počet rokov vo verejnej správe</w:t>
      </w:r>
    </w:p>
    <w:p w14:paraId="3B2C9D4F" w14:textId="24B9EB21" w:rsidR="00854200" w:rsidRPr="0009000C" w:rsidRDefault="00854200" w:rsidP="00AE7518">
      <w:pPr>
        <w:pStyle w:val="Odsekzoznamu"/>
        <w:numPr>
          <w:ilvl w:val="0"/>
          <w:numId w:val="31"/>
        </w:numPr>
        <w:ind w:left="1701" w:hanging="283"/>
      </w:pPr>
      <w:r w:rsidRPr="0009000C">
        <w:t xml:space="preserve">Vytvorenie virtuálnych komunít, ktoré budú môcť zdieľať znalosti pre jednotlivé </w:t>
      </w:r>
      <w:r w:rsidR="003315CC" w:rsidRPr="0009000C">
        <w:t>roly</w:t>
      </w:r>
      <w:r w:rsidRPr="0009000C">
        <w:t xml:space="preserve"> v rámci OVM (napr. komunita architektov, komunita dátových kurátorov, atď.)</w:t>
      </w:r>
    </w:p>
    <w:p w14:paraId="399BBCB0" w14:textId="77777777" w:rsidR="00854200" w:rsidRPr="0009000C" w:rsidRDefault="00854200" w:rsidP="00854200">
      <w:pPr>
        <w:ind w:left="2268"/>
      </w:pPr>
    </w:p>
    <w:p w14:paraId="26A26F60" w14:textId="77777777" w:rsidR="00854200" w:rsidRPr="0009000C" w:rsidRDefault="00854200" w:rsidP="00C10988">
      <w:pPr>
        <w:pStyle w:val="Nadpis5"/>
        <w:ind w:left="1418" w:hanging="567"/>
      </w:pPr>
      <w:r w:rsidRPr="0009000C">
        <w:t>Kariérny rast a nástupníctvo</w:t>
      </w:r>
    </w:p>
    <w:p w14:paraId="40977BA2" w14:textId="77777777" w:rsidR="00854200" w:rsidRPr="0009000C" w:rsidRDefault="00854200" w:rsidP="00AE7518">
      <w:pPr>
        <w:pStyle w:val="Odsekzoznamu"/>
        <w:numPr>
          <w:ilvl w:val="0"/>
          <w:numId w:val="32"/>
        </w:numPr>
        <w:ind w:left="1701" w:hanging="283"/>
      </w:pPr>
      <w:r w:rsidRPr="0009000C">
        <w:t xml:space="preserve">Zaviesť možnosti kariérneho rastu tým, že budú systematicky popísané kompetencie, schopnosti a zručnosti pre riadenie a rozvoj IT kapacít vo verejnej správe, aj podľa skúseností z iných krajín (Príklad Kompetenčného modelu EU: </w:t>
      </w:r>
      <w:hyperlink r:id="rId9" w:history="1">
        <w:r w:rsidRPr="0009000C">
          <w:rPr>
            <w:rStyle w:val="Hypertextovprepojenie"/>
          </w:rPr>
          <w:t>http://www.ecompetences.eu/</w:t>
        </w:r>
      </w:hyperlink>
      <w:r w:rsidRPr="0009000C">
        <w:rPr>
          <w:rStyle w:val="Hypertextovprepojenie"/>
        </w:rPr>
        <w:t xml:space="preserve"> )</w:t>
      </w:r>
    </w:p>
    <w:p w14:paraId="0E6ED3D1" w14:textId="77777777" w:rsidR="00854200" w:rsidRPr="0009000C" w:rsidRDefault="00854200" w:rsidP="00AE7518">
      <w:pPr>
        <w:pStyle w:val="Odsekzoznamu"/>
        <w:numPr>
          <w:ilvl w:val="0"/>
          <w:numId w:val="32"/>
        </w:numPr>
        <w:ind w:left="1701" w:hanging="283"/>
      </w:pPr>
      <w:r w:rsidRPr="0009000C">
        <w:t>Spracovať plány kariérneho rastu pre kľúčových IT manažérov a špecialistov a pravidelne ich aktualizovať</w:t>
      </w:r>
    </w:p>
    <w:p w14:paraId="4CC0A3DC" w14:textId="77777777" w:rsidR="00854200" w:rsidRPr="0009000C" w:rsidRDefault="00854200" w:rsidP="00AE7518">
      <w:pPr>
        <w:pStyle w:val="Odsekzoznamu"/>
        <w:numPr>
          <w:ilvl w:val="0"/>
          <w:numId w:val="32"/>
        </w:numPr>
        <w:ind w:left="1701" w:hanging="283"/>
      </w:pPr>
      <w:r w:rsidRPr="0009000C">
        <w:t>Systematicky pracovať s tými pracovníkmi, ktorí majú ambície v oblasti kariérneho rastu a pripravovať ich na obsadenie kariérne vyšších alebo náročnejších pozícií</w:t>
      </w:r>
    </w:p>
    <w:p w14:paraId="155B0BD6" w14:textId="77777777" w:rsidR="00854200" w:rsidRPr="0009000C" w:rsidRDefault="00854200" w:rsidP="00854200">
      <w:pPr>
        <w:spacing w:before="240"/>
      </w:pPr>
    </w:p>
    <w:p w14:paraId="60E1CD35" w14:textId="77777777" w:rsidR="00854200" w:rsidRPr="0009000C" w:rsidRDefault="00854200" w:rsidP="0065637C">
      <w:pPr>
        <w:pStyle w:val="Nadpis1"/>
      </w:pPr>
      <w:bookmarkStart w:id="18" w:name="_Toc535256421"/>
      <w:r w:rsidRPr="0009000C">
        <w:t>Financovanie prijatých opatrení</w:t>
      </w:r>
      <w:bookmarkEnd w:id="18"/>
    </w:p>
    <w:p w14:paraId="666D13F9" w14:textId="77777777" w:rsidR="00B223C0" w:rsidRPr="0009000C" w:rsidRDefault="00B223C0" w:rsidP="00720BD9"/>
    <w:p w14:paraId="518A5A7F" w14:textId="0AF5954F" w:rsidR="00854200" w:rsidRPr="0009000C" w:rsidRDefault="00B223C0" w:rsidP="00854200">
      <w:r w:rsidRPr="0009000C">
        <w:t xml:space="preserve">Na viacerých miestach materiálu je konštatované, že </w:t>
      </w:r>
      <w:r w:rsidR="00C26FFF" w:rsidRPr="0009000C">
        <w:t>v doložkách vplyvu k prijímaným</w:t>
      </w:r>
      <w:r w:rsidRPr="0009000C">
        <w:t xml:space="preserve"> legislatív</w:t>
      </w:r>
      <w:r w:rsidR="00C26FFF" w:rsidRPr="0009000C">
        <w:t>nym</w:t>
      </w:r>
      <w:r w:rsidRPr="0009000C">
        <w:t xml:space="preserve"> či in</w:t>
      </w:r>
      <w:r w:rsidR="00C26FFF" w:rsidRPr="0009000C">
        <w:t>ým</w:t>
      </w:r>
      <w:r w:rsidRPr="0009000C">
        <w:t xml:space="preserve"> opatrenia</w:t>
      </w:r>
      <w:r w:rsidR="00C26FFF" w:rsidRPr="0009000C">
        <w:t>m</w:t>
      </w:r>
      <w:r w:rsidRPr="0009000C">
        <w:t xml:space="preserve">, ktoré majú dopad </w:t>
      </w:r>
      <w:r w:rsidR="00C26FFF" w:rsidRPr="0009000C">
        <w:t>na útvary IKT ako aj na ľudské zdroje v OVM, je veľmi často podhodnotený finančný dopad a dopad na ľudské zdroje. Z týchto dôvodov sú navrhované aj opatrenia finančné v podobe jednorazového opatrenia ako aj opatrení pravidelných na zabezpečenie potrebných finančných prostriedkov na realizáciu celého súboru navrhovaných opatrení.</w:t>
      </w:r>
    </w:p>
    <w:p w14:paraId="0A6DBB5D" w14:textId="77777777" w:rsidR="00C26FFF" w:rsidRPr="0009000C" w:rsidRDefault="00C26FFF" w:rsidP="00854200"/>
    <w:p w14:paraId="43BE97B9" w14:textId="77777777" w:rsidR="00854200" w:rsidRPr="0009000C" w:rsidRDefault="00854200" w:rsidP="00AE7518">
      <w:pPr>
        <w:pStyle w:val="Nadpis5"/>
        <w:numPr>
          <w:ilvl w:val="0"/>
          <w:numId w:val="44"/>
        </w:numPr>
        <w:ind w:left="1418" w:hanging="567"/>
      </w:pPr>
      <w:r w:rsidRPr="0009000C">
        <w:t>Jednorazové opatrenie na posilnenie kapacít ľudských zdrojov</w:t>
      </w:r>
    </w:p>
    <w:p w14:paraId="01CF6908" w14:textId="3F7E2480" w:rsidR="00854200" w:rsidRPr="0009000C" w:rsidRDefault="00854200" w:rsidP="00AE7518">
      <w:pPr>
        <w:pStyle w:val="Odsekzoznamu"/>
        <w:numPr>
          <w:ilvl w:val="3"/>
          <w:numId w:val="46"/>
        </w:numPr>
        <w:ind w:left="1701" w:hanging="274"/>
      </w:pPr>
      <w:r w:rsidRPr="0009000C">
        <w:t>Finančné zabezpečenie tohto opatrenia riešiť centrálne na úrovni podpredsedu vlády pre investície a informatizáciu a ministra financií SR (zabezpečenie kľúčových funkcií zamestnancami štátu namiesto externistov z dodávateľských firiem umožní ušetriť náklady na vytvorenie a prevádzku IS štátu)</w:t>
      </w:r>
    </w:p>
    <w:p w14:paraId="654B13DF" w14:textId="77777777" w:rsidR="003635DF" w:rsidRPr="0009000C" w:rsidRDefault="003635DF" w:rsidP="003635DF">
      <w:pPr>
        <w:ind w:left="2268"/>
      </w:pPr>
    </w:p>
    <w:p w14:paraId="0CFCFCB3" w14:textId="77777777" w:rsidR="00854200" w:rsidRPr="0009000C" w:rsidRDefault="00854200" w:rsidP="00C10988">
      <w:pPr>
        <w:pStyle w:val="Nadpis5"/>
        <w:ind w:left="1418" w:hanging="567"/>
      </w:pPr>
      <w:r w:rsidRPr="0009000C">
        <w:t>Pravidelné opatrenia</w:t>
      </w:r>
    </w:p>
    <w:p w14:paraId="6077199F" w14:textId="63AC9455" w:rsidR="00854200" w:rsidRPr="0009000C" w:rsidRDefault="00854200" w:rsidP="00AE7518">
      <w:pPr>
        <w:pStyle w:val="Odsekzoznamu"/>
        <w:numPr>
          <w:ilvl w:val="3"/>
          <w:numId w:val="47"/>
        </w:numPr>
        <w:ind w:left="1843" w:hanging="274"/>
      </w:pPr>
      <w:r w:rsidRPr="0009000C">
        <w:t>Previazať plánovanie kapacít interných a zdieľaných ľudských zdrojov na existujúce procesy obsahového a vecného plánovania (KRIS, štúdie uskutočniteľnosti) a potrebné finančné zabezpečenie (0EK, EŠIF)</w:t>
      </w:r>
    </w:p>
    <w:p w14:paraId="6EC37457" w14:textId="1A744B03" w:rsidR="00201D2E" w:rsidRPr="0009000C" w:rsidRDefault="00201D2E" w:rsidP="00AE7518">
      <w:pPr>
        <w:pStyle w:val="Odsekzoznamu"/>
        <w:numPr>
          <w:ilvl w:val="3"/>
          <w:numId w:val="47"/>
        </w:numPr>
        <w:ind w:left="1843" w:hanging="274"/>
      </w:pPr>
      <w:r w:rsidRPr="0009000C">
        <w:lastRenderedPageBreak/>
        <w:t xml:space="preserve">Pri implementácii nových projektov financovaných z finančných prostriedkov EÚ zaviesť pre OVM povinnosť plánovať a deklarovať zabezpečenie potrebných odborných ľudských zdrojov pre realizáciu projektov už v štúdiách uskutočniteľnosti a zároveň povinnosť v štúdiách uskutočniteľnosti plánovať aj personálne kapacity, potrebné na udržateľnosť projektu </w:t>
      </w:r>
      <w:r w:rsidR="009E292D" w:rsidRPr="0009000C">
        <w:t>s vyčíslením požadovaných finančných rozpočtových prostriedkov v rámci programového rozpočtovania (výhľad na 3 roky po ukončení projektu).</w:t>
      </w:r>
      <w:r w:rsidRPr="0009000C">
        <w:t xml:space="preserve"> </w:t>
      </w:r>
    </w:p>
    <w:p w14:paraId="5FADE24A" w14:textId="6B96335A" w:rsidR="00AF5220" w:rsidRPr="0009000C" w:rsidRDefault="00AF5220" w:rsidP="00AE7518">
      <w:pPr>
        <w:pStyle w:val="Odsekzoznamu"/>
        <w:numPr>
          <w:ilvl w:val="3"/>
          <w:numId w:val="47"/>
        </w:numPr>
        <w:ind w:left="1843" w:hanging="274"/>
      </w:pPr>
      <w:r w:rsidRPr="0009000C">
        <w:t xml:space="preserve">Implementovať pravidlo </w:t>
      </w:r>
      <w:r w:rsidR="000D5CB8" w:rsidRPr="0009000C">
        <w:t>„internals first“, t.j. pre obsadzovanie rolí z externých zdrojov bude potrebné preukázať, že pre požadované časové obdobie nebola k dispozícii adekvátna ponuka z vlastných ani zdieľaných zdrojov</w:t>
      </w:r>
    </w:p>
    <w:p w14:paraId="174F2942" w14:textId="562CC6DB" w:rsidR="00366568" w:rsidRPr="0009000C" w:rsidRDefault="00AF5220" w:rsidP="00AE7518">
      <w:pPr>
        <w:pStyle w:val="Odsekzoznamu"/>
        <w:numPr>
          <w:ilvl w:val="3"/>
          <w:numId w:val="47"/>
        </w:numPr>
        <w:ind w:left="1843" w:hanging="274"/>
      </w:pPr>
      <w:r w:rsidRPr="0009000C">
        <w:t>Zav</w:t>
      </w:r>
      <w:r w:rsidR="00854200" w:rsidRPr="0009000C">
        <w:t>edenie „spending controls“ limitov pre používanie externých služieb – definovať a impleme</w:t>
      </w:r>
      <w:r w:rsidR="00EC38CA">
        <w:t>ntovať nástroj, ktorým dostane Ú</w:t>
      </w:r>
      <w:r w:rsidR="00854200" w:rsidRPr="0009000C">
        <w:t>P</w:t>
      </w:r>
      <w:r w:rsidR="00AF60F9">
        <w:t>PVII</w:t>
      </w:r>
      <w:r w:rsidR="00854200" w:rsidRPr="0009000C">
        <w:t xml:space="preserve">/MF SR pod kontrolu používanie externých zdrojov, čo by malo slúžiť ako vstup do rokovaní o rozpočtoch OVM </w:t>
      </w:r>
    </w:p>
    <w:p w14:paraId="37ED27C2" w14:textId="1532119D" w:rsidR="00DE5963" w:rsidRDefault="00DE5963" w:rsidP="006432EF">
      <w:pPr>
        <w:pStyle w:val="Nadpis2"/>
      </w:pPr>
      <w:bookmarkStart w:id="19" w:name="_Toc535256422"/>
      <w:r w:rsidRPr="0009000C">
        <w:lastRenderedPageBreak/>
        <w:t>HARMONOGRAM OPATRENÍ A</w:t>
      </w:r>
      <w:r w:rsidR="00F0607B">
        <w:t> </w:t>
      </w:r>
      <w:r w:rsidRPr="0009000C">
        <w:t>ÚLOH</w:t>
      </w:r>
      <w:bookmarkEnd w:id="19"/>
    </w:p>
    <w:p w14:paraId="2D4A72B7" w14:textId="77777777" w:rsidR="00F0607B" w:rsidRDefault="00F0607B" w:rsidP="00F0607B"/>
    <w:tbl>
      <w:tblPr>
        <w:tblStyle w:val="Mriekatabuky"/>
        <w:tblW w:w="10212" w:type="dxa"/>
        <w:tblLook w:val="04A0" w:firstRow="1" w:lastRow="0" w:firstColumn="1" w:lastColumn="0" w:noHBand="0" w:noVBand="1"/>
      </w:tblPr>
      <w:tblGrid>
        <w:gridCol w:w="6232"/>
        <w:gridCol w:w="1985"/>
        <w:gridCol w:w="1985"/>
        <w:gridCol w:w="10"/>
      </w:tblGrid>
      <w:tr w:rsidR="00F0607B" w14:paraId="5464B6A4" w14:textId="77777777" w:rsidTr="001C06F3">
        <w:trPr>
          <w:gridAfter w:val="1"/>
          <w:wAfter w:w="10" w:type="dxa"/>
          <w:tblHeader/>
        </w:trPr>
        <w:tc>
          <w:tcPr>
            <w:tcW w:w="6232" w:type="dxa"/>
            <w:shd w:val="clear" w:color="auto" w:fill="17365D" w:themeFill="text2" w:themeFillShade="BF"/>
          </w:tcPr>
          <w:p w14:paraId="1C1F963F" w14:textId="77777777" w:rsidR="00F0607B" w:rsidRPr="000875A6" w:rsidRDefault="00F0607B" w:rsidP="001C06F3">
            <w:pPr>
              <w:rPr>
                <w:b/>
              </w:rPr>
            </w:pPr>
            <w:r w:rsidRPr="000875A6">
              <w:rPr>
                <w:b/>
              </w:rPr>
              <w:t>Opatrenia</w:t>
            </w:r>
          </w:p>
        </w:tc>
        <w:tc>
          <w:tcPr>
            <w:tcW w:w="1985" w:type="dxa"/>
            <w:shd w:val="clear" w:color="auto" w:fill="17365D" w:themeFill="text2" w:themeFillShade="BF"/>
          </w:tcPr>
          <w:p w14:paraId="02D3B878" w14:textId="77777777" w:rsidR="00F0607B" w:rsidRPr="000875A6" w:rsidRDefault="00F0607B" w:rsidP="001C06F3">
            <w:pPr>
              <w:rPr>
                <w:b/>
              </w:rPr>
            </w:pPr>
            <w:r w:rsidRPr="000875A6">
              <w:rPr>
                <w:b/>
              </w:rPr>
              <w:t>Gestor</w:t>
            </w:r>
          </w:p>
        </w:tc>
        <w:tc>
          <w:tcPr>
            <w:tcW w:w="1985" w:type="dxa"/>
            <w:shd w:val="clear" w:color="auto" w:fill="17365D" w:themeFill="text2" w:themeFillShade="BF"/>
          </w:tcPr>
          <w:p w14:paraId="0F58954F" w14:textId="77777777" w:rsidR="00F0607B" w:rsidRPr="000875A6" w:rsidRDefault="00F0607B" w:rsidP="001C06F3">
            <w:pPr>
              <w:rPr>
                <w:b/>
              </w:rPr>
            </w:pPr>
            <w:r w:rsidRPr="000875A6">
              <w:rPr>
                <w:b/>
              </w:rPr>
              <w:t>Termín plnenia</w:t>
            </w:r>
          </w:p>
        </w:tc>
      </w:tr>
      <w:tr w:rsidR="00F0607B" w14:paraId="6E59EDC6" w14:textId="77777777" w:rsidTr="001C06F3">
        <w:tc>
          <w:tcPr>
            <w:tcW w:w="10212" w:type="dxa"/>
            <w:gridSpan w:val="4"/>
            <w:shd w:val="clear" w:color="auto" w:fill="95B3D7" w:themeFill="accent1" w:themeFillTint="99"/>
          </w:tcPr>
          <w:p w14:paraId="36BF923D" w14:textId="77777777" w:rsidR="00F0607B" w:rsidRPr="000875A6" w:rsidRDefault="00F0607B" w:rsidP="001C06F3">
            <w:pPr>
              <w:rPr>
                <w:b/>
              </w:rPr>
            </w:pPr>
            <w:r>
              <w:rPr>
                <w:b/>
              </w:rPr>
              <w:t>5.1</w:t>
            </w:r>
            <w:r w:rsidRPr="000875A6">
              <w:rPr>
                <w:b/>
              </w:rPr>
              <w:t xml:space="preserve"> Organizačné a legislatívne opatrenia pre interné a zdieľané kapacity</w:t>
            </w:r>
          </w:p>
        </w:tc>
      </w:tr>
      <w:tr w:rsidR="00F0607B" w14:paraId="6126638C" w14:textId="77777777" w:rsidTr="001C06F3">
        <w:trPr>
          <w:gridAfter w:val="1"/>
          <w:wAfter w:w="10" w:type="dxa"/>
        </w:trPr>
        <w:tc>
          <w:tcPr>
            <w:tcW w:w="6232" w:type="dxa"/>
          </w:tcPr>
          <w:p w14:paraId="0B03A6F0" w14:textId="77777777" w:rsidR="00F0607B" w:rsidRDefault="00F0607B" w:rsidP="001C06F3">
            <w:pPr>
              <w:ind w:left="599" w:hanging="567"/>
            </w:pPr>
            <w:r>
              <w:t>5.1.0. Vytvorenie implementačného tímu na uvedenie Koncepcie RĽZ do praxe na ÚPPVII s kapacitou minimálne 3 FTE (z toho 2 FTE na obdobie 24 mesiacov)</w:t>
            </w:r>
          </w:p>
        </w:tc>
        <w:tc>
          <w:tcPr>
            <w:tcW w:w="1985" w:type="dxa"/>
          </w:tcPr>
          <w:p w14:paraId="26280F25" w14:textId="77777777" w:rsidR="00F0607B" w:rsidRDefault="00F0607B" w:rsidP="001C06F3">
            <w:r>
              <w:t>ÚPPVII</w:t>
            </w:r>
          </w:p>
        </w:tc>
        <w:tc>
          <w:tcPr>
            <w:tcW w:w="1985" w:type="dxa"/>
          </w:tcPr>
          <w:p w14:paraId="69D9BCA1" w14:textId="77777777" w:rsidR="00F0607B" w:rsidRDefault="00F0607B" w:rsidP="001C06F3">
            <w:r>
              <w:t>Marec 2019 (2 M od schválenia Koncepcie RĽZ)</w:t>
            </w:r>
          </w:p>
        </w:tc>
      </w:tr>
      <w:tr w:rsidR="00F0607B" w14:paraId="7ABF1A2F" w14:textId="77777777" w:rsidTr="001C06F3">
        <w:tc>
          <w:tcPr>
            <w:tcW w:w="10212" w:type="dxa"/>
            <w:gridSpan w:val="4"/>
            <w:shd w:val="clear" w:color="auto" w:fill="DBE5F1" w:themeFill="accent1" w:themeFillTint="33"/>
          </w:tcPr>
          <w:p w14:paraId="18C5E3C1" w14:textId="77777777" w:rsidR="00F0607B" w:rsidRPr="000875A6" w:rsidRDefault="00F0607B" w:rsidP="001C06F3">
            <w:pPr>
              <w:rPr>
                <w:b/>
              </w:rPr>
            </w:pPr>
            <w:r w:rsidRPr="000875A6">
              <w:rPr>
                <w:b/>
              </w:rPr>
              <w:t>5.1 A. Implementácia kompetenčného modelu a zavedenie metrík</w:t>
            </w:r>
          </w:p>
        </w:tc>
      </w:tr>
      <w:tr w:rsidR="00F0607B" w14:paraId="1981B679" w14:textId="77777777" w:rsidTr="001C06F3">
        <w:trPr>
          <w:gridAfter w:val="1"/>
          <w:wAfter w:w="10" w:type="dxa"/>
        </w:trPr>
        <w:tc>
          <w:tcPr>
            <w:tcW w:w="6232" w:type="dxa"/>
          </w:tcPr>
          <w:p w14:paraId="105C6A53" w14:textId="77777777" w:rsidR="00F0607B" w:rsidRDefault="00F0607B" w:rsidP="001C06F3">
            <w:pPr>
              <w:ind w:left="599" w:hanging="567"/>
            </w:pPr>
            <w:r>
              <w:t>5.1 A.1. Realizácia kvantitatívneho auditu stavu ľudských zdrojov na všetkých OVM, stanovenie metodiky a metrík pre určenie počtu potrebných (zdôvodnených podľa legislatívnych a procesných požiadaviek) FTE a vyčíslenie rozdielu medzi existujúcim a požadovaným stavom na základe zistených údajov z auditu</w:t>
            </w:r>
          </w:p>
        </w:tc>
        <w:tc>
          <w:tcPr>
            <w:tcW w:w="1985" w:type="dxa"/>
          </w:tcPr>
          <w:p w14:paraId="44679F56" w14:textId="77777777" w:rsidR="00F0607B" w:rsidRDefault="00F0607B" w:rsidP="001C06F3">
            <w:r>
              <w:t>ÚPPVII v spolupráci s OVM (služobnými úradmi)</w:t>
            </w:r>
          </w:p>
        </w:tc>
        <w:tc>
          <w:tcPr>
            <w:tcW w:w="1985" w:type="dxa"/>
          </w:tcPr>
          <w:p w14:paraId="56586E06" w14:textId="77777777" w:rsidR="00F0607B" w:rsidRDefault="00F0607B" w:rsidP="001C06F3">
            <w:r>
              <w:t>Júl 2019</w:t>
            </w:r>
          </w:p>
        </w:tc>
      </w:tr>
      <w:tr w:rsidR="00F0607B" w14:paraId="065AF7FF" w14:textId="77777777" w:rsidTr="001C06F3">
        <w:trPr>
          <w:gridAfter w:val="1"/>
          <w:wAfter w:w="10" w:type="dxa"/>
        </w:trPr>
        <w:tc>
          <w:tcPr>
            <w:tcW w:w="6232" w:type="dxa"/>
          </w:tcPr>
          <w:p w14:paraId="2041EEB7" w14:textId="77777777" w:rsidR="00F0607B" w:rsidRDefault="00F0607B" w:rsidP="001C06F3">
            <w:pPr>
              <w:ind w:left="599" w:hanging="567"/>
            </w:pPr>
            <w:r>
              <w:t>5.1 A.2., A.3. Aktívne pôsobenie a osveta zo strany ÚPPVII smerom k služobným úradom (GTSÚ)</w:t>
            </w:r>
          </w:p>
        </w:tc>
        <w:tc>
          <w:tcPr>
            <w:tcW w:w="1985" w:type="dxa"/>
          </w:tcPr>
          <w:p w14:paraId="1C6FA325" w14:textId="77777777" w:rsidR="00F0607B" w:rsidRDefault="00F0607B" w:rsidP="001C06F3">
            <w:r>
              <w:t>ÚPPVII v spolupráci s OVM (služobnými úradmi)</w:t>
            </w:r>
          </w:p>
        </w:tc>
        <w:tc>
          <w:tcPr>
            <w:tcW w:w="1985" w:type="dxa"/>
          </w:tcPr>
          <w:p w14:paraId="01D292EB" w14:textId="77777777" w:rsidR="00F0607B" w:rsidRDefault="00F0607B" w:rsidP="001C06F3">
            <w:r>
              <w:t>Apríl 2019 (pri nových projektoch priebežne)</w:t>
            </w:r>
          </w:p>
        </w:tc>
      </w:tr>
      <w:tr w:rsidR="00F0607B" w14:paraId="7C7776A7" w14:textId="77777777" w:rsidTr="001C06F3">
        <w:trPr>
          <w:gridAfter w:val="1"/>
          <w:wAfter w:w="10" w:type="dxa"/>
        </w:trPr>
        <w:tc>
          <w:tcPr>
            <w:tcW w:w="10202" w:type="dxa"/>
            <w:gridSpan w:val="3"/>
            <w:shd w:val="clear" w:color="auto" w:fill="DBE5F1" w:themeFill="accent1" w:themeFillTint="33"/>
          </w:tcPr>
          <w:p w14:paraId="6AE8B512" w14:textId="77777777" w:rsidR="00F0607B" w:rsidRPr="000875A6" w:rsidRDefault="00F0607B" w:rsidP="001C06F3">
            <w:pPr>
              <w:rPr>
                <w:b/>
              </w:rPr>
            </w:pPr>
            <w:r w:rsidRPr="000875A6">
              <w:rPr>
                <w:b/>
              </w:rPr>
              <w:t>5.1 B. Rozdelenie OVM na malé, stredné a veľké</w:t>
            </w:r>
          </w:p>
        </w:tc>
      </w:tr>
      <w:tr w:rsidR="00F0607B" w14:paraId="197A5F82" w14:textId="77777777" w:rsidTr="001C06F3">
        <w:trPr>
          <w:gridAfter w:val="1"/>
          <w:wAfter w:w="10" w:type="dxa"/>
        </w:trPr>
        <w:tc>
          <w:tcPr>
            <w:tcW w:w="6232" w:type="dxa"/>
          </w:tcPr>
          <w:p w14:paraId="0E0FD0CB" w14:textId="77777777" w:rsidR="00F0607B" w:rsidRDefault="00F0607B" w:rsidP="001C06F3">
            <w:pPr>
              <w:ind w:left="599" w:hanging="567"/>
            </w:pPr>
            <w:r>
              <w:t>5.1. B.1., B.2., B.3. Na základe výsledkov kvantitatívneho auditu a údajov z META IS</w:t>
            </w:r>
          </w:p>
        </w:tc>
        <w:tc>
          <w:tcPr>
            <w:tcW w:w="1985" w:type="dxa"/>
          </w:tcPr>
          <w:p w14:paraId="0FC9B36C" w14:textId="77777777" w:rsidR="00F0607B" w:rsidRDefault="00F0607B" w:rsidP="001C06F3">
            <w:r>
              <w:t>ÚPPVII v spolupráci s OVM (služobnými úradmi)</w:t>
            </w:r>
          </w:p>
        </w:tc>
        <w:tc>
          <w:tcPr>
            <w:tcW w:w="1985" w:type="dxa"/>
          </w:tcPr>
          <w:p w14:paraId="47F4E823" w14:textId="77777777" w:rsidR="00F0607B" w:rsidRDefault="00F0607B" w:rsidP="001C06F3">
            <w:r>
              <w:t>December 2019</w:t>
            </w:r>
          </w:p>
        </w:tc>
      </w:tr>
      <w:tr w:rsidR="00F0607B" w14:paraId="784B67E5" w14:textId="77777777" w:rsidTr="001C06F3">
        <w:trPr>
          <w:gridAfter w:val="1"/>
          <w:wAfter w:w="10" w:type="dxa"/>
        </w:trPr>
        <w:tc>
          <w:tcPr>
            <w:tcW w:w="10202" w:type="dxa"/>
            <w:gridSpan w:val="3"/>
            <w:shd w:val="clear" w:color="auto" w:fill="DBE5F1" w:themeFill="accent1" w:themeFillTint="33"/>
          </w:tcPr>
          <w:p w14:paraId="06AEBB12" w14:textId="77777777" w:rsidR="00F0607B" w:rsidRPr="000875A6" w:rsidRDefault="00F0607B" w:rsidP="001C06F3">
            <w:pPr>
              <w:rPr>
                <w:b/>
              </w:rPr>
            </w:pPr>
            <w:r>
              <w:rPr>
                <w:b/>
              </w:rPr>
              <w:t>5.1</w:t>
            </w:r>
            <w:r w:rsidRPr="000875A6">
              <w:rPr>
                <w:b/>
              </w:rPr>
              <w:t xml:space="preserve"> C. Budovanie centrálnych kapacít pre zdieľané zdroje a opatrenia na centrálnej úrovni</w:t>
            </w:r>
          </w:p>
        </w:tc>
      </w:tr>
      <w:tr w:rsidR="00F0607B" w14:paraId="0A6D07AE" w14:textId="77777777" w:rsidTr="001C06F3">
        <w:trPr>
          <w:gridAfter w:val="1"/>
          <w:wAfter w:w="10" w:type="dxa"/>
        </w:trPr>
        <w:tc>
          <w:tcPr>
            <w:tcW w:w="6232" w:type="dxa"/>
          </w:tcPr>
          <w:p w14:paraId="7FDDAB88" w14:textId="77777777" w:rsidR="00F0607B" w:rsidRDefault="00F0607B" w:rsidP="001C06F3">
            <w:pPr>
              <w:ind w:left="599" w:hanging="599"/>
            </w:pPr>
            <w:r>
              <w:t>5.1 C.1. Spustenie pilotného projektu zdieľania zdrojov v centrálnej organizácii (napr. NASES) v gescii ÚPPVII (nad rámec existujúceho zabezpečenia quality assurance)</w:t>
            </w:r>
          </w:p>
        </w:tc>
        <w:tc>
          <w:tcPr>
            <w:tcW w:w="1985" w:type="dxa"/>
          </w:tcPr>
          <w:p w14:paraId="760A7D9C" w14:textId="77777777" w:rsidR="00F0607B" w:rsidRDefault="00F0607B" w:rsidP="001C06F3">
            <w:r>
              <w:t>ÚPPVII</w:t>
            </w:r>
          </w:p>
        </w:tc>
        <w:tc>
          <w:tcPr>
            <w:tcW w:w="1985" w:type="dxa"/>
          </w:tcPr>
          <w:p w14:paraId="0B81B798" w14:textId="77777777" w:rsidR="00F0607B" w:rsidRDefault="00F0607B" w:rsidP="001C06F3">
            <w:r>
              <w:t>Január 2020</w:t>
            </w:r>
          </w:p>
        </w:tc>
      </w:tr>
      <w:tr w:rsidR="00F0607B" w14:paraId="702D6B93" w14:textId="77777777" w:rsidTr="001C06F3">
        <w:trPr>
          <w:gridAfter w:val="1"/>
          <w:wAfter w:w="10" w:type="dxa"/>
        </w:trPr>
        <w:tc>
          <w:tcPr>
            <w:tcW w:w="6232" w:type="dxa"/>
          </w:tcPr>
          <w:p w14:paraId="13CC604D" w14:textId="77777777" w:rsidR="00F0607B" w:rsidRDefault="00F0607B" w:rsidP="001C06F3">
            <w:pPr>
              <w:ind w:left="599" w:hanging="567"/>
            </w:pPr>
            <w:r>
              <w:t>5.1 C.1. až C.9. Postupná realizácia opatrení ÚPPVII v spolupráci so služobnými úradmi v rokoch 2020 až 2023</w:t>
            </w:r>
          </w:p>
        </w:tc>
        <w:tc>
          <w:tcPr>
            <w:tcW w:w="1985" w:type="dxa"/>
          </w:tcPr>
          <w:p w14:paraId="22972565" w14:textId="77777777" w:rsidR="00F0607B" w:rsidRDefault="00F0607B" w:rsidP="001C06F3">
            <w:r>
              <w:t>ÚPPVII v spolupráci s OVM (služobnými úradmi)</w:t>
            </w:r>
          </w:p>
        </w:tc>
        <w:tc>
          <w:tcPr>
            <w:tcW w:w="1985" w:type="dxa"/>
          </w:tcPr>
          <w:p w14:paraId="1B8248BE" w14:textId="77777777" w:rsidR="00F0607B" w:rsidRDefault="00F0607B" w:rsidP="001C06F3">
            <w:r>
              <w:t>December 2023</w:t>
            </w:r>
          </w:p>
        </w:tc>
      </w:tr>
      <w:tr w:rsidR="00F0607B" w14:paraId="1905CBDA" w14:textId="77777777" w:rsidTr="001C06F3">
        <w:trPr>
          <w:gridAfter w:val="1"/>
          <w:wAfter w:w="10" w:type="dxa"/>
        </w:trPr>
        <w:tc>
          <w:tcPr>
            <w:tcW w:w="10202" w:type="dxa"/>
            <w:gridSpan w:val="3"/>
            <w:shd w:val="clear" w:color="auto" w:fill="DBE5F1" w:themeFill="accent1" w:themeFillTint="33"/>
          </w:tcPr>
          <w:p w14:paraId="1984DC58" w14:textId="77777777" w:rsidR="00F0607B" w:rsidRPr="000875A6" w:rsidRDefault="00F0607B" w:rsidP="001C06F3">
            <w:pPr>
              <w:rPr>
                <w:b/>
              </w:rPr>
            </w:pPr>
            <w:r w:rsidRPr="000875A6">
              <w:rPr>
                <w:b/>
              </w:rPr>
              <w:t>5.1 D. Vplyv legislatívnych zmien na budovanie IT</w:t>
            </w:r>
          </w:p>
        </w:tc>
      </w:tr>
      <w:tr w:rsidR="00F0607B" w14:paraId="7DA1270E" w14:textId="77777777" w:rsidTr="001C06F3">
        <w:trPr>
          <w:gridAfter w:val="1"/>
          <w:wAfter w:w="10" w:type="dxa"/>
        </w:trPr>
        <w:tc>
          <w:tcPr>
            <w:tcW w:w="6232" w:type="dxa"/>
          </w:tcPr>
          <w:p w14:paraId="0E6A204C" w14:textId="77777777" w:rsidR="00F0607B" w:rsidRDefault="00F0607B" w:rsidP="001C06F3">
            <w:pPr>
              <w:ind w:left="599" w:hanging="567"/>
            </w:pPr>
            <w:r>
              <w:t>5.1 D.1. Priebežné plnenie opatrenia pri príprave legislatívnych zmien s dopadom na IS štátnej a verejnej správy</w:t>
            </w:r>
          </w:p>
        </w:tc>
        <w:tc>
          <w:tcPr>
            <w:tcW w:w="1985" w:type="dxa"/>
          </w:tcPr>
          <w:p w14:paraId="1865BCA2" w14:textId="77777777" w:rsidR="00F0607B" w:rsidRDefault="00F0607B" w:rsidP="001C06F3">
            <w:r>
              <w:t>ÚPPVII v spolupráci s OVM (služobnými úradmi)</w:t>
            </w:r>
          </w:p>
        </w:tc>
        <w:tc>
          <w:tcPr>
            <w:tcW w:w="1985" w:type="dxa"/>
          </w:tcPr>
          <w:p w14:paraId="12024F19" w14:textId="77777777" w:rsidR="00F0607B" w:rsidRDefault="00F0607B" w:rsidP="001C06F3">
            <w:r>
              <w:t>Priebežné plnenie</w:t>
            </w:r>
          </w:p>
        </w:tc>
      </w:tr>
      <w:tr w:rsidR="00F0607B" w14:paraId="6046E31D" w14:textId="77777777" w:rsidTr="001C06F3">
        <w:trPr>
          <w:gridAfter w:val="1"/>
          <w:wAfter w:w="10" w:type="dxa"/>
        </w:trPr>
        <w:tc>
          <w:tcPr>
            <w:tcW w:w="10202" w:type="dxa"/>
            <w:gridSpan w:val="3"/>
            <w:shd w:val="clear" w:color="auto" w:fill="95B3D7" w:themeFill="accent1" w:themeFillTint="99"/>
          </w:tcPr>
          <w:p w14:paraId="2A642E09" w14:textId="77777777" w:rsidR="00F0607B" w:rsidRPr="00603AA9" w:rsidRDefault="00F0607B" w:rsidP="001C06F3">
            <w:pPr>
              <w:rPr>
                <w:b/>
              </w:rPr>
            </w:pPr>
            <w:r w:rsidRPr="00603AA9">
              <w:rPr>
                <w:b/>
              </w:rPr>
              <w:t>5.2 Efektívny outsourcing a obstarávanie externých zdrojov</w:t>
            </w:r>
          </w:p>
        </w:tc>
      </w:tr>
      <w:tr w:rsidR="00F0607B" w14:paraId="497E289B" w14:textId="77777777" w:rsidTr="001C06F3">
        <w:trPr>
          <w:gridAfter w:val="1"/>
          <w:wAfter w:w="10" w:type="dxa"/>
        </w:trPr>
        <w:tc>
          <w:tcPr>
            <w:tcW w:w="10202" w:type="dxa"/>
            <w:gridSpan w:val="3"/>
            <w:shd w:val="clear" w:color="auto" w:fill="DBE5F1" w:themeFill="accent1" w:themeFillTint="33"/>
          </w:tcPr>
          <w:p w14:paraId="1A83B331" w14:textId="77777777" w:rsidR="00F0607B" w:rsidRDefault="00F0607B" w:rsidP="001C06F3">
            <w:r w:rsidRPr="00603AA9">
              <w:rPr>
                <w:b/>
              </w:rPr>
              <w:t>5.2 A. Zníženie výdavkov na externé zdroje</w:t>
            </w:r>
          </w:p>
        </w:tc>
      </w:tr>
      <w:tr w:rsidR="00F0607B" w14:paraId="25367FA0" w14:textId="77777777" w:rsidTr="001C06F3">
        <w:trPr>
          <w:gridAfter w:val="1"/>
          <w:wAfter w:w="10" w:type="dxa"/>
        </w:trPr>
        <w:tc>
          <w:tcPr>
            <w:tcW w:w="6232" w:type="dxa"/>
          </w:tcPr>
          <w:p w14:paraId="07E898EE" w14:textId="77777777" w:rsidR="00F0607B" w:rsidRDefault="00F0607B" w:rsidP="001C06F3">
            <w:pPr>
              <w:ind w:left="599" w:hanging="567"/>
            </w:pPr>
            <w:r>
              <w:t>5.2 A.1. Vykonať v rámci kvantitatívneho auditu na OVM (analýza údajov z existujúcich zmluvných vzťahov)</w:t>
            </w:r>
          </w:p>
        </w:tc>
        <w:tc>
          <w:tcPr>
            <w:tcW w:w="1985" w:type="dxa"/>
          </w:tcPr>
          <w:p w14:paraId="013F950B" w14:textId="77777777" w:rsidR="00F0607B" w:rsidRDefault="00F0607B" w:rsidP="001C06F3">
            <w:r>
              <w:t>ÚPPVII v spolupráci s OVM (služobnými úradmi)</w:t>
            </w:r>
          </w:p>
        </w:tc>
        <w:tc>
          <w:tcPr>
            <w:tcW w:w="1985" w:type="dxa"/>
          </w:tcPr>
          <w:p w14:paraId="7F456B68" w14:textId="77777777" w:rsidR="00F0607B" w:rsidRDefault="00F0607B" w:rsidP="001C06F3">
            <w:r>
              <w:t>Máj 2019</w:t>
            </w:r>
          </w:p>
        </w:tc>
      </w:tr>
      <w:tr w:rsidR="00F0607B" w14:paraId="54C73A42" w14:textId="77777777" w:rsidTr="001C06F3">
        <w:trPr>
          <w:gridAfter w:val="1"/>
          <w:wAfter w:w="10" w:type="dxa"/>
        </w:trPr>
        <w:tc>
          <w:tcPr>
            <w:tcW w:w="6232" w:type="dxa"/>
          </w:tcPr>
          <w:p w14:paraId="36CAF278" w14:textId="77777777" w:rsidR="00F0607B" w:rsidRDefault="00F0607B" w:rsidP="001C06F3">
            <w:pPr>
              <w:ind w:left="599" w:hanging="599"/>
            </w:pPr>
            <w:r>
              <w:t>5.2 A.2., A.3. Na základe výsledkov kvantitatívneho auditu vykoná ÚPPVII v spolupráci s OVM od roku 2020 (pilotné zníženie využívaných externých zdrojov na vybraných OVM do konca roka 2019)</w:t>
            </w:r>
          </w:p>
        </w:tc>
        <w:tc>
          <w:tcPr>
            <w:tcW w:w="1985" w:type="dxa"/>
          </w:tcPr>
          <w:p w14:paraId="22C4BB2A" w14:textId="77777777" w:rsidR="00F0607B" w:rsidRDefault="00F0607B" w:rsidP="001C06F3">
            <w:r>
              <w:t>ÚPPVII v spolupráci s OVM (služobnými úradmi)</w:t>
            </w:r>
          </w:p>
        </w:tc>
        <w:tc>
          <w:tcPr>
            <w:tcW w:w="1985" w:type="dxa"/>
          </w:tcPr>
          <w:p w14:paraId="704CFE5D" w14:textId="77777777" w:rsidR="00F0607B" w:rsidRDefault="00F0607B" w:rsidP="001C06F3">
            <w:r>
              <w:t>Jún 2021</w:t>
            </w:r>
          </w:p>
        </w:tc>
      </w:tr>
      <w:tr w:rsidR="00F0607B" w14:paraId="3F8A4D49" w14:textId="77777777" w:rsidTr="001C06F3">
        <w:trPr>
          <w:gridAfter w:val="1"/>
          <w:wAfter w:w="10" w:type="dxa"/>
        </w:trPr>
        <w:tc>
          <w:tcPr>
            <w:tcW w:w="10202" w:type="dxa"/>
            <w:gridSpan w:val="3"/>
            <w:shd w:val="clear" w:color="auto" w:fill="DBE5F1" w:themeFill="accent1" w:themeFillTint="33"/>
          </w:tcPr>
          <w:p w14:paraId="7A12D535" w14:textId="77777777" w:rsidR="00F0607B" w:rsidRPr="005D46A1" w:rsidRDefault="00F0607B" w:rsidP="001C06F3">
            <w:pPr>
              <w:rPr>
                <w:b/>
              </w:rPr>
            </w:pPr>
            <w:r w:rsidRPr="005D46A1">
              <w:rPr>
                <w:b/>
              </w:rPr>
              <w:lastRenderedPageBreak/>
              <w:t>5.2 B. Digitálne trhovisko pre nákup externých kapacít</w:t>
            </w:r>
          </w:p>
        </w:tc>
      </w:tr>
      <w:tr w:rsidR="00F0607B" w14:paraId="65CD473C" w14:textId="77777777" w:rsidTr="001C06F3">
        <w:trPr>
          <w:gridAfter w:val="1"/>
          <w:wAfter w:w="10" w:type="dxa"/>
        </w:trPr>
        <w:tc>
          <w:tcPr>
            <w:tcW w:w="6232" w:type="dxa"/>
          </w:tcPr>
          <w:p w14:paraId="37C3CD40" w14:textId="77777777" w:rsidR="00F0607B" w:rsidRDefault="00F0607B" w:rsidP="001C06F3">
            <w:pPr>
              <w:ind w:left="599" w:hanging="567"/>
            </w:pPr>
            <w:r>
              <w:t>5.2. B.1., B.2. Pripraviť, realizovať a ukončiť pilotné VO na obstaranie externých kapacít</w:t>
            </w:r>
          </w:p>
        </w:tc>
        <w:tc>
          <w:tcPr>
            <w:tcW w:w="1985" w:type="dxa"/>
          </w:tcPr>
          <w:p w14:paraId="6DA5E105" w14:textId="77777777" w:rsidR="00F0607B" w:rsidRDefault="00F0607B" w:rsidP="001C06F3">
            <w:r>
              <w:t>ÚPPVII</w:t>
            </w:r>
          </w:p>
        </w:tc>
        <w:tc>
          <w:tcPr>
            <w:tcW w:w="1985" w:type="dxa"/>
          </w:tcPr>
          <w:p w14:paraId="0FB675AE" w14:textId="77777777" w:rsidR="00F0607B" w:rsidRDefault="00F0607B" w:rsidP="001C06F3">
            <w:r>
              <w:t>Október 2019</w:t>
            </w:r>
          </w:p>
        </w:tc>
      </w:tr>
      <w:tr w:rsidR="00F0607B" w14:paraId="28984AB8" w14:textId="77777777" w:rsidTr="001C06F3">
        <w:trPr>
          <w:gridAfter w:val="1"/>
          <w:wAfter w:w="10" w:type="dxa"/>
        </w:trPr>
        <w:tc>
          <w:tcPr>
            <w:tcW w:w="10202" w:type="dxa"/>
            <w:gridSpan w:val="3"/>
            <w:shd w:val="clear" w:color="auto" w:fill="95B3D7" w:themeFill="accent1" w:themeFillTint="99"/>
          </w:tcPr>
          <w:p w14:paraId="0F32BD63" w14:textId="77777777" w:rsidR="00F0607B" w:rsidRPr="005D46A1" w:rsidRDefault="00F0607B" w:rsidP="001C06F3">
            <w:pPr>
              <w:rPr>
                <w:b/>
              </w:rPr>
            </w:pPr>
            <w:r w:rsidRPr="005D46A1">
              <w:rPr>
                <w:b/>
              </w:rPr>
              <w:t>5.3 Ľudské zdroje</w:t>
            </w:r>
            <w:r>
              <w:rPr>
                <w:b/>
              </w:rPr>
              <w:t xml:space="preserve"> v oblasti IKT </w:t>
            </w:r>
            <w:r w:rsidRPr="005D46A1">
              <w:rPr>
                <w:b/>
              </w:rPr>
              <w:t>v prostredí štátnej</w:t>
            </w:r>
            <w:r>
              <w:rPr>
                <w:b/>
              </w:rPr>
              <w:t xml:space="preserve"> a verejnej </w:t>
            </w:r>
            <w:r w:rsidRPr="005D46A1">
              <w:rPr>
                <w:b/>
              </w:rPr>
              <w:t>správy</w:t>
            </w:r>
          </w:p>
        </w:tc>
      </w:tr>
      <w:tr w:rsidR="00F0607B" w14:paraId="7AFE992B" w14:textId="77777777" w:rsidTr="001C06F3">
        <w:trPr>
          <w:gridAfter w:val="1"/>
          <w:wAfter w:w="10" w:type="dxa"/>
        </w:trPr>
        <w:tc>
          <w:tcPr>
            <w:tcW w:w="10202" w:type="dxa"/>
            <w:gridSpan w:val="3"/>
            <w:shd w:val="clear" w:color="auto" w:fill="DBE5F1" w:themeFill="accent1" w:themeFillTint="33"/>
          </w:tcPr>
          <w:p w14:paraId="757740D1" w14:textId="77777777" w:rsidR="00F0607B" w:rsidRPr="005D46A1" w:rsidRDefault="00F0607B" w:rsidP="001C06F3">
            <w:pPr>
              <w:rPr>
                <w:b/>
              </w:rPr>
            </w:pPr>
            <w:r w:rsidRPr="005D46A1">
              <w:rPr>
                <w:b/>
              </w:rPr>
              <w:t>5.3 A. Aktívny marketing štátu na trhu práce</w:t>
            </w:r>
          </w:p>
        </w:tc>
      </w:tr>
      <w:tr w:rsidR="00F0607B" w14:paraId="4436B16C" w14:textId="77777777" w:rsidTr="001C06F3">
        <w:trPr>
          <w:gridAfter w:val="1"/>
          <w:wAfter w:w="10" w:type="dxa"/>
        </w:trPr>
        <w:tc>
          <w:tcPr>
            <w:tcW w:w="6232" w:type="dxa"/>
          </w:tcPr>
          <w:p w14:paraId="14470195" w14:textId="77777777" w:rsidR="00F0607B" w:rsidRDefault="00F0607B" w:rsidP="001C06F3">
            <w:pPr>
              <w:ind w:left="599" w:hanging="567"/>
            </w:pPr>
            <w:r>
              <w:t>5.3 A.1. Vytvorenie špecializovaného útvaru pre aktívny marketing na trhu práce v oblasti IKT v gescii ÚPPVII</w:t>
            </w:r>
          </w:p>
        </w:tc>
        <w:tc>
          <w:tcPr>
            <w:tcW w:w="1985" w:type="dxa"/>
          </w:tcPr>
          <w:p w14:paraId="03146775" w14:textId="77777777" w:rsidR="00F0607B" w:rsidRDefault="00F0607B" w:rsidP="001C06F3">
            <w:r>
              <w:t>ÚPPVII</w:t>
            </w:r>
          </w:p>
        </w:tc>
        <w:tc>
          <w:tcPr>
            <w:tcW w:w="1985" w:type="dxa"/>
          </w:tcPr>
          <w:p w14:paraId="40D19B11" w14:textId="77777777" w:rsidR="00F0607B" w:rsidRDefault="00F0607B" w:rsidP="001C06F3">
            <w:r>
              <w:t>December 2020</w:t>
            </w:r>
          </w:p>
        </w:tc>
      </w:tr>
      <w:tr w:rsidR="00F0607B" w14:paraId="40A73E8F" w14:textId="77777777" w:rsidTr="001C06F3">
        <w:trPr>
          <w:gridAfter w:val="1"/>
          <w:wAfter w:w="10" w:type="dxa"/>
        </w:trPr>
        <w:tc>
          <w:tcPr>
            <w:tcW w:w="10202" w:type="dxa"/>
            <w:gridSpan w:val="3"/>
            <w:shd w:val="clear" w:color="auto" w:fill="DBE5F1" w:themeFill="accent1" w:themeFillTint="33"/>
          </w:tcPr>
          <w:p w14:paraId="01414957" w14:textId="77777777" w:rsidR="00F0607B" w:rsidRPr="005D46A1" w:rsidRDefault="00F0607B" w:rsidP="001C06F3">
            <w:pPr>
              <w:rPr>
                <w:b/>
              </w:rPr>
            </w:pPr>
            <w:r w:rsidRPr="005D46A1">
              <w:rPr>
                <w:b/>
              </w:rPr>
              <w:t>5.3 B. Obsadzovanie pracovných pozícií</w:t>
            </w:r>
          </w:p>
        </w:tc>
      </w:tr>
      <w:tr w:rsidR="00F0607B" w14:paraId="2A2853A5" w14:textId="77777777" w:rsidTr="001C06F3">
        <w:trPr>
          <w:gridAfter w:val="1"/>
          <w:wAfter w:w="10" w:type="dxa"/>
        </w:trPr>
        <w:tc>
          <w:tcPr>
            <w:tcW w:w="6232" w:type="dxa"/>
          </w:tcPr>
          <w:p w14:paraId="6B17D761" w14:textId="77777777" w:rsidR="00F0607B" w:rsidRDefault="00F0607B" w:rsidP="001C06F3">
            <w:pPr>
              <w:ind w:left="599" w:hanging="567"/>
            </w:pPr>
            <w:r>
              <w:t>5.3 B.1., B.2., B.3. Preskúmanie možností zo strany ÚPPVII v spolupráci s Úradom vlády a v prípade potreby spracovať návrh legislatívnych opatrení a/alebo vykonávacích predpisov v oblasti prijímania pracovníkov</w:t>
            </w:r>
          </w:p>
        </w:tc>
        <w:tc>
          <w:tcPr>
            <w:tcW w:w="1985" w:type="dxa"/>
          </w:tcPr>
          <w:p w14:paraId="0CAE8AF8" w14:textId="77777777" w:rsidR="00F0607B" w:rsidRDefault="00F0607B" w:rsidP="001C06F3">
            <w:r>
              <w:t>ÚPPVII v spolupráci s Úradom vlády</w:t>
            </w:r>
          </w:p>
        </w:tc>
        <w:tc>
          <w:tcPr>
            <w:tcW w:w="1985" w:type="dxa"/>
          </w:tcPr>
          <w:p w14:paraId="1F1600C5" w14:textId="77777777" w:rsidR="00F0607B" w:rsidRDefault="00F0607B" w:rsidP="001C06F3">
            <w:r>
              <w:t>December 2021</w:t>
            </w:r>
          </w:p>
        </w:tc>
      </w:tr>
      <w:tr w:rsidR="00F0607B" w14:paraId="53604CB2" w14:textId="77777777" w:rsidTr="001C06F3">
        <w:trPr>
          <w:gridAfter w:val="1"/>
          <w:wAfter w:w="10" w:type="dxa"/>
        </w:trPr>
        <w:tc>
          <w:tcPr>
            <w:tcW w:w="10202" w:type="dxa"/>
            <w:gridSpan w:val="3"/>
            <w:shd w:val="clear" w:color="auto" w:fill="DBE5F1" w:themeFill="accent1" w:themeFillTint="33"/>
          </w:tcPr>
          <w:p w14:paraId="681D9EC1" w14:textId="77777777" w:rsidR="00F0607B" w:rsidRPr="0055183F" w:rsidRDefault="00F0607B" w:rsidP="001C06F3">
            <w:pPr>
              <w:rPr>
                <w:b/>
              </w:rPr>
            </w:pPr>
            <w:r w:rsidRPr="0055183F">
              <w:rPr>
                <w:b/>
              </w:rPr>
              <w:t>5.3 C. Odmeňovanie a motivácia pracovníkov</w:t>
            </w:r>
          </w:p>
        </w:tc>
      </w:tr>
      <w:tr w:rsidR="00F0607B" w14:paraId="0C970128" w14:textId="77777777" w:rsidTr="001C06F3">
        <w:trPr>
          <w:gridAfter w:val="1"/>
          <w:wAfter w:w="10" w:type="dxa"/>
        </w:trPr>
        <w:tc>
          <w:tcPr>
            <w:tcW w:w="6232" w:type="dxa"/>
          </w:tcPr>
          <w:p w14:paraId="306B28CC" w14:textId="77777777" w:rsidR="00F0607B" w:rsidRDefault="00F0607B" w:rsidP="001C06F3">
            <w:pPr>
              <w:ind w:left="599" w:hanging="567"/>
            </w:pPr>
            <w:r>
              <w:t>5.3 C.1. až C.4. Pripraviť a uviesť do reálneho života v priebehu roka 2019, v prípade potreby spracovať návrh legislatívnych opatrení a/alebo vykonávacích predpisov v oblasti odmeňovania pracovníkov špecialistov</w:t>
            </w:r>
          </w:p>
        </w:tc>
        <w:tc>
          <w:tcPr>
            <w:tcW w:w="1985" w:type="dxa"/>
          </w:tcPr>
          <w:p w14:paraId="1A08F5AD" w14:textId="77777777" w:rsidR="00F0607B" w:rsidRDefault="00F0607B" w:rsidP="001C06F3">
            <w:r>
              <w:t>ÚPPVII v spolupráci s Úradom vlády</w:t>
            </w:r>
          </w:p>
        </w:tc>
        <w:tc>
          <w:tcPr>
            <w:tcW w:w="1985" w:type="dxa"/>
          </w:tcPr>
          <w:p w14:paraId="64C59FF9" w14:textId="77777777" w:rsidR="00F0607B" w:rsidRDefault="00F0607B" w:rsidP="001C06F3">
            <w:r>
              <w:t>December 2019</w:t>
            </w:r>
          </w:p>
        </w:tc>
      </w:tr>
      <w:tr w:rsidR="00F0607B" w14:paraId="541D9692" w14:textId="77777777" w:rsidTr="001C06F3">
        <w:trPr>
          <w:gridAfter w:val="1"/>
          <w:wAfter w:w="10" w:type="dxa"/>
        </w:trPr>
        <w:tc>
          <w:tcPr>
            <w:tcW w:w="10202" w:type="dxa"/>
            <w:gridSpan w:val="3"/>
            <w:shd w:val="clear" w:color="auto" w:fill="DBE5F1" w:themeFill="accent1" w:themeFillTint="33"/>
          </w:tcPr>
          <w:p w14:paraId="18140C03" w14:textId="77777777" w:rsidR="00F0607B" w:rsidRPr="0055183F" w:rsidRDefault="00F0607B" w:rsidP="001C06F3">
            <w:pPr>
              <w:rPr>
                <w:b/>
              </w:rPr>
            </w:pPr>
            <w:r>
              <w:rPr>
                <w:b/>
              </w:rPr>
              <w:t>5.3 D. Vzdelávanie a rozvoj</w:t>
            </w:r>
          </w:p>
        </w:tc>
      </w:tr>
      <w:tr w:rsidR="00F0607B" w14:paraId="4854DDAC" w14:textId="77777777" w:rsidTr="001C06F3">
        <w:trPr>
          <w:gridAfter w:val="1"/>
          <w:wAfter w:w="10" w:type="dxa"/>
        </w:trPr>
        <w:tc>
          <w:tcPr>
            <w:tcW w:w="6232" w:type="dxa"/>
          </w:tcPr>
          <w:p w14:paraId="0E2643D2" w14:textId="77777777" w:rsidR="00F0607B" w:rsidRDefault="00F0607B" w:rsidP="001C06F3">
            <w:pPr>
              <w:ind w:left="599" w:hanging="567"/>
            </w:pPr>
            <w:r>
              <w:t>5.3 D.1., D.2., D.3. Preskúmanie možností zo strany ÚPPVII v spolupráci s Úradom vlády a v prípade potreby spracovať návrh legislatívnych opatrení a/alebo vykonávacích predpisov v oblasti prijímania pracovníkov</w:t>
            </w:r>
          </w:p>
        </w:tc>
        <w:tc>
          <w:tcPr>
            <w:tcW w:w="1985" w:type="dxa"/>
          </w:tcPr>
          <w:p w14:paraId="6D048E87" w14:textId="77777777" w:rsidR="00F0607B" w:rsidRDefault="00F0607B" w:rsidP="001C06F3">
            <w:r>
              <w:t>ÚPPVII v spolupráci s Úradom vlády</w:t>
            </w:r>
          </w:p>
        </w:tc>
        <w:tc>
          <w:tcPr>
            <w:tcW w:w="1985" w:type="dxa"/>
          </w:tcPr>
          <w:p w14:paraId="62DCB692" w14:textId="77777777" w:rsidR="00F0607B" w:rsidRDefault="00F0607B" w:rsidP="001C06F3">
            <w:r>
              <w:t>December 2021</w:t>
            </w:r>
          </w:p>
        </w:tc>
      </w:tr>
      <w:tr w:rsidR="00F0607B" w14:paraId="0B0A6B8A" w14:textId="77777777" w:rsidTr="001C06F3">
        <w:trPr>
          <w:gridAfter w:val="1"/>
          <w:wAfter w:w="10" w:type="dxa"/>
        </w:trPr>
        <w:tc>
          <w:tcPr>
            <w:tcW w:w="10202" w:type="dxa"/>
            <w:gridSpan w:val="3"/>
            <w:shd w:val="clear" w:color="auto" w:fill="DBE5F1" w:themeFill="accent1" w:themeFillTint="33"/>
          </w:tcPr>
          <w:p w14:paraId="7AC8F921" w14:textId="77777777" w:rsidR="00F0607B" w:rsidRPr="0055183F" w:rsidRDefault="00F0607B" w:rsidP="001C06F3">
            <w:pPr>
              <w:rPr>
                <w:b/>
              </w:rPr>
            </w:pPr>
            <w:r w:rsidRPr="0055183F">
              <w:rPr>
                <w:b/>
              </w:rPr>
              <w:t>5.3 E. Kariérny rast a nástupníctvo</w:t>
            </w:r>
          </w:p>
        </w:tc>
      </w:tr>
      <w:tr w:rsidR="00F0607B" w14:paraId="6DB4604E" w14:textId="77777777" w:rsidTr="001C06F3">
        <w:trPr>
          <w:gridAfter w:val="1"/>
          <w:wAfter w:w="10" w:type="dxa"/>
        </w:trPr>
        <w:tc>
          <w:tcPr>
            <w:tcW w:w="6232" w:type="dxa"/>
          </w:tcPr>
          <w:p w14:paraId="29CC4D0C" w14:textId="77777777" w:rsidR="00F0607B" w:rsidRDefault="00F0607B" w:rsidP="001C06F3">
            <w:pPr>
              <w:ind w:left="599" w:hanging="567"/>
            </w:pPr>
            <w:r>
              <w:t>5.3 E.1., E.2., E.3. Preskúmanie možností zo strany ÚPPVII v spolupráci s Úradom vlády a v prípade potreby spracovať návrh legislatívnych opatrení a/alebo vykonávacích predpisov v oblasti prijímania pracovníkov</w:t>
            </w:r>
          </w:p>
        </w:tc>
        <w:tc>
          <w:tcPr>
            <w:tcW w:w="1985" w:type="dxa"/>
          </w:tcPr>
          <w:p w14:paraId="1DB49CE1" w14:textId="77777777" w:rsidR="00F0607B" w:rsidRDefault="00F0607B" w:rsidP="001C06F3">
            <w:r>
              <w:t>ÚPPVII v spolupráci s Úradom vlády</w:t>
            </w:r>
          </w:p>
        </w:tc>
        <w:tc>
          <w:tcPr>
            <w:tcW w:w="1985" w:type="dxa"/>
          </w:tcPr>
          <w:p w14:paraId="34F31D36" w14:textId="77777777" w:rsidR="00F0607B" w:rsidRDefault="00F0607B" w:rsidP="001C06F3">
            <w:r>
              <w:t>December 2021</w:t>
            </w:r>
          </w:p>
        </w:tc>
      </w:tr>
      <w:tr w:rsidR="00F0607B" w14:paraId="073DB7F9" w14:textId="77777777" w:rsidTr="001C06F3">
        <w:trPr>
          <w:gridAfter w:val="1"/>
          <w:wAfter w:w="10" w:type="dxa"/>
        </w:trPr>
        <w:tc>
          <w:tcPr>
            <w:tcW w:w="10202" w:type="dxa"/>
            <w:gridSpan w:val="3"/>
            <w:shd w:val="clear" w:color="auto" w:fill="95B3D7" w:themeFill="accent1" w:themeFillTint="99"/>
          </w:tcPr>
          <w:p w14:paraId="3BDF7950" w14:textId="77777777" w:rsidR="00F0607B" w:rsidRPr="000C61FB" w:rsidRDefault="00F0607B" w:rsidP="001C06F3">
            <w:pPr>
              <w:rPr>
                <w:b/>
              </w:rPr>
            </w:pPr>
            <w:r>
              <w:rPr>
                <w:b/>
              </w:rPr>
              <w:t>5.4 Financovanie prijatých opatrení</w:t>
            </w:r>
          </w:p>
        </w:tc>
      </w:tr>
      <w:tr w:rsidR="00F0607B" w14:paraId="34122954" w14:textId="77777777" w:rsidTr="001C06F3">
        <w:trPr>
          <w:gridAfter w:val="1"/>
          <w:wAfter w:w="10" w:type="dxa"/>
        </w:trPr>
        <w:tc>
          <w:tcPr>
            <w:tcW w:w="10202" w:type="dxa"/>
            <w:gridSpan w:val="3"/>
            <w:shd w:val="clear" w:color="auto" w:fill="DBE5F1" w:themeFill="accent1" w:themeFillTint="33"/>
          </w:tcPr>
          <w:p w14:paraId="65C790FD" w14:textId="77777777" w:rsidR="00F0607B" w:rsidRPr="000C61FB" w:rsidRDefault="00F0607B" w:rsidP="001C06F3">
            <w:pPr>
              <w:rPr>
                <w:b/>
              </w:rPr>
            </w:pPr>
            <w:r w:rsidRPr="000C61FB">
              <w:rPr>
                <w:b/>
              </w:rPr>
              <w:t>5.4 A. Jednorazové opatrenie na posilnenie kapacít ľudských zdrojov</w:t>
            </w:r>
          </w:p>
        </w:tc>
      </w:tr>
      <w:tr w:rsidR="00F0607B" w14:paraId="35FAF8B8" w14:textId="77777777" w:rsidTr="001C06F3">
        <w:trPr>
          <w:gridAfter w:val="1"/>
          <w:wAfter w:w="10" w:type="dxa"/>
        </w:trPr>
        <w:tc>
          <w:tcPr>
            <w:tcW w:w="6232" w:type="dxa"/>
          </w:tcPr>
          <w:p w14:paraId="37C8592D" w14:textId="77777777" w:rsidR="00F0607B" w:rsidRDefault="00F0607B" w:rsidP="001C06F3">
            <w:pPr>
              <w:ind w:left="599" w:hanging="567"/>
            </w:pPr>
            <w:r>
              <w:t>5.4 A.1. Riešiť na úrovni podpredsedu vlády pre investície a informatizáciu a ministra financií v roku 2019 pri príprave štátneho rozpočtu na rok 2020</w:t>
            </w:r>
          </w:p>
        </w:tc>
        <w:tc>
          <w:tcPr>
            <w:tcW w:w="1985" w:type="dxa"/>
          </w:tcPr>
          <w:p w14:paraId="1C11EF23" w14:textId="77777777" w:rsidR="00F0607B" w:rsidRDefault="00F0607B" w:rsidP="001C06F3">
            <w:r>
              <w:t>Podpredseda vlády pre investície a informatizáciu</w:t>
            </w:r>
          </w:p>
        </w:tc>
        <w:tc>
          <w:tcPr>
            <w:tcW w:w="1985" w:type="dxa"/>
          </w:tcPr>
          <w:p w14:paraId="770FD8BE" w14:textId="77777777" w:rsidR="00F0607B" w:rsidRDefault="00F0607B" w:rsidP="001C06F3">
            <w:r>
              <w:t>August 2019</w:t>
            </w:r>
          </w:p>
        </w:tc>
      </w:tr>
      <w:tr w:rsidR="00F0607B" w14:paraId="2BBE025A" w14:textId="77777777" w:rsidTr="001C06F3">
        <w:trPr>
          <w:gridAfter w:val="1"/>
          <w:wAfter w:w="10" w:type="dxa"/>
        </w:trPr>
        <w:tc>
          <w:tcPr>
            <w:tcW w:w="10202" w:type="dxa"/>
            <w:gridSpan w:val="3"/>
            <w:shd w:val="clear" w:color="auto" w:fill="DBE5F1" w:themeFill="accent1" w:themeFillTint="33"/>
          </w:tcPr>
          <w:p w14:paraId="782482E2" w14:textId="77777777" w:rsidR="00F0607B" w:rsidRPr="000C61FB" w:rsidRDefault="00F0607B" w:rsidP="001C06F3">
            <w:pPr>
              <w:rPr>
                <w:b/>
              </w:rPr>
            </w:pPr>
            <w:r>
              <w:rPr>
                <w:b/>
              </w:rPr>
              <w:t>5.4 B. Pravidelné opatrenia</w:t>
            </w:r>
          </w:p>
        </w:tc>
      </w:tr>
      <w:tr w:rsidR="00F0607B" w14:paraId="438FA9BE" w14:textId="77777777" w:rsidTr="001C06F3">
        <w:trPr>
          <w:gridAfter w:val="1"/>
          <w:wAfter w:w="10" w:type="dxa"/>
        </w:trPr>
        <w:tc>
          <w:tcPr>
            <w:tcW w:w="6232" w:type="dxa"/>
          </w:tcPr>
          <w:p w14:paraId="336D000D" w14:textId="77777777" w:rsidR="00F0607B" w:rsidRDefault="00F0607B" w:rsidP="001C06F3">
            <w:pPr>
              <w:ind w:left="599" w:hanging="567"/>
            </w:pPr>
            <w:r w:rsidRPr="007F2568">
              <w:t>5.</w:t>
            </w:r>
            <w:r>
              <w:t>4</w:t>
            </w:r>
            <w:r w:rsidRPr="007F2568">
              <w:t xml:space="preserve"> </w:t>
            </w:r>
            <w:r>
              <w:t>B.</w:t>
            </w:r>
            <w:r w:rsidRPr="007F2568">
              <w:t>0.</w:t>
            </w:r>
            <w:r>
              <w:t xml:space="preserve"> Plánovanie potrebných kapacít ľudských zdrojov v oblasti IKT pri nových projektoch už v procese obstarávania projektov (pri schválených štúdiách uskutočniteľnosti plánovať interné zdroje OVM na realizáciu projektov a ich následnú prevádzku už v rámci prípravy ŽoNFP)</w:t>
            </w:r>
          </w:p>
        </w:tc>
        <w:tc>
          <w:tcPr>
            <w:tcW w:w="1985" w:type="dxa"/>
          </w:tcPr>
          <w:p w14:paraId="77A7C5E4" w14:textId="77777777" w:rsidR="00F0607B" w:rsidRDefault="00F0607B" w:rsidP="001C06F3">
            <w:r>
              <w:t>OVM a ÚPPVII</w:t>
            </w:r>
          </w:p>
        </w:tc>
        <w:tc>
          <w:tcPr>
            <w:tcW w:w="1985" w:type="dxa"/>
          </w:tcPr>
          <w:p w14:paraId="7A5FAD7E" w14:textId="77777777" w:rsidR="00F0607B" w:rsidRDefault="00F0607B" w:rsidP="001C06F3">
            <w:r>
              <w:t>Priebežne po schválení Koncepcie RĽZ</w:t>
            </w:r>
          </w:p>
        </w:tc>
      </w:tr>
      <w:tr w:rsidR="00F0607B" w14:paraId="77F15C21" w14:textId="77777777" w:rsidTr="001C06F3">
        <w:trPr>
          <w:gridAfter w:val="1"/>
          <w:wAfter w:w="10" w:type="dxa"/>
        </w:trPr>
        <w:tc>
          <w:tcPr>
            <w:tcW w:w="6232" w:type="dxa"/>
          </w:tcPr>
          <w:p w14:paraId="796FB84F" w14:textId="77777777" w:rsidR="00F0607B" w:rsidRDefault="00F0607B" w:rsidP="001C06F3">
            <w:pPr>
              <w:ind w:left="599" w:hanging="567"/>
            </w:pPr>
            <w:r>
              <w:t>5.4 B.1., B.2. Priebežne riešiť na OVM v gescii ÚPPVII</w:t>
            </w:r>
          </w:p>
        </w:tc>
        <w:tc>
          <w:tcPr>
            <w:tcW w:w="1985" w:type="dxa"/>
          </w:tcPr>
          <w:p w14:paraId="4DFEAA2E" w14:textId="77777777" w:rsidR="00F0607B" w:rsidRDefault="00F0607B" w:rsidP="001C06F3">
            <w:r>
              <w:t>OVM a ÚPPVII</w:t>
            </w:r>
          </w:p>
        </w:tc>
        <w:tc>
          <w:tcPr>
            <w:tcW w:w="1985" w:type="dxa"/>
          </w:tcPr>
          <w:p w14:paraId="3DD38DBD" w14:textId="77777777" w:rsidR="00F0607B" w:rsidRDefault="00F0607B" w:rsidP="001C06F3">
            <w:r>
              <w:t>December 2019</w:t>
            </w:r>
          </w:p>
        </w:tc>
      </w:tr>
      <w:tr w:rsidR="00F0607B" w14:paraId="4DFBF877" w14:textId="77777777" w:rsidTr="001C06F3">
        <w:trPr>
          <w:gridAfter w:val="1"/>
          <w:wAfter w:w="10" w:type="dxa"/>
        </w:trPr>
        <w:tc>
          <w:tcPr>
            <w:tcW w:w="6232" w:type="dxa"/>
          </w:tcPr>
          <w:p w14:paraId="01686157" w14:textId="77777777" w:rsidR="00F0607B" w:rsidRDefault="00F0607B" w:rsidP="001C06F3">
            <w:pPr>
              <w:ind w:left="599" w:hanging="567"/>
            </w:pPr>
            <w:r>
              <w:t>5.4 B.3., B.4. Priebežne riešiť na OVM v gescii ÚPPVII</w:t>
            </w:r>
          </w:p>
        </w:tc>
        <w:tc>
          <w:tcPr>
            <w:tcW w:w="1985" w:type="dxa"/>
          </w:tcPr>
          <w:p w14:paraId="1C6B0A1E" w14:textId="77777777" w:rsidR="00F0607B" w:rsidRDefault="00F0607B" w:rsidP="001C06F3">
            <w:r>
              <w:t>OVM a ÚPPVII</w:t>
            </w:r>
          </w:p>
        </w:tc>
        <w:tc>
          <w:tcPr>
            <w:tcW w:w="1985" w:type="dxa"/>
          </w:tcPr>
          <w:p w14:paraId="516FEDA0" w14:textId="77777777" w:rsidR="00F0607B" w:rsidRDefault="00F0607B" w:rsidP="001C06F3">
            <w:r>
              <w:t>Jún 2021</w:t>
            </w:r>
          </w:p>
        </w:tc>
      </w:tr>
    </w:tbl>
    <w:p w14:paraId="5677CD96" w14:textId="77777777" w:rsidR="00F0607B" w:rsidRDefault="00F0607B" w:rsidP="00F0607B"/>
    <w:p w14:paraId="4D16E3F6" w14:textId="77777777" w:rsidR="00F0607B" w:rsidRPr="00F92ACF" w:rsidRDefault="00F0607B" w:rsidP="00F0607B">
      <w:pPr>
        <w:rPr>
          <w:b/>
          <w:u w:val="single"/>
        </w:rPr>
      </w:pPr>
      <w:r>
        <w:rPr>
          <w:b/>
          <w:u w:val="single"/>
        </w:rPr>
        <w:t>Výstupy splnených p</w:t>
      </w:r>
      <w:r w:rsidRPr="00F92ACF">
        <w:rPr>
          <w:b/>
          <w:u w:val="single"/>
        </w:rPr>
        <w:t>rior</w:t>
      </w:r>
      <w:r>
        <w:rPr>
          <w:b/>
          <w:u w:val="single"/>
        </w:rPr>
        <w:t>i</w:t>
      </w:r>
      <w:r w:rsidRPr="00F92ACF">
        <w:rPr>
          <w:b/>
          <w:u w:val="single"/>
        </w:rPr>
        <w:t>t</w:t>
      </w:r>
      <w:r>
        <w:rPr>
          <w:b/>
          <w:u w:val="single"/>
        </w:rPr>
        <w:t>ných</w:t>
      </w:r>
      <w:r w:rsidRPr="00F92ACF">
        <w:rPr>
          <w:b/>
          <w:u w:val="single"/>
        </w:rPr>
        <w:t xml:space="preserve"> úloh </w:t>
      </w:r>
      <w:r>
        <w:rPr>
          <w:b/>
          <w:u w:val="single"/>
        </w:rPr>
        <w:t>na konci</w:t>
      </w:r>
      <w:r w:rsidRPr="00F92ACF">
        <w:rPr>
          <w:b/>
          <w:u w:val="single"/>
        </w:rPr>
        <w:t xml:space="preserve"> roka 2019</w:t>
      </w:r>
      <w:r>
        <w:rPr>
          <w:b/>
          <w:u w:val="single"/>
        </w:rPr>
        <w:t xml:space="preserve"> </w:t>
      </w:r>
      <w:r w:rsidRPr="00F92ACF">
        <w:rPr>
          <w:b/>
          <w:u w:val="single"/>
        </w:rPr>
        <w:t>:</w:t>
      </w:r>
    </w:p>
    <w:p w14:paraId="02342080" w14:textId="77777777" w:rsidR="00F0607B" w:rsidRDefault="00F0607B" w:rsidP="00F0607B"/>
    <w:p w14:paraId="24CF7098" w14:textId="77777777" w:rsidR="00F0607B" w:rsidRDefault="00F0607B" w:rsidP="00F0607B">
      <w:pPr>
        <w:pStyle w:val="Odsekzoznamu"/>
        <w:numPr>
          <w:ilvl w:val="0"/>
          <w:numId w:val="57"/>
        </w:numPr>
      </w:pPr>
      <w:r>
        <w:t>Relevantné údaje z kvantitatívneho auditu na OVM</w:t>
      </w:r>
    </w:p>
    <w:p w14:paraId="451F4380" w14:textId="77777777" w:rsidR="00F0607B" w:rsidRDefault="00F0607B" w:rsidP="00F0607B">
      <w:pPr>
        <w:pStyle w:val="Odsekzoznamu"/>
        <w:numPr>
          <w:ilvl w:val="0"/>
          <w:numId w:val="57"/>
        </w:numPr>
      </w:pPr>
      <w:r>
        <w:t>Vyčíslené požiadavky na dodatočné ľudské zdroje pre rozpočet na rok 2020</w:t>
      </w:r>
    </w:p>
    <w:p w14:paraId="5B6D4C88" w14:textId="77777777" w:rsidR="00F0607B" w:rsidRDefault="00F0607B" w:rsidP="00F0607B">
      <w:pPr>
        <w:pStyle w:val="Odsekzoznamu"/>
        <w:numPr>
          <w:ilvl w:val="0"/>
          <w:numId w:val="57"/>
        </w:numPr>
      </w:pPr>
      <w:r>
        <w:t>Otvorenejšie a dostupnejšie externé zdroje pre OVM =</w:t>
      </w:r>
      <w:r w:rsidRPr="00595FC9">
        <w:t xml:space="preserve"> </w:t>
      </w:r>
      <w:r>
        <w:t>Rámcová zmluva na centrálnej úrovni na zabezpečenie externých zdrojov</w:t>
      </w:r>
    </w:p>
    <w:p w14:paraId="0B1DDEBE" w14:textId="77777777" w:rsidR="00F0607B" w:rsidRDefault="00F0607B" w:rsidP="00F0607B">
      <w:pPr>
        <w:pStyle w:val="Odsekzoznamu"/>
        <w:numPr>
          <w:ilvl w:val="0"/>
          <w:numId w:val="57"/>
        </w:numPr>
      </w:pPr>
      <w:r>
        <w:t>Vytvorené legislatívne podmienky pre lepšie odmeňovanie IT špecialistov</w:t>
      </w:r>
    </w:p>
    <w:p w14:paraId="13F6D0A1" w14:textId="77777777" w:rsidR="00F0607B" w:rsidRDefault="00F0607B" w:rsidP="00F0607B">
      <w:pPr>
        <w:pStyle w:val="Odsekzoznamu"/>
        <w:numPr>
          <w:ilvl w:val="0"/>
          <w:numId w:val="57"/>
        </w:numPr>
      </w:pPr>
      <w:r>
        <w:t>Pilotná centrálna organizácia pre zdieľané IKT zdroje (aspoň kľúčové roly IT špecialistov)</w:t>
      </w:r>
    </w:p>
    <w:p w14:paraId="7EAE6D67" w14:textId="77777777" w:rsidR="00F0607B" w:rsidRPr="000875A6" w:rsidRDefault="00F0607B" w:rsidP="00F0607B">
      <w:pPr>
        <w:pStyle w:val="Odsekzoznamu"/>
        <w:numPr>
          <w:ilvl w:val="0"/>
          <w:numId w:val="57"/>
        </w:numPr>
      </w:pPr>
      <w:r>
        <w:t>Predchádzanie problémom s plánovaním požadovaných kapacít ľudských zdrojov v oblasti IKT pri nových projektoch už v procese obstarávania projektov (pri schválených štúdiách uskutočniteľnosti plánovať potrebné interné zdroje OVM na realizáciu projektov a ich následnú prevádzku už v rámci prípravy ŽoNFP)</w:t>
      </w:r>
    </w:p>
    <w:p w14:paraId="227066B8" w14:textId="77777777" w:rsidR="00F0607B" w:rsidRPr="00F0607B" w:rsidRDefault="00F0607B" w:rsidP="00F0607B"/>
    <w:p w14:paraId="52EE8B5D" w14:textId="54B080D2" w:rsidR="00467BCA" w:rsidRPr="0009000C" w:rsidRDefault="00287E87" w:rsidP="006432EF">
      <w:pPr>
        <w:pStyle w:val="Nadpis2"/>
        <w:numPr>
          <w:ilvl w:val="0"/>
          <w:numId w:val="0"/>
        </w:numPr>
      </w:pPr>
      <w:bookmarkStart w:id="20" w:name="_Toc535256423"/>
      <w:r w:rsidRPr="0009000C">
        <w:lastRenderedPageBreak/>
        <w:t>P</w:t>
      </w:r>
      <w:r w:rsidR="00366568" w:rsidRPr="0009000C">
        <w:t>ríloha č. 1:</w:t>
      </w:r>
      <w:r w:rsidR="00964A6E" w:rsidRPr="0009000C">
        <w:t xml:space="preserve"> </w:t>
      </w:r>
      <w:r w:rsidR="00A267FF" w:rsidRPr="0009000C">
        <w:t>Zápisy z </w:t>
      </w:r>
      <w:r w:rsidR="00D3027C">
        <w:t>analýzy</w:t>
      </w:r>
      <w:r w:rsidR="00A267FF" w:rsidRPr="0009000C">
        <w:t xml:space="preserve"> </w:t>
      </w:r>
      <w:r w:rsidR="00D3027C">
        <w:t>súčasného</w:t>
      </w:r>
      <w:r w:rsidR="00A267FF" w:rsidRPr="0009000C">
        <w:t xml:space="preserve"> stavu na OVM</w:t>
      </w:r>
      <w:bookmarkEnd w:id="20"/>
    </w:p>
    <w:p w14:paraId="655F7891" w14:textId="77777777" w:rsidR="00765B5A" w:rsidRPr="0009000C" w:rsidRDefault="00765B5A" w:rsidP="00467BCA">
      <w:pPr>
        <w:rPr>
          <w:b/>
          <w:sz w:val="24"/>
          <w:szCs w:val="24"/>
        </w:rPr>
      </w:pPr>
    </w:p>
    <w:p w14:paraId="5BEF6C31" w14:textId="77777777" w:rsidR="00A267FF" w:rsidRPr="0009000C" w:rsidRDefault="00A267FF" w:rsidP="00AE7518">
      <w:pPr>
        <w:pStyle w:val="Odsekzoznamu"/>
        <w:numPr>
          <w:ilvl w:val="0"/>
          <w:numId w:val="26"/>
        </w:numPr>
        <w:rPr>
          <w:b/>
          <w:sz w:val="24"/>
          <w:szCs w:val="24"/>
        </w:rPr>
      </w:pPr>
      <w:r w:rsidRPr="0009000C">
        <w:rPr>
          <w:b/>
          <w:sz w:val="24"/>
          <w:szCs w:val="24"/>
        </w:rPr>
        <w:t xml:space="preserve">MF SR </w:t>
      </w:r>
    </w:p>
    <w:p w14:paraId="41817D94" w14:textId="77777777" w:rsidR="00893FEF" w:rsidRPr="0009000C" w:rsidRDefault="00893FEF" w:rsidP="00A267FF">
      <w:pPr>
        <w:rPr>
          <w:b/>
        </w:rPr>
      </w:pPr>
    </w:p>
    <w:p w14:paraId="0B1672BD" w14:textId="1455FAC1" w:rsidR="00A267FF" w:rsidRPr="0009000C" w:rsidRDefault="00A267FF" w:rsidP="00A267FF">
      <w:r w:rsidRPr="0009000C">
        <w:rPr>
          <w:b/>
        </w:rPr>
        <w:t xml:space="preserve">Celkový počet FTE: </w:t>
      </w:r>
      <w:r w:rsidRPr="0009000C">
        <w:t>18</w:t>
      </w:r>
    </w:p>
    <w:p w14:paraId="773C7574" w14:textId="77777777" w:rsidR="00A267FF" w:rsidRPr="0009000C" w:rsidRDefault="00A267FF" w:rsidP="00A267FF">
      <w:r w:rsidRPr="0009000C">
        <w:rPr>
          <w:b/>
        </w:rPr>
        <w:t xml:space="preserve">Externisti: </w:t>
      </w:r>
      <w:r w:rsidRPr="0009000C">
        <w:t>dohodári podľa potreby</w:t>
      </w:r>
    </w:p>
    <w:p w14:paraId="6572D734" w14:textId="77777777" w:rsidR="00A267FF" w:rsidRPr="0009000C" w:rsidRDefault="00A267FF" w:rsidP="00A267FF">
      <w:r w:rsidRPr="0009000C">
        <w:rPr>
          <w:b/>
        </w:rPr>
        <w:t xml:space="preserve">Spravované systémy: </w:t>
      </w:r>
      <w:r w:rsidRPr="0009000C">
        <w:t>Informačné systémy riadenia verejných financií s pokrytím cez niekoľko tisíc užívateľov (RIS, CKS, ISUF, EIS....), ktoré sú prevádzkované v rámci DataCentra ako prevádzkovateľa nadrezortných a prierezových informačných systémov rezortu MF SR, ich komunikačno-technologickej infraštruktúry a Centra podpory užívateľov informačných systémov rezortu MF SR.</w:t>
      </w:r>
    </w:p>
    <w:p w14:paraId="01B6CDAC" w14:textId="1F71E421" w:rsidR="00A267FF" w:rsidRPr="0009000C" w:rsidRDefault="00A267FF" w:rsidP="00A267FF">
      <w:pPr>
        <w:ind w:left="709"/>
      </w:pPr>
      <w:r w:rsidRPr="0009000C">
        <w:rPr>
          <w:b/>
        </w:rPr>
        <w:t xml:space="preserve">Stratégia a architektúra: </w:t>
      </w:r>
      <w:r w:rsidRPr="0009000C">
        <w:t xml:space="preserve">V rámci plnenia úlohy z Národnej koncepcie informatizácie verejnej správy, boli zabezpečené pozície enterprise architekta a segmentového architekta rezortu, ktorý koordinujú prostredníctvom rezortnej pracovnej skupiny architektonické úlohy aj na podriadených organizáciách. Z dôvodu zabezpečenia vstupných požiadaviek na architektov títo sú certifikovaný na TOGAF a Archimate. </w:t>
      </w:r>
    </w:p>
    <w:p w14:paraId="5CFCE28D" w14:textId="20AE57DC" w:rsidR="00A267FF" w:rsidRPr="0009000C" w:rsidRDefault="00A267FF" w:rsidP="00A267FF">
      <w:pPr>
        <w:ind w:left="709"/>
      </w:pPr>
      <w:r w:rsidRPr="0009000C">
        <w:rPr>
          <w:b/>
        </w:rPr>
        <w:t xml:space="preserve">Požiadavky biznis vlastníkov: </w:t>
      </w:r>
      <w:r w:rsidRPr="0009000C">
        <w:t>Ministerstvo financií SR dlhodobo rieši procesné nastavenie v súlade s princípmi projektového riadenia podľa Prince2, ako i riešenie ITMS služieb v súlade s rámcom ITIL.   Sú zriadené riadiace výbory projektov kde ako predseda RV projektu je definovaný vo väčšine prípadov GRS ako biznis vlastník, a dalej táto štruktúra prechádza aj do definície jednotlivých odborných gestorov jednotlivých modulov systémov, ktorí zabezpečujú prioritizáciu ako i riešenie požiadaviek užívateľov v rámci vlastných tímov. Pre zber požiadaviek je v rámci MF SR využ</w:t>
      </w:r>
      <w:r w:rsidR="0009000C">
        <w:t>í</w:t>
      </w:r>
      <w:r w:rsidRPr="0009000C">
        <w:t xml:space="preserve">vané ako SPOC CPU DataCentra, ktoré následne prerozdeľuje požiadavky ako i incidenty na jednotlivé riešiteľské skupiny vytvorené na L2 a L3 úrovni.    </w:t>
      </w:r>
    </w:p>
    <w:p w14:paraId="6C8C155D" w14:textId="72410AD4" w:rsidR="00A267FF" w:rsidRPr="0009000C" w:rsidRDefault="00A267FF" w:rsidP="00A267FF">
      <w:pPr>
        <w:ind w:left="709"/>
      </w:pPr>
      <w:r w:rsidRPr="0009000C">
        <w:rPr>
          <w:b/>
        </w:rPr>
        <w:t xml:space="preserve">Projekty: </w:t>
      </w:r>
      <w:r w:rsidRPr="0009000C">
        <w:t>Pre riadenie projektov ako i ich prevádzkovanie je vytvorené projektové oddelenie, ktoré zabezpečuje implementáciu nových IS ako i rozvoj aj prevádzku nasadených informačných systémov z hľadiska SLA zmlúv. MF SR má nastavené štandardné implementačné ako i SLA zmluvy a štandardnú dokumentáciu v súlade s odporúčaniami Prince2 ako i ITIL.</w:t>
      </w:r>
    </w:p>
    <w:p w14:paraId="551C6EF8" w14:textId="4DF5AD81" w:rsidR="00A267FF" w:rsidRPr="0009000C" w:rsidRDefault="00A267FF" w:rsidP="00A267FF">
      <w:pPr>
        <w:ind w:left="709"/>
      </w:pPr>
      <w:r w:rsidRPr="0009000C">
        <w:rPr>
          <w:b/>
        </w:rPr>
        <w:t xml:space="preserve">Prevádzka: </w:t>
      </w:r>
      <w:r w:rsidRPr="0009000C">
        <w:t>Zabezpečuje chod pre 700 počítačov. Majú SPOC ako L1 v DataCentre, na úrovni L2 sú vytvorené jednotlivé riešiteľské skupiny a L3 je u dodávateľov.</w:t>
      </w:r>
    </w:p>
    <w:p w14:paraId="3EDA065F" w14:textId="5808DA42" w:rsidR="00A267FF" w:rsidRPr="0009000C" w:rsidRDefault="00A267FF" w:rsidP="00A267FF">
      <w:pPr>
        <w:ind w:left="709"/>
      </w:pPr>
      <w:r w:rsidRPr="0009000C">
        <w:rPr>
          <w:b/>
        </w:rPr>
        <w:t>Bezpečnosť:</w:t>
      </w:r>
      <w:r w:rsidRPr="0009000C">
        <w:t xml:space="preserve"> Zabezpečenie riadenia informačnej ako i</w:t>
      </w:r>
      <w:r w:rsidR="00F408DA">
        <w:t> </w:t>
      </w:r>
      <w:r w:rsidRPr="0009000C">
        <w:t>kyber</w:t>
      </w:r>
      <w:r w:rsidR="00F408DA">
        <w:t xml:space="preserve">netickej </w:t>
      </w:r>
      <w:r w:rsidRPr="0009000C">
        <w:t>bezpečnosti zabezpečuje oddelenie bezpečnosti, ktoré koordinuje činnosti prostredníctvom rezortného bezpečnostného výboru aj cez podriadené organizácie.</w:t>
      </w:r>
    </w:p>
    <w:p w14:paraId="4D334207" w14:textId="77777777" w:rsidR="00A267FF" w:rsidRPr="0009000C" w:rsidRDefault="00A267FF" w:rsidP="00A267FF">
      <w:pPr>
        <w:ind w:left="709"/>
      </w:pPr>
      <w:r w:rsidRPr="0009000C">
        <w:rPr>
          <w:b/>
        </w:rPr>
        <w:t xml:space="preserve">Podpora:  </w:t>
      </w:r>
      <w:r w:rsidRPr="0009000C">
        <w:t xml:space="preserve">Z pohľadu zabezpečenia realizácie rozpočtových opatrení predmetná rola čiastočne priradená jednému zamestnancovi a prípravu podkladov pre VO zabezpečujú projektový manažéri spoločne s odbornými gestormi business vlastníka s využitím interných kapacít na úrovni bezpečnosti a architektúry. </w:t>
      </w:r>
    </w:p>
    <w:p w14:paraId="4278E660" w14:textId="77777777" w:rsidR="00A267FF" w:rsidRPr="0009000C" w:rsidRDefault="00A267FF" w:rsidP="00A267FF">
      <w:r w:rsidRPr="0009000C">
        <w:rPr>
          <w:b/>
        </w:rPr>
        <w:t xml:space="preserve">Špecifiká: </w:t>
      </w:r>
      <w:r w:rsidRPr="0009000C">
        <w:t xml:space="preserve">Vlastný prevádzkovateľ IS -Datacentrum. Zabezpečenie IS pre riadenie verejných financií pre všetky OVM. </w:t>
      </w:r>
    </w:p>
    <w:p w14:paraId="384C2241" w14:textId="27A3A1EA" w:rsidR="00467BCA" w:rsidRPr="0009000C" w:rsidRDefault="00A267FF" w:rsidP="00A267FF">
      <w:pPr>
        <w:rPr>
          <w:b/>
        </w:rPr>
      </w:pPr>
      <w:r w:rsidRPr="0009000C">
        <w:rPr>
          <w:b/>
        </w:rPr>
        <w:t>Odporúčania:</w:t>
      </w:r>
    </w:p>
    <w:p w14:paraId="4B875D18" w14:textId="230B4410" w:rsidR="00A267FF" w:rsidRPr="0009000C" w:rsidRDefault="00A267FF" w:rsidP="00A267FF">
      <w:pPr>
        <w:rPr>
          <w:b/>
        </w:rPr>
      </w:pPr>
    </w:p>
    <w:p w14:paraId="3B7A802B" w14:textId="761B8405" w:rsidR="00A267FF" w:rsidRPr="0009000C" w:rsidRDefault="00A267FF" w:rsidP="00AE7518">
      <w:pPr>
        <w:pStyle w:val="Odsekzoznamu"/>
        <w:numPr>
          <w:ilvl w:val="0"/>
          <w:numId w:val="26"/>
        </w:numPr>
        <w:rPr>
          <w:b/>
          <w:sz w:val="24"/>
          <w:szCs w:val="24"/>
        </w:rPr>
      </w:pPr>
      <w:r w:rsidRPr="0009000C">
        <w:rPr>
          <w:b/>
          <w:sz w:val="24"/>
          <w:szCs w:val="24"/>
        </w:rPr>
        <w:lastRenderedPageBreak/>
        <w:t>FS</w:t>
      </w:r>
      <w:r w:rsidR="00893FEF" w:rsidRPr="0009000C">
        <w:rPr>
          <w:b/>
          <w:sz w:val="24"/>
          <w:szCs w:val="24"/>
        </w:rPr>
        <w:t xml:space="preserve"> </w:t>
      </w:r>
      <w:r w:rsidRPr="0009000C">
        <w:rPr>
          <w:b/>
          <w:sz w:val="24"/>
          <w:szCs w:val="24"/>
        </w:rPr>
        <w:t>SR</w:t>
      </w:r>
      <w:r w:rsidRPr="0009000C">
        <w:rPr>
          <w:b/>
          <w:sz w:val="24"/>
          <w:szCs w:val="24"/>
        </w:rPr>
        <w:tab/>
      </w:r>
    </w:p>
    <w:p w14:paraId="3C2F2F1E" w14:textId="77777777" w:rsidR="00893FEF" w:rsidRPr="0009000C" w:rsidRDefault="00893FEF" w:rsidP="00A267FF">
      <w:pPr>
        <w:rPr>
          <w:b/>
        </w:rPr>
      </w:pPr>
    </w:p>
    <w:p w14:paraId="6593CA8F" w14:textId="12B17055" w:rsidR="00A267FF" w:rsidRPr="0009000C" w:rsidRDefault="00A267FF" w:rsidP="00A267FF">
      <w:r w:rsidRPr="0009000C">
        <w:rPr>
          <w:b/>
        </w:rPr>
        <w:t xml:space="preserve">Celkový počet FTE: </w:t>
      </w:r>
      <w:r w:rsidRPr="0009000C">
        <w:t xml:space="preserve">250-300, časť je v štátnej službe, časť vo verejnej, časť v colnom služobnom pomere. Ťažko ich nahradiť po odchode do dôchodku. Z celkového počtu robí 100 ľudí účtovníctvo, ktoré zostalo na IT. Počet ľudí im neklesá, ale každý zákon pridáva nové úlohy. </w:t>
      </w:r>
    </w:p>
    <w:p w14:paraId="71CEC117" w14:textId="77777777" w:rsidR="00A267FF" w:rsidRPr="0009000C" w:rsidRDefault="00A267FF" w:rsidP="00A267FF">
      <w:r w:rsidRPr="0009000C">
        <w:rPr>
          <w:b/>
        </w:rPr>
        <w:t xml:space="preserve">Externisti: </w:t>
      </w:r>
      <w:r w:rsidRPr="0009000C">
        <w:t xml:space="preserve">Najmä na dohľadové centrum a pri náporoch brigádnici. </w:t>
      </w:r>
    </w:p>
    <w:p w14:paraId="23D273D6" w14:textId="77777777" w:rsidR="00A267FF" w:rsidRPr="0009000C" w:rsidRDefault="00A267FF" w:rsidP="00A267FF">
      <w:r w:rsidRPr="0009000C">
        <w:rPr>
          <w:b/>
        </w:rPr>
        <w:t xml:space="preserve">Spravované systémy: </w:t>
      </w:r>
      <w:r w:rsidRPr="0009000C">
        <w:t>V rokoch 2013-15 bol nasadený IS FS, ukážkovým spôsobom.</w:t>
      </w:r>
      <w:r w:rsidRPr="0009000C">
        <w:rPr>
          <w:b/>
        </w:rPr>
        <w:t xml:space="preserve"> </w:t>
      </w:r>
      <w:r w:rsidRPr="0009000C">
        <w:t>Majú 9,5 tis. koncových používateľov a 2,5 mil. koncových klientov, ktorí sú daňovými subjektami, spravujú jeden z najvážnejších systémov. Poskytujú službu a rešpektujú ITIL.</w:t>
      </w:r>
    </w:p>
    <w:p w14:paraId="5BB2A28C" w14:textId="77777777" w:rsidR="00A267FF" w:rsidRPr="0009000C" w:rsidRDefault="00A267FF" w:rsidP="00A267FF">
      <w:pPr>
        <w:ind w:left="708"/>
      </w:pPr>
      <w:r w:rsidRPr="0009000C">
        <w:rPr>
          <w:b/>
        </w:rPr>
        <w:t xml:space="preserve">Stratégia a architektúra: </w:t>
      </w:r>
      <w:r w:rsidRPr="0009000C">
        <w:t xml:space="preserve">To robí tých 7+1 na odbore rozvoja, KRIS robí vedúci odboru a vedúci oddelenia. Tam je aj architektúra. </w:t>
      </w:r>
    </w:p>
    <w:p w14:paraId="6F12AB79" w14:textId="77777777" w:rsidR="00A267FF" w:rsidRPr="0009000C" w:rsidRDefault="00A267FF" w:rsidP="00A267FF">
      <w:pPr>
        <w:ind w:left="708"/>
      </w:pPr>
      <w:r w:rsidRPr="0009000C">
        <w:rPr>
          <w:b/>
        </w:rPr>
        <w:t xml:space="preserve">Požiadavky biznis vlastníkov: </w:t>
      </w:r>
      <w:r w:rsidRPr="0009000C">
        <w:t xml:space="preserve">Učia biznis vlastníkov špecifikovať požiadavky, lebo aj zmeny zákona sa dajú implementovať rôzne. Často sú na to krátke lehoty a chýbajú peniaze.  </w:t>
      </w:r>
    </w:p>
    <w:p w14:paraId="3A494043" w14:textId="77777777" w:rsidR="00A267FF" w:rsidRPr="0009000C" w:rsidRDefault="00A267FF" w:rsidP="00A267FF">
      <w:pPr>
        <w:ind w:left="708"/>
      </w:pPr>
      <w:r w:rsidRPr="0009000C">
        <w:rPr>
          <w:b/>
        </w:rPr>
        <w:t>Projekty:</w:t>
      </w:r>
      <w:r w:rsidRPr="0009000C">
        <w:t xml:space="preserve"> Pri projektoch rešpektujú PRINCE 2. Odbor rozvoja – v rámci oddelenia stratégie a architektúry je 1+7 (podobne aj na prevádzke) koordinátorov, ktorí posudzujú požiadavky na zmenu. Je tam aj KB a manažér zmenových konaní, ak to presahuje jednu oblasť, vedúci oddelenia je integrátor. Zmenových konaní je veľa, treba priorizovať. K zmenám od biznis vlastníkov vyžadujú špecifikáciu, volaj k tomu aj prevádzkarov. Druhé odd. projekt manažment. Sú riadení líniovo, ale riadi ich aj riadiaci výbor. Ak je to projekt, tak má svoj projektový tím, testovací tím, školiaci tím a niekedy aj osvetový tím. Záťažové testy robia u nich, integračné spolu s biznisom. S dodávateľom je v kontakte okrem IT aj biznis.</w:t>
      </w:r>
    </w:p>
    <w:p w14:paraId="27331532" w14:textId="77777777" w:rsidR="00A267FF" w:rsidRPr="0009000C" w:rsidRDefault="00A267FF" w:rsidP="00A267FF">
      <w:pPr>
        <w:ind w:left="708"/>
      </w:pPr>
      <w:r w:rsidRPr="0009000C">
        <w:rPr>
          <w:b/>
        </w:rPr>
        <w:t xml:space="preserve">Prevádzka: </w:t>
      </w:r>
      <w:r w:rsidRPr="0009000C">
        <w:t>Odbor so 4 oddeleniami:</w:t>
      </w:r>
    </w:p>
    <w:p w14:paraId="6DC0E43F" w14:textId="77777777" w:rsidR="00A267FF" w:rsidRPr="0009000C" w:rsidRDefault="00A267FF" w:rsidP="00AE7518">
      <w:pPr>
        <w:pStyle w:val="Odsekzoznamu"/>
        <w:numPr>
          <w:ilvl w:val="0"/>
          <w:numId w:val="23"/>
        </w:numPr>
      </w:pPr>
      <w:r w:rsidRPr="0009000C">
        <w:t>Správy aplikačných služieb - Majú tiež SLA ako sú. Služby von sa delia na 7 skupín: colné systémy, daňové systémy, medzinárodná výmena informácií, prevádzka portálov, riadenie dokumentácie, vnútorné systémy, analytické nástroje (50 ľudí, z toho 7 sú neoficiálni vedúci, lepšie platení, kt koordinujú prácu).</w:t>
      </w:r>
    </w:p>
    <w:p w14:paraId="1C0130DC" w14:textId="77777777" w:rsidR="00A267FF" w:rsidRPr="0009000C" w:rsidRDefault="00A267FF" w:rsidP="00AE7518">
      <w:pPr>
        <w:pStyle w:val="Odsekzoznamu"/>
        <w:numPr>
          <w:ilvl w:val="0"/>
          <w:numId w:val="23"/>
        </w:numPr>
      </w:pPr>
      <w:r w:rsidRPr="0009000C">
        <w:t xml:space="preserve">Správy centrálnych systémov - infraštruktúrne – všetko vrátane databáz a OS </w:t>
      </w:r>
    </w:p>
    <w:p w14:paraId="74BC3804" w14:textId="77777777" w:rsidR="00A267FF" w:rsidRPr="0009000C" w:rsidRDefault="00A267FF" w:rsidP="00AE7518">
      <w:pPr>
        <w:pStyle w:val="Odsekzoznamu"/>
        <w:numPr>
          <w:ilvl w:val="0"/>
          <w:numId w:val="23"/>
        </w:numPr>
      </w:pPr>
      <w:r w:rsidRPr="0009000C">
        <w:t>Vyťažovanie papierových dokumentov – skenovania (10-15, brigádnicky až do 40 ľudí – prevažne v BB).</w:t>
      </w:r>
    </w:p>
    <w:p w14:paraId="73BDF852" w14:textId="77777777" w:rsidR="00A267FF" w:rsidRPr="0009000C" w:rsidRDefault="00A267FF" w:rsidP="00AE7518">
      <w:pPr>
        <w:pStyle w:val="Odsekzoznamu"/>
        <w:numPr>
          <w:ilvl w:val="0"/>
          <w:numId w:val="23"/>
        </w:numPr>
      </w:pPr>
      <w:r w:rsidRPr="0009000C">
        <w:t>Monitorovania prevádzky IS - dohľadové – 24/7/365 – aspoň dvaja ľudia.</w:t>
      </w:r>
    </w:p>
    <w:p w14:paraId="59EC6031" w14:textId="77777777" w:rsidR="00A267FF" w:rsidRPr="0009000C" w:rsidRDefault="00A267FF" w:rsidP="00A267FF">
      <w:pPr>
        <w:ind w:left="708"/>
      </w:pPr>
      <w:r w:rsidRPr="0009000C">
        <w:t>L1 a L2 si robia sami, L3 ide na kontrakt. L3 chcú elektronizovať, aby nevolali dodávateľom.</w:t>
      </w:r>
    </w:p>
    <w:p w14:paraId="5C33221F" w14:textId="77777777" w:rsidR="00A267FF" w:rsidRPr="0009000C" w:rsidRDefault="00A267FF" w:rsidP="00A267FF">
      <w:pPr>
        <w:ind w:left="708"/>
      </w:pPr>
      <w:r w:rsidRPr="0009000C">
        <w:rPr>
          <w:b/>
        </w:rPr>
        <w:t xml:space="preserve">Podpora: </w:t>
      </w:r>
      <w:r w:rsidRPr="0009000C">
        <w:t>odbor podpory koncových používateľov – 150 zamestnancov (podpora PC, NTB, tlačiarní, Windows, Office,...), service desk</w:t>
      </w:r>
    </w:p>
    <w:p w14:paraId="30B0F5CD" w14:textId="77777777" w:rsidR="00A267FF" w:rsidRPr="0009000C" w:rsidRDefault="00A267FF" w:rsidP="00A267FF">
      <w:r w:rsidRPr="0009000C">
        <w:rPr>
          <w:b/>
        </w:rPr>
        <w:t xml:space="preserve">Špecifiká: </w:t>
      </w:r>
      <w:r w:rsidRPr="0009000C">
        <w:t xml:space="preserve">Do sekcie informatiky patrí odbor účtovania štátnych príjmov - cca 100 ľudí </w:t>
      </w:r>
      <w:r w:rsidRPr="0009000C">
        <w:rPr>
          <w:strike/>
        </w:rPr>
        <w:t>na účtovníctvo</w:t>
      </w:r>
      <w:r w:rsidRPr="0009000C">
        <w:t xml:space="preserve">. Časť zamestnancov je v BB, kde sa ľahšie získavajú ľudia. Majú aj systémy 24/7/365. Majú plány na projekty s cieľom zvýšiť komfort daňových a colných subjektov, zvýšiť výber daní a ciel,  internú efektivitu.  </w:t>
      </w:r>
    </w:p>
    <w:p w14:paraId="0FD27A97" w14:textId="77777777" w:rsidR="00A267FF" w:rsidRPr="0009000C" w:rsidRDefault="00A267FF" w:rsidP="00A267FF">
      <w:pPr>
        <w:rPr>
          <w:b/>
        </w:rPr>
      </w:pPr>
      <w:r w:rsidRPr="0009000C">
        <w:rPr>
          <w:b/>
        </w:rPr>
        <w:t xml:space="preserve">Odporúčania: </w:t>
      </w:r>
    </w:p>
    <w:p w14:paraId="18B5A06A" w14:textId="77777777" w:rsidR="00A267FF" w:rsidRPr="0009000C" w:rsidRDefault="00A267FF" w:rsidP="00AE7518">
      <w:pPr>
        <w:pStyle w:val="Odsekzoznamu"/>
        <w:numPr>
          <w:ilvl w:val="0"/>
          <w:numId w:val="10"/>
        </w:numPr>
      </w:pPr>
      <w:r w:rsidRPr="0009000C">
        <w:rPr>
          <w:shd w:val="clear" w:color="auto" w:fill="FFFFFF"/>
        </w:rPr>
        <w:t>Príklad z Dánska - kde seniorná skupina ťahá mladých, kt zostávajú 5 rokov, s platom mínus 20% pod trhom a odtiaľ idú na trh, kde s týmto CV dostanú plus 20%.</w:t>
      </w:r>
    </w:p>
    <w:p w14:paraId="0AD7C6C5" w14:textId="77777777" w:rsidR="00A267FF" w:rsidRPr="0009000C" w:rsidRDefault="00A267FF" w:rsidP="00AE7518">
      <w:pPr>
        <w:pStyle w:val="Odsekzoznamu"/>
        <w:numPr>
          <w:ilvl w:val="0"/>
          <w:numId w:val="10"/>
        </w:numPr>
      </w:pPr>
      <w:r w:rsidRPr="0009000C">
        <w:rPr>
          <w:shd w:val="clear" w:color="auto" w:fill="FFFFFF"/>
        </w:rPr>
        <w:lastRenderedPageBreak/>
        <w:t>Treba zlepšiť obraz práce pre štát, lebo aj oni chodia po školách, dostanú potlesk, ale nikto nepríde.</w:t>
      </w:r>
    </w:p>
    <w:p w14:paraId="12F13941" w14:textId="77777777" w:rsidR="00A267FF" w:rsidRPr="0009000C" w:rsidRDefault="00A267FF" w:rsidP="00AE7518">
      <w:pPr>
        <w:pStyle w:val="Odsekzoznamu"/>
        <w:numPr>
          <w:ilvl w:val="0"/>
          <w:numId w:val="10"/>
        </w:numPr>
      </w:pPr>
      <w:r w:rsidRPr="0009000C">
        <w:rPr>
          <w:shd w:val="clear" w:color="auto" w:fill="FFFFFF"/>
        </w:rPr>
        <w:t xml:space="preserve">Vytvoriť priestor okrem líniového aj na maticové riadenie, na ktoré štátna správa nie je zvyknutá. </w:t>
      </w:r>
    </w:p>
    <w:p w14:paraId="4B2E233E" w14:textId="39077ADD" w:rsidR="00A267FF" w:rsidRPr="0009000C" w:rsidRDefault="00A267FF" w:rsidP="00A267FF">
      <w:pPr>
        <w:rPr>
          <w:b/>
        </w:rPr>
      </w:pPr>
    </w:p>
    <w:p w14:paraId="6F013571" w14:textId="77777777" w:rsidR="00765B5A" w:rsidRPr="0009000C" w:rsidRDefault="00765B5A" w:rsidP="00A267FF">
      <w:pPr>
        <w:rPr>
          <w:b/>
        </w:rPr>
      </w:pPr>
    </w:p>
    <w:p w14:paraId="440AD6F1" w14:textId="77777777" w:rsidR="00A267FF" w:rsidRPr="0009000C" w:rsidRDefault="00A267FF" w:rsidP="00AE7518">
      <w:pPr>
        <w:pStyle w:val="Odsekzoznamu"/>
        <w:numPr>
          <w:ilvl w:val="0"/>
          <w:numId w:val="26"/>
        </w:numPr>
        <w:rPr>
          <w:b/>
          <w:sz w:val="24"/>
          <w:szCs w:val="24"/>
        </w:rPr>
      </w:pPr>
      <w:r w:rsidRPr="0009000C">
        <w:rPr>
          <w:b/>
          <w:sz w:val="24"/>
          <w:szCs w:val="24"/>
        </w:rPr>
        <w:t>MV SR</w:t>
      </w:r>
    </w:p>
    <w:p w14:paraId="07494AF4" w14:textId="77777777" w:rsidR="00893FEF" w:rsidRPr="0009000C" w:rsidRDefault="00893FEF" w:rsidP="00A267FF">
      <w:pPr>
        <w:rPr>
          <w:b/>
        </w:rPr>
      </w:pPr>
    </w:p>
    <w:p w14:paraId="6EE4B816" w14:textId="53448904" w:rsidR="00A267FF" w:rsidRPr="0009000C" w:rsidRDefault="00A267FF" w:rsidP="00A267FF">
      <w:r w:rsidRPr="0009000C">
        <w:rPr>
          <w:b/>
        </w:rPr>
        <w:t xml:space="preserve">Celkový počet FTE: </w:t>
      </w:r>
      <w:r w:rsidRPr="0009000C">
        <w:t xml:space="preserve">Majú 233 ľudí na sekcii, z toho 97 je umiestnených v BB a 27 z nich sa venuje utajovaným skutočnostiam. V BA väčšina má služobný pomer, to je stabilizujúce, aj ich policajti v teréne lepšie rešpektujú. Majú aj pracovisko 24/7, monitoring plus pohotovosť. Robia za 1.000 až 1.500 Eur, 5 majú osobný plat 100% = cca 2.000 Eur. Po Slovensku je ešte ďalších 449 na servis, neriadia ich, len metodicky usmerňujú. Robia podporu pre IT a telekomunikácie, majú presne špecifikované úlohy. </w:t>
      </w:r>
    </w:p>
    <w:p w14:paraId="57770A58" w14:textId="77777777" w:rsidR="00A267FF" w:rsidRPr="0009000C" w:rsidRDefault="00A267FF" w:rsidP="00A267FF">
      <w:r w:rsidRPr="0009000C">
        <w:rPr>
          <w:b/>
        </w:rPr>
        <w:t xml:space="preserve">Externisti: </w:t>
      </w:r>
      <w:r w:rsidRPr="0009000C">
        <w:t xml:space="preserve">?? </w:t>
      </w:r>
    </w:p>
    <w:p w14:paraId="0CD4B09B" w14:textId="77777777" w:rsidR="00A267FF" w:rsidRPr="0009000C" w:rsidRDefault="00A267FF" w:rsidP="00A267FF">
      <w:r w:rsidRPr="0009000C">
        <w:rPr>
          <w:b/>
        </w:rPr>
        <w:t xml:space="preserve">Spravované systémy: </w:t>
      </w:r>
      <w:r w:rsidRPr="0009000C">
        <w:t xml:space="preserve">Majú asi 200 IS, rôznej veľkosti.  Majú dve dátové centrá, dva cloudy, jeden vlastný a jeden zobrali od MF SR. Majú cca 50.000 používateľov, policajtov, hasičov, verejnú správu, cca 25.000 počítačov. Majú vlastnú sieť, vlastnú tele sieť, vlastnú rádiovú sieť. </w:t>
      </w:r>
    </w:p>
    <w:p w14:paraId="5687ED98" w14:textId="77777777" w:rsidR="00A267FF" w:rsidRPr="0009000C" w:rsidRDefault="00A267FF" w:rsidP="00A267FF">
      <w:pPr>
        <w:ind w:left="708"/>
      </w:pPr>
      <w:r w:rsidRPr="0009000C">
        <w:rPr>
          <w:b/>
        </w:rPr>
        <w:t xml:space="preserve">Stratégia a architektúra: </w:t>
      </w:r>
      <w:r w:rsidRPr="0009000C">
        <w:rPr>
          <w:rFonts w:eastAsia="Times New Roman" w:cstheme="minorHAnsi"/>
          <w:color w:val="222222"/>
          <w:lang w:eastAsia="sk-SK"/>
        </w:rPr>
        <w:t>Majú prierezovú skupinu - z aplikačných a prevádzky, kt majú na starosti architektúru MV - 4 ľudia, kt majú TOGAF a riadia architektúru</w:t>
      </w:r>
      <w:r w:rsidRPr="0009000C">
        <w:rPr>
          <w:rFonts w:cstheme="minorHAnsi"/>
        </w:rPr>
        <w:t xml:space="preserve">. Zriadili dátového kurátora. </w:t>
      </w:r>
    </w:p>
    <w:p w14:paraId="37B2BE68" w14:textId="77777777" w:rsidR="00A267FF" w:rsidRPr="0009000C" w:rsidRDefault="00A267FF" w:rsidP="00A267FF">
      <w:pPr>
        <w:ind w:left="708"/>
      </w:pPr>
      <w:r w:rsidRPr="0009000C">
        <w:rPr>
          <w:b/>
        </w:rPr>
        <w:t xml:space="preserve">Požiadavky biznis vlastníkov: </w:t>
      </w:r>
      <w:r w:rsidRPr="0009000C">
        <w:t xml:space="preserve">Na vecnej sekcii majú garanta. Zmeny idú väčšinou v zmysle novej legislatívy. Často im zákon dá 6 mesiacov na to, čo normálne trvá rok.  </w:t>
      </w:r>
    </w:p>
    <w:p w14:paraId="5F3F5B9E" w14:textId="77777777" w:rsidR="00A267FF" w:rsidRPr="0009000C" w:rsidRDefault="00A267FF" w:rsidP="00A267FF">
      <w:pPr>
        <w:ind w:left="708"/>
      </w:pPr>
      <w:r w:rsidRPr="0009000C">
        <w:rPr>
          <w:b/>
        </w:rPr>
        <w:t xml:space="preserve">Projekty: </w:t>
      </w:r>
      <w:r w:rsidRPr="0009000C">
        <w:t xml:space="preserve">Odbor na aplikácie. Pri novom projekte aplikácie a prevádza zhodnotia stav, povedia cieľový stav, oslovia konzultanta a hľadajú riešenie. Projektový manažér buď z odboru aplikácií alebo prevádzky. 50% testovania riešia biznis vlastníci, potom IT sekcia. </w:t>
      </w:r>
    </w:p>
    <w:p w14:paraId="1CAAB350" w14:textId="650E1A35" w:rsidR="00A267FF" w:rsidRPr="0009000C" w:rsidRDefault="00A267FF" w:rsidP="00A267FF">
      <w:pPr>
        <w:ind w:left="708"/>
      </w:pPr>
      <w:r w:rsidRPr="0009000C">
        <w:rPr>
          <w:b/>
        </w:rPr>
        <w:t xml:space="preserve">Prevádzka: </w:t>
      </w:r>
      <w:r w:rsidRPr="0009000C">
        <w:t>Odbor prevádzky (siete aj dátové centrum). Na zefektívnenie skúšali normovať prácu, takto si upratali prevádzku. Ale zefektívňovanie má svoje limity, narástli o 15 systémov bez zvýšenia počtu ľudí. Ak aj má voľné miesto, ťažké je nájsť človeka a zaplatiť ho. Podporu L1 riešia cez helpdesk, L2 cez systémovú podporu a L3 cez dodávateľa. SLA nemajú veľa, bežné systémy si riešia sami.</w:t>
      </w:r>
    </w:p>
    <w:p w14:paraId="5BADC1A7" w14:textId="77777777" w:rsidR="00A267FF" w:rsidRPr="0009000C" w:rsidRDefault="00A267FF" w:rsidP="00A267FF">
      <w:pPr>
        <w:ind w:left="708"/>
      </w:pPr>
      <w:r w:rsidRPr="0009000C">
        <w:rPr>
          <w:b/>
        </w:rPr>
        <w:t xml:space="preserve">Podpora: </w:t>
      </w:r>
      <w:r w:rsidRPr="0009000C">
        <w:t xml:space="preserve">Na podporné činnosti majú organizačný odbor, ktorý rieši zmluvné vzťahy a projekty cez administratívu. </w:t>
      </w:r>
    </w:p>
    <w:p w14:paraId="33EB0959" w14:textId="77777777" w:rsidR="00A267FF" w:rsidRPr="0009000C" w:rsidRDefault="00A267FF" w:rsidP="00A267FF">
      <w:r w:rsidRPr="0009000C">
        <w:rPr>
          <w:b/>
        </w:rPr>
        <w:t xml:space="preserve">Špecifiká: </w:t>
      </w:r>
      <w:r w:rsidRPr="0009000C">
        <w:t xml:space="preserve">Majú osobitný odbor na telekomunikácie, a odbor bezpečnosti, ktorý rieši aj bezpečnosť (utajované skutočnosti a KB). Majú 7 svojich ľudí a vlastnú organizáciu IVES, ktorí robia živnostenský register, to je jediné in-house. Personálne zabezpečenie cloudu – zatiaľ to riešia zadarmo, chceli by pripraviť aspoň interné fakturovanie. </w:t>
      </w:r>
    </w:p>
    <w:p w14:paraId="5AD26177" w14:textId="77777777" w:rsidR="00A267FF" w:rsidRPr="0009000C" w:rsidRDefault="00A267FF" w:rsidP="00A267FF">
      <w:pPr>
        <w:rPr>
          <w:b/>
        </w:rPr>
      </w:pPr>
      <w:r w:rsidRPr="0009000C">
        <w:rPr>
          <w:b/>
        </w:rPr>
        <w:t xml:space="preserve">Odporúčania: </w:t>
      </w:r>
    </w:p>
    <w:p w14:paraId="53F1ECAB" w14:textId="77777777" w:rsidR="00A267FF" w:rsidRPr="0009000C" w:rsidRDefault="00A267FF" w:rsidP="00AE7518">
      <w:pPr>
        <w:pStyle w:val="Odsekzoznamu"/>
        <w:numPr>
          <w:ilvl w:val="0"/>
          <w:numId w:val="11"/>
        </w:numPr>
      </w:pPr>
      <w:r w:rsidRPr="0009000C">
        <w:t xml:space="preserve">Outsourcovať niektoré činnosti do štátnej akciovky, alebo inej formy štátnej inštitúcie. Chceli v rezorte zriadiť príspevkovú organizáciu, aby mali voľnejšie ruky, to sa zatiaľ nepodarilo. Druhá možnosť bola rozdeliť sekciu na dve časti. </w:t>
      </w:r>
    </w:p>
    <w:p w14:paraId="03113F2E" w14:textId="77777777" w:rsidR="00A267FF" w:rsidRPr="0009000C" w:rsidRDefault="00A267FF" w:rsidP="00AE7518">
      <w:pPr>
        <w:pStyle w:val="Odsekzoznamu"/>
        <w:numPr>
          <w:ilvl w:val="0"/>
          <w:numId w:val="11"/>
        </w:numPr>
      </w:pPr>
      <w:r w:rsidRPr="0009000C">
        <w:t xml:space="preserve">Zákon o ITVS si vyžaduje nárast počtu zamestnancov. </w:t>
      </w:r>
    </w:p>
    <w:p w14:paraId="47B18022" w14:textId="77777777" w:rsidR="00A267FF" w:rsidRPr="0009000C" w:rsidRDefault="00A267FF" w:rsidP="00AE7518">
      <w:pPr>
        <w:pStyle w:val="Odsekzoznamu"/>
        <w:numPr>
          <w:ilvl w:val="0"/>
          <w:numId w:val="11"/>
        </w:numPr>
      </w:pPr>
      <w:r w:rsidRPr="0009000C">
        <w:lastRenderedPageBreak/>
        <w:t>Normovanie prevádzky.</w:t>
      </w:r>
    </w:p>
    <w:p w14:paraId="7F8D6993" w14:textId="77777777" w:rsidR="00A267FF" w:rsidRPr="0009000C" w:rsidRDefault="00A267FF" w:rsidP="00A267FF">
      <w:pPr>
        <w:rPr>
          <w:b/>
        </w:rPr>
      </w:pPr>
    </w:p>
    <w:p w14:paraId="6F181958" w14:textId="73253B20" w:rsidR="00A267FF" w:rsidRPr="0009000C" w:rsidRDefault="00A267FF" w:rsidP="00AE7518">
      <w:pPr>
        <w:pStyle w:val="Odsekzoznamu"/>
        <w:numPr>
          <w:ilvl w:val="0"/>
          <w:numId w:val="26"/>
        </w:numPr>
        <w:rPr>
          <w:b/>
          <w:sz w:val="24"/>
          <w:szCs w:val="24"/>
        </w:rPr>
      </w:pPr>
      <w:r w:rsidRPr="0009000C">
        <w:rPr>
          <w:b/>
          <w:sz w:val="24"/>
          <w:szCs w:val="24"/>
        </w:rPr>
        <w:t>MŠ</w:t>
      </w:r>
      <w:r w:rsidR="00893FEF" w:rsidRPr="0009000C">
        <w:rPr>
          <w:b/>
          <w:sz w:val="24"/>
          <w:szCs w:val="24"/>
        </w:rPr>
        <w:t>VVaŠ</w:t>
      </w:r>
      <w:r w:rsidRPr="0009000C">
        <w:rPr>
          <w:b/>
          <w:sz w:val="24"/>
          <w:szCs w:val="24"/>
        </w:rPr>
        <w:t xml:space="preserve"> SR</w:t>
      </w:r>
    </w:p>
    <w:p w14:paraId="37A20B2E" w14:textId="77777777" w:rsidR="00893FEF" w:rsidRPr="0009000C" w:rsidRDefault="00893FEF" w:rsidP="00A267FF">
      <w:pPr>
        <w:rPr>
          <w:b/>
        </w:rPr>
      </w:pPr>
    </w:p>
    <w:p w14:paraId="0A91495F" w14:textId="7C5DDADB" w:rsidR="00A267FF" w:rsidRPr="0009000C" w:rsidRDefault="00A267FF" w:rsidP="00A267FF">
      <w:r w:rsidRPr="0009000C">
        <w:rPr>
          <w:b/>
        </w:rPr>
        <w:t xml:space="preserve">Celkový počet FTE: </w:t>
      </w:r>
      <w:r w:rsidRPr="0009000C">
        <w:t xml:space="preserve">35 zamestnancov FTE, z toho časť je v Dátovom centre na Hanulovej. 4-5 sú v call centre, klasickí IT sú v hlavnej budove. </w:t>
      </w:r>
    </w:p>
    <w:p w14:paraId="02B8737E" w14:textId="77777777" w:rsidR="00A267FF" w:rsidRPr="0009000C" w:rsidRDefault="00A267FF" w:rsidP="00A267FF">
      <w:r w:rsidRPr="0009000C">
        <w:rPr>
          <w:b/>
        </w:rPr>
        <w:t xml:space="preserve">Externisti: </w:t>
      </w:r>
      <w:r w:rsidRPr="0009000C">
        <w:t xml:space="preserve">15 externistov, môžu mať max. 10 hodín týždenne. 6 z toho je na projekty, 2-3 na podporu FIS (Finančný informačný systém na báze SAP), 1 KB a 5 v Dátovom centre na siete.  </w:t>
      </w:r>
    </w:p>
    <w:p w14:paraId="7933622A" w14:textId="77777777" w:rsidR="00A267FF" w:rsidRPr="0009000C" w:rsidRDefault="00A267FF" w:rsidP="00A267FF">
      <w:r w:rsidRPr="0009000C">
        <w:rPr>
          <w:b/>
        </w:rPr>
        <w:t xml:space="preserve">Spravované systémy: </w:t>
      </w:r>
      <w:r w:rsidRPr="0009000C">
        <w:t xml:space="preserve">RIS už beží v ostrej produkčnej prevádzke (pripravoval sa od r. 2008, zmluva podpísaná v novembri 2009, už je integrovaný na RPO, FIS a ďalšie systémy. Väčšina škôl (99%) robí v školských informačných systémoch (e-škola, ASC agenda – samostatné nezávislé aplikácie)  , niektoré školy najmä zahraničné majú vlastné systémy, ktoré sa snažia integrovať na RIS. NASES teraz robí univerzálne formuláre pre všetky školy. V KRISe plánujú prechod na vládny cloud, nie budovanie vlastného (od roku 2016 MŠVVaŠ postupne migruje do VC). Majú projekt jednej servisnej organizácie (centralizácia HR, právneho a finančného a podpory pre 17 PRO). A veľký projekt na 19 elektronických služieb (schválený reformný zámer v rámci OPII). Zaviedli edu-ID, od MŠ až po VŠ jeden identifikátor. Posledný projekt je KB (s dôrazom na vzdelávanie). </w:t>
      </w:r>
    </w:p>
    <w:p w14:paraId="4349EAB5" w14:textId="77777777" w:rsidR="00A267FF" w:rsidRPr="0009000C" w:rsidRDefault="00A267FF" w:rsidP="00A267FF">
      <w:pPr>
        <w:ind w:left="708"/>
      </w:pPr>
      <w:r w:rsidRPr="0009000C">
        <w:rPr>
          <w:b/>
        </w:rPr>
        <w:t xml:space="preserve">Stratégia a architektúra: </w:t>
      </w:r>
      <w:r w:rsidRPr="0009000C">
        <w:t xml:space="preserve">Majú odbor rozvoja. 5 plus jeden CIO plus jeho asistentka. Z toho 2 hľadajú na architektúru (Archimate), 2 robia KRIS, jeden je na analýzu a testy. KN majú v dátovom centre, FTE 1 a ešte na to sú 2-3 kontraktori. </w:t>
      </w:r>
    </w:p>
    <w:p w14:paraId="05BDFF7E" w14:textId="77777777" w:rsidR="00A267FF" w:rsidRPr="0009000C" w:rsidRDefault="00A267FF" w:rsidP="00A267FF">
      <w:pPr>
        <w:ind w:left="708"/>
      </w:pPr>
      <w:r w:rsidRPr="0009000C">
        <w:rPr>
          <w:b/>
        </w:rPr>
        <w:t xml:space="preserve">Požiadavky biznis vlastníkov: </w:t>
      </w:r>
      <w:r w:rsidRPr="0009000C">
        <w:t xml:space="preserve">Kontakt so sekciami majú priamy, Ak chce niekto systém nad 70.000 Eur (alebo takúto zmenu), musí to odsúhlasiť sekcia IT a musí to byť v súlade s KRIS a METAIS. Majú systém riadiacich výborov, kde je zastúpená aj sekcia IT, vecná sekcia si rieši vecné otázky, oni to dávajú do kontextu s existujúcimi IS a efektívnosťou. </w:t>
      </w:r>
    </w:p>
    <w:p w14:paraId="64FF412A" w14:textId="77777777" w:rsidR="00A267FF" w:rsidRPr="0009000C" w:rsidRDefault="00A267FF" w:rsidP="00A267FF">
      <w:pPr>
        <w:ind w:left="708"/>
      </w:pPr>
      <w:r w:rsidRPr="0009000C">
        <w:rPr>
          <w:b/>
        </w:rPr>
        <w:t xml:space="preserve">Projekty: </w:t>
      </w:r>
      <w:r w:rsidRPr="0009000C">
        <w:t xml:space="preserve">Dvaja projektoví sú domáci, ostatní v počte 5-6 sú externí. Niektorí majú 2-3 projekty, jeden má 4. Je to na odbore podporných činností </w:t>
      </w:r>
    </w:p>
    <w:p w14:paraId="2F73D189" w14:textId="77777777" w:rsidR="00A267FF" w:rsidRPr="0009000C" w:rsidRDefault="00A267FF" w:rsidP="00A267FF">
      <w:pPr>
        <w:ind w:left="708"/>
      </w:pPr>
      <w:r w:rsidRPr="0009000C">
        <w:rPr>
          <w:b/>
        </w:rPr>
        <w:t xml:space="preserve">Prevádzka: </w:t>
      </w:r>
      <w:r w:rsidRPr="0009000C">
        <w:t>Majú vlastné Dátové centrum (17) ako súčasť sekcie, zamerané na podporu centrálnych služieb (z toho 1 KB, 1 siete, ostatní do počtu 10 dáta) a call centrum (v počte 4). Majú L1 na call centre, L2 robia ľudia z Dátového centra, niekedy aj L3 alebo si L3 objednávajú u dodávateľov.</w:t>
      </w:r>
    </w:p>
    <w:p w14:paraId="093A301E" w14:textId="77777777" w:rsidR="00A267FF" w:rsidRPr="0009000C" w:rsidRDefault="00A267FF" w:rsidP="00A267FF">
      <w:pPr>
        <w:ind w:left="708"/>
      </w:pPr>
      <w:r w:rsidRPr="0009000C">
        <w:rPr>
          <w:b/>
        </w:rPr>
        <w:t xml:space="preserve">Podpora: </w:t>
      </w:r>
      <w:r w:rsidRPr="0009000C">
        <w:t xml:space="preserve">Zabezpečuje odbor podporných činností (5), kde sú 2 projektoví manažéri, 2 právnici a jeden na VO. </w:t>
      </w:r>
    </w:p>
    <w:p w14:paraId="18549CFB" w14:textId="77777777" w:rsidR="00A267FF" w:rsidRPr="0009000C" w:rsidRDefault="00A267FF" w:rsidP="00A267FF">
      <w:r w:rsidRPr="0009000C">
        <w:rPr>
          <w:b/>
        </w:rPr>
        <w:t xml:space="preserve">Špecifiká: </w:t>
      </w:r>
      <w:r w:rsidRPr="0009000C">
        <w:t xml:space="preserve">Majú aj oddelenie správy rezortných dát v počte 4, kde je aj komunikácia so štatistikou, Open dáta, aj dátový kurátor.  Prvýkrát sa ide Eduzber robiť elektronicky a bude sa porovnávať s RFO, aby sa jeden žiak nevykazoval 2x. Nerobia dáta o VŠ, to je na sekcii VŠ. </w:t>
      </w:r>
    </w:p>
    <w:p w14:paraId="011717DD" w14:textId="77777777" w:rsidR="00A267FF" w:rsidRPr="0009000C" w:rsidRDefault="00A267FF" w:rsidP="00A267FF">
      <w:pPr>
        <w:rPr>
          <w:b/>
        </w:rPr>
      </w:pPr>
      <w:r w:rsidRPr="0009000C">
        <w:rPr>
          <w:b/>
        </w:rPr>
        <w:t xml:space="preserve">Odporúčania: </w:t>
      </w:r>
    </w:p>
    <w:p w14:paraId="6DFB221E" w14:textId="77777777" w:rsidR="00A267FF" w:rsidRPr="0009000C" w:rsidRDefault="00A267FF" w:rsidP="00AE7518">
      <w:pPr>
        <w:pStyle w:val="Odsekzoznamu"/>
        <w:numPr>
          <w:ilvl w:val="0"/>
          <w:numId w:val="12"/>
        </w:numPr>
      </w:pPr>
      <w:r w:rsidRPr="0009000C">
        <w:t xml:space="preserve">Nový zákon o ITVS si podľa nich bude vyžadovať 7 nových ľudí a cca 1-2 mil. Eur. </w:t>
      </w:r>
    </w:p>
    <w:p w14:paraId="5658D8E0" w14:textId="77777777" w:rsidR="00A267FF" w:rsidRPr="0009000C" w:rsidRDefault="00A267FF" w:rsidP="00AE7518">
      <w:pPr>
        <w:pStyle w:val="Odsekzoznamu"/>
        <w:numPr>
          <w:ilvl w:val="0"/>
          <w:numId w:val="12"/>
        </w:numPr>
      </w:pPr>
      <w:r w:rsidRPr="0009000C">
        <w:t>Proti byrokratizácii by veľmi pomohlo 1x a dosť, niekedy posielajú 4x tie isté údaje. Najmä pri nových projektoch je strašne veľa byrokracie.</w:t>
      </w:r>
    </w:p>
    <w:p w14:paraId="2984F80C" w14:textId="77777777" w:rsidR="00A267FF" w:rsidRPr="0009000C" w:rsidRDefault="00A267FF" w:rsidP="00A267FF">
      <w:pPr>
        <w:rPr>
          <w:b/>
        </w:rPr>
      </w:pPr>
    </w:p>
    <w:p w14:paraId="6D2CA2B3" w14:textId="4B842B5F" w:rsidR="00A267FF" w:rsidRPr="0009000C" w:rsidRDefault="00A267FF" w:rsidP="00AE7518">
      <w:pPr>
        <w:pStyle w:val="Odsekzoznamu"/>
        <w:numPr>
          <w:ilvl w:val="0"/>
          <w:numId w:val="26"/>
        </w:numPr>
      </w:pPr>
      <w:r w:rsidRPr="0009000C">
        <w:rPr>
          <w:b/>
          <w:sz w:val="24"/>
          <w:szCs w:val="24"/>
        </w:rPr>
        <w:lastRenderedPageBreak/>
        <w:t>MPSV</w:t>
      </w:r>
      <w:r w:rsidR="00893FEF" w:rsidRPr="0009000C">
        <w:rPr>
          <w:b/>
          <w:sz w:val="24"/>
          <w:szCs w:val="24"/>
        </w:rPr>
        <w:t>a</w:t>
      </w:r>
      <w:r w:rsidRPr="0009000C">
        <w:rPr>
          <w:b/>
          <w:sz w:val="24"/>
          <w:szCs w:val="24"/>
        </w:rPr>
        <w:t xml:space="preserve">R </w:t>
      </w:r>
      <w:r w:rsidR="00893FEF" w:rsidRPr="0009000C">
        <w:rPr>
          <w:b/>
          <w:sz w:val="24"/>
          <w:szCs w:val="24"/>
        </w:rPr>
        <w:t>SR</w:t>
      </w:r>
      <w:r w:rsidR="00893FEF" w:rsidRPr="0009000C">
        <w:t xml:space="preserve"> </w:t>
      </w:r>
      <w:r w:rsidRPr="0009000C">
        <w:t>(neautorizované)</w:t>
      </w:r>
    </w:p>
    <w:p w14:paraId="2823DBEB" w14:textId="77777777" w:rsidR="00893FEF" w:rsidRPr="0009000C" w:rsidRDefault="00893FEF" w:rsidP="00A267FF">
      <w:pPr>
        <w:rPr>
          <w:b/>
        </w:rPr>
      </w:pPr>
    </w:p>
    <w:p w14:paraId="646A8BA9" w14:textId="3BCC4FF2" w:rsidR="00A267FF" w:rsidRPr="0009000C" w:rsidRDefault="00A267FF" w:rsidP="00A267FF">
      <w:r w:rsidRPr="0009000C">
        <w:rPr>
          <w:b/>
        </w:rPr>
        <w:t xml:space="preserve">Celkový počet FTE: </w:t>
      </w:r>
      <w:r w:rsidRPr="0009000C">
        <w:t xml:space="preserve">13, plus dve oddelenia informatiky na UPSVAR (cca 40) a na NIP (4+7). </w:t>
      </w:r>
    </w:p>
    <w:p w14:paraId="667CBC1E" w14:textId="77777777" w:rsidR="00A267FF" w:rsidRPr="0009000C" w:rsidRDefault="00A267FF" w:rsidP="00A267FF">
      <w:r w:rsidRPr="0009000C">
        <w:rPr>
          <w:b/>
        </w:rPr>
        <w:t xml:space="preserve">Externisti: </w:t>
      </w:r>
      <w:r w:rsidRPr="0009000C">
        <w:t>Robia im CBA a projekte NIP, dvaja dohodári na HW po budove. Nemôžu brať ľudí zvonku, lebo majú kategóriu dôverné a vyhradené.</w:t>
      </w:r>
    </w:p>
    <w:p w14:paraId="5A49B00D" w14:textId="77777777" w:rsidR="00A267FF" w:rsidRPr="0009000C" w:rsidRDefault="00A267FF" w:rsidP="00A267FF">
      <w:r w:rsidRPr="0009000C">
        <w:rPr>
          <w:b/>
        </w:rPr>
        <w:t xml:space="preserve">Spravované systémy: </w:t>
      </w:r>
      <w:r w:rsidRPr="0009000C">
        <w:t>Veľké systémy – majú 4 – dávky v objeme 1,2 mld. eur, v tom sú aj poskytovatelia sociálnej starostlivosti a dávky pre nich. Druhý je IS služieb zamestnanosti + trh práce (NP, rekvalifikácie). Tretí je NIP. V pláne je integrácia do vládneho cloudu (plánované ukončenie do r. 2020) je aj štvrtý – DMS – 4 Peta B neštruktúrovaných dát, SIKRP, centrálna integračná platforma, proste všetko ostatné. Všetko beží 24/7 – na víkend zapínajú veci, ktoré cez týždeň nemôžu bežať, lebo by zahltili systém.</w:t>
      </w:r>
    </w:p>
    <w:p w14:paraId="57F3C4CD" w14:textId="0DE6752D" w:rsidR="00A267FF" w:rsidRPr="0009000C" w:rsidRDefault="00A267FF" w:rsidP="00A267FF">
      <w:r w:rsidRPr="0009000C">
        <w:t xml:space="preserve">Po centralizácii sú správcami všetkým systémov, vlastnej siete </w:t>
      </w:r>
      <w:r w:rsidR="00F408DA">
        <w:t>SOCNET</w:t>
      </w:r>
      <w:r w:rsidRPr="0009000C">
        <w:t>, obsluhujú 16.000 zamestnancov, 400 budov, všetky úrady práce. UPSVaR má 14.000 zamestnancov. V rámci ESO zostali úrady práce pod rezortom, lebo robia väčšinou poradenstvo, ale ich interne centralizovali, vrátane IT a stratili právnu subjektivitu. Po centralizácii nenaberali ľudí, lebo v teréne boli ľudia vo verejnej službe, u nich štátna. Ušetrili cca 3.000 zamestnancov, ale zostali v systéme a zmenili úrady práce na proklientsky orientované s prvým, druhým kontaktom a back-endom. Podobný plán je pre</w:t>
      </w:r>
      <w:r w:rsidR="00F408DA">
        <w:t xml:space="preserve"> NIP (inšpektorát práce). Sieť SOCNET</w:t>
      </w:r>
      <w:r w:rsidRPr="0009000C">
        <w:t xml:space="preserve"> – všetky spisy sú v Bratislave, ale pracujú s nimi on-line po celej republike. Takto scentralizovali aj VO aj právne. Sieť má 168 prípojných bodov, 7.187 IP bodov a 23.426 portov. </w:t>
      </w:r>
    </w:p>
    <w:p w14:paraId="3DD1E3C2" w14:textId="77777777" w:rsidR="00A267FF" w:rsidRPr="0009000C" w:rsidRDefault="00A267FF" w:rsidP="00A267FF">
      <w:pPr>
        <w:ind w:left="708"/>
      </w:pPr>
      <w:r w:rsidRPr="0009000C">
        <w:rPr>
          <w:b/>
        </w:rPr>
        <w:t xml:space="preserve">Stratégia a architektúra: </w:t>
      </w:r>
      <w:r w:rsidRPr="0009000C">
        <w:t xml:space="preserve">Robia to 2 plus jeden je na internet+intranet+KRIS+ METAIS. V zásade všetci majú kumulované činnosti. Na odbore dvaja majú TOGAF, na projektoch majú PRINCE2, na servis desku majú školenie ITIL. </w:t>
      </w:r>
    </w:p>
    <w:p w14:paraId="381B69E9" w14:textId="77777777" w:rsidR="00A267FF" w:rsidRPr="0009000C" w:rsidRDefault="00A267FF" w:rsidP="00A267FF">
      <w:pPr>
        <w:ind w:left="708"/>
      </w:pPr>
      <w:r w:rsidRPr="0009000C">
        <w:rPr>
          <w:b/>
        </w:rPr>
        <w:t xml:space="preserve">Požiadavky biznis vlastníkov: </w:t>
      </w:r>
      <w:r w:rsidRPr="0009000C">
        <w:t xml:space="preserve">Pri požiadavke na rozvoj žiadateľ je automaticky biznis vlastník. Každý projekt má vlastníka, projektového manažéra a konzultanta za dodávateľa. </w:t>
      </w:r>
    </w:p>
    <w:p w14:paraId="0EBAE0B8" w14:textId="77777777" w:rsidR="00A267FF" w:rsidRPr="0009000C" w:rsidRDefault="00A267FF" w:rsidP="00A267FF">
      <w:pPr>
        <w:ind w:left="708"/>
      </w:pPr>
      <w:r w:rsidRPr="0009000C">
        <w:rPr>
          <w:b/>
        </w:rPr>
        <w:t xml:space="preserve">Projekty: </w:t>
      </w:r>
      <w:r w:rsidRPr="0009000C">
        <w:t xml:space="preserve">Robia to 2 projektoví manažéri. Postupujú podľa ITIL a PRINCE2. </w:t>
      </w:r>
    </w:p>
    <w:p w14:paraId="324BBADA" w14:textId="77777777" w:rsidR="00A267FF" w:rsidRPr="0009000C" w:rsidRDefault="00A267FF" w:rsidP="00A267FF">
      <w:pPr>
        <w:ind w:left="708"/>
      </w:pPr>
      <w:r w:rsidRPr="0009000C">
        <w:rPr>
          <w:b/>
        </w:rPr>
        <w:t xml:space="preserve">Prevádzka: </w:t>
      </w:r>
      <w:r w:rsidRPr="0009000C">
        <w:t xml:space="preserve">Opäť projektoví manažéri na metodiku, plus jeden na L3 plus jeden na dochádzkový systém. Technickú prevádzku robia 3. </w:t>
      </w:r>
    </w:p>
    <w:p w14:paraId="1E4C0607" w14:textId="77777777" w:rsidR="00A267FF" w:rsidRPr="0009000C" w:rsidRDefault="00A267FF" w:rsidP="00A267FF">
      <w:pPr>
        <w:ind w:left="708"/>
      </w:pPr>
      <w:r w:rsidRPr="0009000C">
        <w:rPr>
          <w:b/>
        </w:rPr>
        <w:t xml:space="preserve">Podpora: </w:t>
      </w:r>
      <w:r w:rsidRPr="0009000C">
        <w:t>Majú troch ľudí na podporné činnosti.</w:t>
      </w:r>
    </w:p>
    <w:p w14:paraId="6590034C" w14:textId="77777777" w:rsidR="00A267FF" w:rsidRPr="0009000C" w:rsidRDefault="00A267FF" w:rsidP="00A267FF">
      <w:r w:rsidRPr="0009000C">
        <w:rPr>
          <w:b/>
        </w:rPr>
        <w:t xml:space="preserve">Špecifiká: </w:t>
      </w:r>
      <w:r w:rsidRPr="0009000C">
        <w:t xml:space="preserve">Na základe pokynu ministra z roku 2013 schvaľujú výdavky na IT centrálne na sekcii a metodicky riadia. </w:t>
      </w:r>
    </w:p>
    <w:p w14:paraId="60DB62C2" w14:textId="77777777" w:rsidR="00A267FF" w:rsidRPr="0009000C" w:rsidRDefault="00A267FF" w:rsidP="00A267FF">
      <w:pPr>
        <w:rPr>
          <w:b/>
        </w:rPr>
      </w:pPr>
      <w:r w:rsidRPr="0009000C">
        <w:rPr>
          <w:b/>
        </w:rPr>
        <w:t xml:space="preserve">Odporúčania: </w:t>
      </w:r>
    </w:p>
    <w:p w14:paraId="5B6898BF" w14:textId="77777777" w:rsidR="00A267FF" w:rsidRPr="0009000C" w:rsidRDefault="00A267FF" w:rsidP="00AE7518">
      <w:pPr>
        <w:pStyle w:val="Odsekzoznamu"/>
        <w:numPr>
          <w:ilvl w:val="0"/>
          <w:numId w:val="13"/>
        </w:numPr>
      </w:pPr>
      <w:r w:rsidRPr="0009000C">
        <w:t>Schvaľovanie výdavkov na IT na sekcii IT</w:t>
      </w:r>
    </w:p>
    <w:p w14:paraId="56B8C348" w14:textId="77777777" w:rsidR="00A267FF" w:rsidRPr="0009000C" w:rsidRDefault="00A267FF" w:rsidP="00AE7518">
      <w:pPr>
        <w:pStyle w:val="Odsekzoznamu"/>
        <w:numPr>
          <w:ilvl w:val="0"/>
          <w:numId w:val="13"/>
        </w:numPr>
      </w:pPr>
      <w:r w:rsidRPr="0009000C">
        <w:t xml:space="preserve">Zefektívnenie cez rozumnú centralizáciu. </w:t>
      </w:r>
    </w:p>
    <w:p w14:paraId="09289094" w14:textId="77777777" w:rsidR="00A267FF" w:rsidRPr="0009000C" w:rsidRDefault="00A267FF" w:rsidP="00A267FF">
      <w:pPr>
        <w:rPr>
          <w:b/>
        </w:rPr>
      </w:pPr>
    </w:p>
    <w:p w14:paraId="743F350F" w14:textId="33DBDDF4" w:rsidR="00A267FF" w:rsidRPr="0009000C" w:rsidRDefault="00A267FF" w:rsidP="00AE7518">
      <w:pPr>
        <w:pStyle w:val="Odsekzoznamu"/>
        <w:numPr>
          <w:ilvl w:val="0"/>
          <w:numId w:val="26"/>
        </w:numPr>
      </w:pPr>
      <w:r w:rsidRPr="0009000C">
        <w:rPr>
          <w:b/>
          <w:sz w:val="24"/>
          <w:szCs w:val="24"/>
        </w:rPr>
        <w:t>Soc</w:t>
      </w:r>
      <w:r w:rsidR="00893FEF" w:rsidRPr="0009000C">
        <w:rPr>
          <w:b/>
          <w:sz w:val="24"/>
          <w:szCs w:val="24"/>
        </w:rPr>
        <w:t>iálna p</w:t>
      </w:r>
      <w:r w:rsidRPr="0009000C">
        <w:rPr>
          <w:b/>
          <w:sz w:val="24"/>
          <w:szCs w:val="24"/>
        </w:rPr>
        <w:t>ois</w:t>
      </w:r>
      <w:r w:rsidR="00893FEF" w:rsidRPr="0009000C">
        <w:rPr>
          <w:b/>
          <w:sz w:val="24"/>
          <w:szCs w:val="24"/>
        </w:rPr>
        <w:t>ťovňa</w:t>
      </w:r>
      <w:r w:rsidRPr="0009000C">
        <w:t xml:space="preserve"> (neautorizované)</w:t>
      </w:r>
    </w:p>
    <w:p w14:paraId="0F92CF3C" w14:textId="77777777" w:rsidR="00893FEF" w:rsidRPr="0009000C" w:rsidRDefault="00893FEF" w:rsidP="00A267FF">
      <w:pPr>
        <w:rPr>
          <w:b/>
        </w:rPr>
      </w:pPr>
    </w:p>
    <w:p w14:paraId="37E3829A" w14:textId="24489542" w:rsidR="00A267FF" w:rsidRPr="0009000C" w:rsidRDefault="00A267FF" w:rsidP="00A267FF">
      <w:r w:rsidRPr="0009000C">
        <w:rPr>
          <w:b/>
        </w:rPr>
        <w:t xml:space="preserve">Celkový počet FTE: </w:t>
      </w:r>
      <w:r w:rsidRPr="0009000C">
        <w:t xml:space="preserve">80, väčšinou sú zaťažení operatívou. </w:t>
      </w:r>
    </w:p>
    <w:p w14:paraId="2E16150E" w14:textId="77777777" w:rsidR="00A267FF" w:rsidRPr="0009000C" w:rsidRDefault="00A267FF" w:rsidP="00A267FF">
      <w:r w:rsidRPr="0009000C">
        <w:rPr>
          <w:b/>
        </w:rPr>
        <w:t xml:space="preserve">Externisti: </w:t>
      </w:r>
      <w:r w:rsidRPr="0009000C">
        <w:t xml:space="preserve">Predtým nemali, teraz majú dvoch konzultantov na projekty na dohodu do 10 h týždenne. </w:t>
      </w:r>
    </w:p>
    <w:p w14:paraId="20327C06" w14:textId="77777777" w:rsidR="00A267FF" w:rsidRPr="0009000C" w:rsidRDefault="00A267FF" w:rsidP="00A267FF">
      <w:r w:rsidRPr="0009000C">
        <w:rPr>
          <w:b/>
        </w:rPr>
        <w:t xml:space="preserve">Spravované systémy: </w:t>
      </w:r>
      <w:r w:rsidRPr="0009000C">
        <w:t xml:space="preserve">Spravujú veľký systém IS DP (interne v Cobole) a IS JVP, plus ďalšie systémy, vo Windowse majú veľa virtuálnych serverov, potom majú Unix a databázy riešia nad Oraclom. Majú schválený reformný zámer a 4 realizačné projekty. Hovorí sa o zjednotení výberu daní, ciel a odvodov, </w:t>
      </w:r>
      <w:r w:rsidRPr="0009000C">
        <w:lastRenderedPageBreak/>
        <w:t xml:space="preserve">ale podľa to nebude mať očakávaný prínos, lebo je to komplexný zásah do IS JVP, ktorý je externý a bude to veľa stáť.  </w:t>
      </w:r>
    </w:p>
    <w:p w14:paraId="4BCCC606" w14:textId="77777777" w:rsidR="00A267FF" w:rsidRPr="0009000C" w:rsidRDefault="00A267FF" w:rsidP="00A267FF">
      <w:pPr>
        <w:ind w:left="708"/>
      </w:pPr>
      <w:r w:rsidRPr="0009000C">
        <w:rPr>
          <w:b/>
        </w:rPr>
        <w:t xml:space="preserve">Stratégia a architektúra: </w:t>
      </w:r>
      <w:r w:rsidRPr="0009000C">
        <w:t xml:space="preserve">Momentálne nemajú ani jedného. Chceli by to vybudovať na oddelení strategického rozvoja, ktoré je mimo IT. V októbri dokončia procesný audit, tak potom. Chceli by tam aj enterprise architekta. KB je pod prevádzkou, vedúci +2, dátového nemajú pokrytého. </w:t>
      </w:r>
    </w:p>
    <w:p w14:paraId="09D5B7D7" w14:textId="77777777" w:rsidR="00A267FF" w:rsidRPr="0009000C" w:rsidRDefault="00A267FF" w:rsidP="00A267FF">
      <w:pPr>
        <w:ind w:left="708"/>
      </w:pPr>
      <w:r w:rsidRPr="0009000C">
        <w:rPr>
          <w:b/>
        </w:rPr>
        <w:t xml:space="preserve">Požiadavky biznis vlastníkov: </w:t>
      </w:r>
      <w:r w:rsidRPr="0009000C">
        <w:t xml:space="preserve">Ľudia zo sekcie IT sú prepojením medzi firmami a vnútorným prostredím. </w:t>
      </w:r>
    </w:p>
    <w:p w14:paraId="66FA568B" w14:textId="6910561E" w:rsidR="00A267FF" w:rsidRPr="0009000C" w:rsidRDefault="00A267FF" w:rsidP="00A267FF">
      <w:pPr>
        <w:ind w:left="708"/>
      </w:pPr>
      <w:r w:rsidRPr="0009000C">
        <w:rPr>
          <w:b/>
        </w:rPr>
        <w:t xml:space="preserve">Projekty: </w:t>
      </w:r>
      <w:r w:rsidRPr="0009000C">
        <w:t xml:space="preserve">Odbor rozvoja a riadenia IS – 15-20 programátorov, majú tu mainframe, programujú ho v COBOLe. Robia analytiku, programovanie aj podporu systému. V tomto odbore je ešte 10 ľudí pre menšie systémy. Majú aj odbor koncepcií a riadenia projektov – ale nie sú tma projektové manažéri, ale administrátori projektov, udržiavajú SLA. Ročne maj 5-6 noviel zákona, čo sú hneď aj požiadavky na zmeny. </w:t>
      </w:r>
    </w:p>
    <w:p w14:paraId="2CD70F7A" w14:textId="77777777" w:rsidR="00A267FF" w:rsidRPr="0009000C" w:rsidRDefault="00A267FF" w:rsidP="00A267FF">
      <w:pPr>
        <w:ind w:left="708"/>
      </w:pPr>
      <w:r w:rsidRPr="0009000C">
        <w:rPr>
          <w:b/>
        </w:rPr>
        <w:t xml:space="preserve">Prevádzka: </w:t>
      </w:r>
      <w:r w:rsidRPr="0009000C">
        <w:t xml:space="preserve">Odbor riadenia prevádzky a služieb (40), klasická podpora. Majú mainframe, Unix aj Windows. V rámci mainframe majú poobedné predspracovanie, prevádzka nastavuje referentom v IS DP spisy na vybavenie na druhý deň, musia ich urobiť 30 denne. Je tu aj nastavovanie tlačiarní apod. Je tam aj útvar komunikačnej infraštruktúry, ktorý spravuje telekomunikačné zariadenia a prístroje, aj sieťové prepojenia. Majú štandardnú a rozšírenú podporu: L1 si robia sami, L2 čiastočne a L3 robia firmy. Majú v rámci ITIL štandardov servis manažment, chceli by mať 14 procesov pod kontrolou. Externý servis desk pre 180.000 klientov, ktorí platia poistné. </w:t>
      </w:r>
    </w:p>
    <w:p w14:paraId="51799442" w14:textId="77777777" w:rsidR="00A267FF" w:rsidRPr="0009000C" w:rsidRDefault="00A267FF" w:rsidP="00A267FF">
      <w:pPr>
        <w:ind w:left="708"/>
      </w:pPr>
      <w:r w:rsidRPr="0009000C">
        <w:rPr>
          <w:b/>
        </w:rPr>
        <w:t xml:space="preserve">Podpora: </w:t>
      </w:r>
      <w:r w:rsidRPr="0009000C">
        <w:t xml:space="preserve">Majú rozpočtárku a jedného na prípravu podkladov pre VO. </w:t>
      </w:r>
    </w:p>
    <w:p w14:paraId="4039991E" w14:textId="77777777" w:rsidR="00A267FF" w:rsidRPr="0009000C" w:rsidRDefault="00A267FF" w:rsidP="00A267FF">
      <w:r w:rsidRPr="0009000C">
        <w:rPr>
          <w:b/>
        </w:rPr>
        <w:t xml:space="preserve">Špecifiká: </w:t>
      </w:r>
      <w:r w:rsidRPr="0009000C">
        <w:t xml:space="preserve">Vydali príkaz na projektové riadenie, robili to na základe PRINCE2. Je to ešte nové, ľudia sú nezvyknutí, mieša sa to s líniovým riadením. Riešia európsky projekt, ktorý má schválených 18 nových miest. Zatiaľ obsadili 4, dvaja právnici a jedna analytička. Uchádzači nespĺňajú kritérium jazykov na úrovni C2. Hľadali ľudí s ponukou platu 1.800 Eur, čo vzbudilo silný ohlas interne. </w:t>
      </w:r>
    </w:p>
    <w:p w14:paraId="7CB3F860" w14:textId="77777777" w:rsidR="00A267FF" w:rsidRPr="0009000C" w:rsidRDefault="00A267FF" w:rsidP="00A267FF">
      <w:pPr>
        <w:rPr>
          <w:b/>
        </w:rPr>
      </w:pPr>
      <w:r w:rsidRPr="0009000C">
        <w:rPr>
          <w:b/>
        </w:rPr>
        <w:t xml:space="preserve">Odporúčania: </w:t>
      </w:r>
    </w:p>
    <w:p w14:paraId="1F4C6AF8" w14:textId="6555A986" w:rsidR="00A267FF" w:rsidRPr="0009000C" w:rsidRDefault="00A267FF" w:rsidP="00A267FF">
      <w:pPr>
        <w:rPr>
          <w:b/>
        </w:rPr>
      </w:pPr>
    </w:p>
    <w:p w14:paraId="2255631B" w14:textId="77777777" w:rsidR="00765B5A" w:rsidRPr="0009000C" w:rsidRDefault="00765B5A" w:rsidP="00A267FF">
      <w:pPr>
        <w:rPr>
          <w:b/>
        </w:rPr>
      </w:pPr>
    </w:p>
    <w:p w14:paraId="51B07BBE" w14:textId="77777777" w:rsidR="00A267FF" w:rsidRPr="0009000C" w:rsidRDefault="00A267FF" w:rsidP="00AE7518">
      <w:pPr>
        <w:pStyle w:val="Odsekzoznamu"/>
        <w:numPr>
          <w:ilvl w:val="0"/>
          <w:numId w:val="26"/>
        </w:numPr>
        <w:rPr>
          <w:b/>
          <w:sz w:val="24"/>
          <w:szCs w:val="24"/>
        </w:rPr>
      </w:pPr>
      <w:r w:rsidRPr="0009000C">
        <w:rPr>
          <w:b/>
          <w:sz w:val="24"/>
          <w:szCs w:val="24"/>
        </w:rPr>
        <w:t>MZ SR</w:t>
      </w:r>
    </w:p>
    <w:p w14:paraId="7B48CDDC" w14:textId="77777777" w:rsidR="00893FEF" w:rsidRPr="0009000C" w:rsidRDefault="00893FEF" w:rsidP="00A267FF">
      <w:pPr>
        <w:rPr>
          <w:b/>
        </w:rPr>
      </w:pPr>
    </w:p>
    <w:p w14:paraId="7A880515" w14:textId="1D45011F" w:rsidR="00A267FF" w:rsidRPr="0009000C" w:rsidRDefault="00A267FF" w:rsidP="00A267FF">
      <w:r w:rsidRPr="0009000C">
        <w:rPr>
          <w:b/>
        </w:rPr>
        <w:t xml:space="preserve">Celkový počet FTE: </w:t>
      </w:r>
      <w:r w:rsidRPr="0009000C">
        <w:t xml:space="preserve">6, vrátane riaditeľa a asistentky. Majú špecializovanú organizáciu NCZI (300 ľudí), ktorá patrí pod GTSÚ a ministra. Pôvodne existovala sekcia informatiky, neskôr bola transformovaná na Odbor informatiky. V súčasnosti sú odbor prevádzky IKT na sekcii informatiky a programov. </w:t>
      </w:r>
    </w:p>
    <w:p w14:paraId="4F37E765" w14:textId="77777777" w:rsidR="00A267FF" w:rsidRPr="0009000C" w:rsidRDefault="00A267FF" w:rsidP="00A267FF">
      <w:r w:rsidRPr="0009000C">
        <w:rPr>
          <w:b/>
        </w:rPr>
        <w:t xml:space="preserve">Externisti: </w:t>
      </w:r>
      <w:r w:rsidRPr="0009000C">
        <w:t>-</w:t>
      </w:r>
    </w:p>
    <w:p w14:paraId="2EB4F5C5" w14:textId="75DB493C" w:rsidR="00A267FF" w:rsidRPr="0009000C" w:rsidRDefault="00A267FF" w:rsidP="00A267FF">
      <w:r w:rsidRPr="0009000C">
        <w:rPr>
          <w:b/>
        </w:rPr>
        <w:t xml:space="preserve">Spravované systémy: </w:t>
      </w:r>
      <w:r w:rsidRPr="0009000C">
        <w:t>Majú 20 veľkých IS, 60 virtuálnych serverov, 12 reálnych, sieťovú a telekomunikačnú infraštruktúru a IT ministerstva. Veľký systém kategorizácie liekov – L1 a L2 rieši OIT, L3 dodávateľ na báze SLA, tak idú aj požiadavky na zmeny. V r. 2017 úspešne zvládli zmenu registratúry. Kategorizačný IS je zastara</w:t>
      </w:r>
      <w:r w:rsidR="00F408DA">
        <w:t>n</w:t>
      </w:r>
      <w:r w:rsidRPr="0009000C">
        <w:t xml:space="preserve">ý, výmena vyžadovala cca 1 mil. eur. V súčasnosti prebieha diskusia ako daný systém riešiť. </w:t>
      </w:r>
    </w:p>
    <w:p w14:paraId="6F454581" w14:textId="77777777" w:rsidR="00A267FF" w:rsidRPr="0009000C" w:rsidRDefault="00A267FF" w:rsidP="00A267FF">
      <w:pPr>
        <w:ind w:left="708"/>
      </w:pPr>
      <w:r w:rsidRPr="0009000C">
        <w:rPr>
          <w:b/>
        </w:rPr>
        <w:lastRenderedPageBreak/>
        <w:t xml:space="preserve">Stratégia a architektúra: </w:t>
      </w:r>
      <w:r w:rsidRPr="0009000C">
        <w:t>Nemajú na architektúru nikoho. Stratégiu a KRIS rieši riaditeľ NCZI. Vedú sa úvahy o spôsobe riadenia IT v rezorte. Majú poddimenzovaný rozpočet. Bezpečnostný manažér je pod GTSÚ.</w:t>
      </w:r>
    </w:p>
    <w:p w14:paraId="4F8855E1" w14:textId="77777777" w:rsidR="00A267FF" w:rsidRPr="0009000C" w:rsidRDefault="00A267FF" w:rsidP="00A267FF">
      <w:pPr>
        <w:ind w:left="708"/>
      </w:pPr>
      <w:r w:rsidRPr="0009000C">
        <w:rPr>
          <w:b/>
        </w:rPr>
        <w:t xml:space="preserve">Požiadavky biznis vlastníkov: </w:t>
      </w:r>
      <w:r w:rsidRPr="0009000C">
        <w:t xml:space="preserve">Projektová kancelária zabezpečuje 26 projektov (5 + 4 dohodári). Realizácia projektov pôjde cez vecných vlastníkov. Chýba stratégia, architektúra a komplexný pohľad na rozvoj IT. Inštitút zdravotnej politiky má dáta, ale nemá koncepciu. Mali by byť jednotné registre. </w:t>
      </w:r>
    </w:p>
    <w:p w14:paraId="3C5387DC" w14:textId="77777777" w:rsidR="00A267FF" w:rsidRPr="0009000C" w:rsidRDefault="00A267FF" w:rsidP="00A267FF">
      <w:pPr>
        <w:ind w:left="708"/>
      </w:pPr>
      <w:r w:rsidRPr="0009000C">
        <w:rPr>
          <w:b/>
        </w:rPr>
        <w:t xml:space="preserve">Projekty: </w:t>
      </w:r>
      <w:r w:rsidRPr="0009000C">
        <w:t xml:space="preserve">Ide to inou cestou. </w:t>
      </w:r>
    </w:p>
    <w:p w14:paraId="6B8FC4B5" w14:textId="77777777" w:rsidR="00A267FF" w:rsidRPr="0009000C" w:rsidRDefault="00A267FF" w:rsidP="00A267FF">
      <w:pPr>
        <w:ind w:left="708"/>
      </w:pPr>
      <w:r w:rsidRPr="0009000C">
        <w:rPr>
          <w:b/>
        </w:rPr>
        <w:t xml:space="preserve">Prevádzka: </w:t>
      </w:r>
      <w:r w:rsidRPr="0009000C">
        <w:t>Zamestnanci OI sa súbežne starajú o 330 počítačov. 1 správca servera, 1 webmaster</w:t>
      </w:r>
      <w:r w:rsidRPr="0009000C">
        <w:rPr>
          <w:color w:val="FF0000"/>
        </w:rPr>
        <w:t xml:space="preserve">, </w:t>
      </w:r>
      <w:r w:rsidRPr="0009000C">
        <w:t>1 servisný technik, 1 registratúra, riaditeľ má kumulované funkcie (technik, administrátor, kurátor). Asistentka robí podklady.</w:t>
      </w:r>
    </w:p>
    <w:p w14:paraId="057A4007" w14:textId="77777777" w:rsidR="00A267FF" w:rsidRPr="0009000C" w:rsidRDefault="00A267FF" w:rsidP="00A267FF">
      <w:pPr>
        <w:ind w:left="708"/>
      </w:pPr>
      <w:r w:rsidRPr="0009000C">
        <w:rPr>
          <w:b/>
        </w:rPr>
        <w:t xml:space="preserve">Podpora: </w:t>
      </w:r>
    </w:p>
    <w:p w14:paraId="3DF71227" w14:textId="77777777" w:rsidR="00A267FF" w:rsidRPr="0009000C" w:rsidRDefault="00A267FF" w:rsidP="00A267FF">
      <w:r w:rsidRPr="0009000C">
        <w:rPr>
          <w:b/>
        </w:rPr>
        <w:t xml:space="preserve">Špecifiká: </w:t>
      </w:r>
      <w:r w:rsidRPr="0009000C">
        <w:t xml:space="preserve">6 ľudí na ministerstve a 300 na NCZI. </w:t>
      </w:r>
    </w:p>
    <w:p w14:paraId="4A803231" w14:textId="77777777" w:rsidR="00A267FF" w:rsidRPr="0009000C" w:rsidRDefault="00A267FF" w:rsidP="00A267FF">
      <w:pPr>
        <w:rPr>
          <w:b/>
        </w:rPr>
      </w:pPr>
      <w:r w:rsidRPr="0009000C">
        <w:rPr>
          <w:b/>
        </w:rPr>
        <w:t xml:space="preserve">Odporúčania: </w:t>
      </w:r>
    </w:p>
    <w:p w14:paraId="33125B57" w14:textId="77777777" w:rsidR="00A267FF" w:rsidRPr="0009000C" w:rsidRDefault="00A267FF" w:rsidP="00AE7518">
      <w:pPr>
        <w:pStyle w:val="Odsekzoznamu"/>
        <w:numPr>
          <w:ilvl w:val="0"/>
          <w:numId w:val="14"/>
        </w:numPr>
      </w:pPr>
      <w:r w:rsidRPr="0009000C">
        <w:t xml:space="preserve">Zákon o ITVS si vyžaduje nových ľudí, je to nereálne zabezpečiť s existujúcimi. </w:t>
      </w:r>
    </w:p>
    <w:p w14:paraId="6246F4C4" w14:textId="0B15F2C0" w:rsidR="00A267FF" w:rsidRPr="0009000C" w:rsidRDefault="00A267FF" w:rsidP="00A267FF">
      <w:pPr>
        <w:rPr>
          <w:b/>
        </w:rPr>
      </w:pPr>
    </w:p>
    <w:p w14:paraId="640E682B" w14:textId="77777777" w:rsidR="00765B5A" w:rsidRPr="0009000C" w:rsidRDefault="00765B5A" w:rsidP="00A267FF">
      <w:pPr>
        <w:rPr>
          <w:b/>
        </w:rPr>
      </w:pPr>
    </w:p>
    <w:p w14:paraId="5728ED13" w14:textId="77777777" w:rsidR="00A267FF" w:rsidRPr="0009000C" w:rsidRDefault="00A267FF" w:rsidP="00AE7518">
      <w:pPr>
        <w:pStyle w:val="Odsekzoznamu"/>
        <w:numPr>
          <w:ilvl w:val="0"/>
          <w:numId w:val="26"/>
        </w:numPr>
        <w:rPr>
          <w:b/>
          <w:sz w:val="24"/>
          <w:szCs w:val="24"/>
        </w:rPr>
      </w:pPr>
      <w:r w:rsidRPr="0009000C">
        <w:rPr>
          <w:b/>
          <w:sz w:val="24"/>
          <w:szCs w:val="24"/>
        </w:rPr>
        <w:t>NASES</w:t>
      </w:r>
    </w:p>
    <w:p w14:paraId="45984E9E" w14:textId="77777777" w:rsidR="00893FEF" w:rsidRPr="0009000C" w:rsidRDefault="00893FEF" w:rsidP="00A267FF">
      <w:pPr>
        <w:rPr>
          <w:b/>
        </w:rPr>
      </w:pPr>
    </w:p>
    <w:p w14:paraId="581BE4FE" w14:textId="1A518CEE" w:rsidR="00A267FF" w:rsidRPr="0009000C" w:rsidRDefault="00A267FF" w:rsidP="00A267FF">
      <w:r w:rsidRPr="0009000C">
        <w:rPr>
          <w:b/>
        </w:rPr>
        <w:t xml:space="preserve">Celkový počet FTE: </w:t>
      </w:r>
      <w:r w:rsidRPr="0009000C">
        <w:t>121 zamestnancov na HPP, 29 dohodárov (12 brigádnikov – študentov, 17 dohodárov)</w:t>
      </w:r>
    </w:p>
    <w:p w14:paraId="412CBE1D" w14:textId="77777777" w:rsidR="00A267FF" w:rsidRPr="0009000C" w:rsidRDefault="00A267FF" w:rsidP="00A267FF">
      <w:r w:rsidRPr="0009000C">
        <w:rPr>
          <w:b/>
        </w:rPr>
        <w:t xml:space="preserve">Externisti: </w:t>
      </w:r>
      <w:r w:rsidRPr="0009000C">
        <w:t xml:space="preserve">9 študentov na IT, malý počet externistov z konzultačných firiem (5-10). </w:t>
      </w:r>
    </w:p>
    <w:p w14:paraId="6C863034" w14:textId="77777777" w:rsidR="00A267FF" w:rsidRPr="0009000C" w:rsidRDefault="00A267FF" w:rsidP="00A267FF">
      <w:r w:rsidRPr="0009000C">
        <w:rPr>
          <w:b/>
        </w:rPr>
        <w:t xml:space="preserve">Spravované systémy: </w:t>
      </w:r>
      <w:r w:rsidRPr="0009000C">
        <w:t xml:space="preserve">UPVS a Govnet, ktoré patria pod Úrad vlády (sú ich PRO). Zameriavajú sa na prevádzku a realizáciu. Až teraz získali značnú časť zdrojových kódov k Ústrednému portálu verejnej správy a niektorým modulom a na zvyšných častiach NASES intenzívne rokuje o podmienkach ich dodania so svojimi dodávateľmi (to bol problém projektov OPIS, že neboli zdrojáky) a budú si robiť drobné úpravy sami. Boli partnermi projektov s MV, aj s MS, podľa zákona o KB robia podporu na vznik nových CSIRTov. </w:t>
      </w:r>
    </w:p>
    <w:p w14:paraId="72F43AA4" w14:textId="77777777" w:rsidR="00A267FF" w:rsidRPr="0009000C" w:rsidRDefault="00A267FF" w:rsidP="00A267FF">
      <w:pPr>
        <w:ind w:left="708"/>
      </w:pPr>
      <w:r w:rsidRPr="0009000C">
        <w:rPr>
          <w:b/>
        </w:rPr>
        <w:t xml:space="preserve">Stratégia a architektúra: </w:t>
      </w:r>
      <w:r w:rsidRPr="0009000C">
        <w:t>Dátový kurátor je na sekcii prevádzky aplikácií, lebo zastrešoval data.gov.sk. Architektúru ešte len začali budovať.</w:t>
      </w:r>
      <w:r w:rsidRPr="0009000C">
        <w:rPr>
          <w:b/>
        </w:rPr>
        <w:t xml:space="preserve"> </w:t>
      </w:r>
      <w:r w:rsidRPr="0009000C">
        <w:t xml:space="preserve">Povinný pre KRIS je Úrad vlád, urobila to Projektová kancelária. Z ÚV majú dozornú radu, ktorá schvaľuje všetky zmluvy a dodatky k nim nad 100.000 Eur a vykonáva iné činnosti v zmysle Štatútu NASES. </w:t>
      </w:r>
    </w:p>
    <w:p w14:paraId="1E7A9A3E" w14:textId="77777777" w:rsidR="00A267FF" w:rsidRPr="0009000C" w:rsidRDefault="00A267FF" w:rsidP="00A267FF">
      <w:pPr>
        <w:ind w:left="708"/>
      </w:pPr>
      <w:r w:rsidRPr="0009000C">
        <w:rPr>
          <w:b/>
        </w:rPr>
        <w:t xml:space="preserve">Požiadavky biznis vlastníkov: </w:t>
      </w:r>
      <w:r w:rsidRPr="0009000C">
        <w:t>Majú riadiaci výbor alebo prevádzkový výbor ku tým zmluvným vzťahom, kde to zmluva priamo predpokladá (napríklad riadenie prevádzky ÚPVS, projekt eKolok, projekt Centrálneho úradného doručovania).</w:t>
      </w:r>
    </w:p>
    <w:p w14:paraId="607C0F51" w14:textId="77777777" w:rsidR="00A267FF" w:rsidRPr="0009000C" w:rsidRDefault="00A267FF" w:rsidP="00A267FF">
      <w:pPr>
        <w:ind w:left="708"/>
      </w:pPr>
      <w:r w:rsidRPr="0009000C">
        <w:rPr>
          <w:b/>
        </w:rPr>
        <w:t xml:space="preserve">Projekty: </w:t>
      </w:r>
      <w:r w:rsidRPr="0009000C">
        <w:t xml:space="preserve">Projektová kancelária 16 ľudí na HPP a pod ňu ešte spadajú dvaja externisti. Majú 13 projektov, jeden za 84 mil., druhý za 24 mil. eur, apod. prierezové veci. Majú vo väčšine prípadov dvojičku projektový a finančný manažér. Dvaja externisti riešia komunikáciu cez viacero OVM.  </w:t>
      </w:r>
    </w:p>
    <w:p w14:paraId="12648B9E" w14:textId="77777777" w:rsidR="00A267FF" w:rsidRPr="0009000C" w:rsidRDefault="00A267FF" w:rsidP="00A267FF">
      <w:pPr>
        <w:ind w:left="708"/>
      </w:pPr>
      <w:r w:rsidRPr="0009000C">
        <w:rPr>
          <w:b/>
        </w:rPr>
        <w:t xml:space="preserve">Prevádzka: </w:t>
      </w:r>
      <w:r w:rsidRPr="0009000C">
        <w:t xml:space="preserve">Majú sekciu prevádzky infraštruktúry a architektúry – 19 ľudí a sekciu prevádzky aplikácií 23 (tam prešlo ústredné kontaktné centrum 19 ľudí – L1, ostatní robia L2). Tam je aj SLA pre UPVS. Zmluva SLA pre Govnet je medzi sekciou prevádzky infraštruktúry a architektúry </w:t>
      </w:r>
      <w:r w:rsidRPr="0009000C">
        <w:lastRenderedPageBreak/>
        <w:t xml:space="preserve">a sekciou bezpečnosti. Podobne zmenové konania riešia na aplikáciách pri UPVS a na HW pri Govnete. Sekcia bezpečnosti má 15 ľudí a 9 študentov na dohľadové centrum (riešia len interné veci). </w:t>
      </w:r>
    </w:p>
    <w:p w14:paraId="364CE32C" w14:textId="77777777" w:rsidR="00A267FF" w:rsidRPr="0009000C" w:rsidRDefault="00A267FF" w:rsidP="00A267FF">
      <w:pPr>
        <w:ind w:left="708"/>
      </w:pPr>
      <w:r w:rsidRPr="0009000C">
        <w:rPr>
          <w:b/>
        </w:rPr>
        <w:t xml:space="preserve">Podpora: </w:t>
      </w:r>
    </w:p>
    <w:p w14:paraId="3EB3E05B" w14:textId="77777777" w:rsidR="00A267FF" w:rsidRPr="0009000C" w:rsidRDefault="00A267FF" w:rsidP="00A267FF">
      <w:r w:rsidRPr="0009000C">
        <w:rPr>
          <w:b/>
        </w:rPr>
        <w:t xml:space="preserve">Špecifiká: </w:t>
      </w:r>
      <w:r w:rsidRPr="0009000C">
        <w:t xml:space="preserve">Majú 12 študentov, z 3.-5. ročníka VŠ, je to efektívne pre obe strany. Po skončení školy časť nastupuje k nim. Od nástupu nového GR sa rozšírilo zaučiť vlastných ľudí (seniori zaúčajú nových a mladých). Sú vo verejnej službe, podľa nich je to flexibilnejšie. Rozpočet majú 3,6 mil. a dodatkujú ho až na 20 mil. eur. Príspevok je väčšina ich ekonomiky. Plánujú sa spoplatniť časť svojich služieb, ale k niektorým častiam je ešte potrebné vykonať analýzu nákladov a pri spoplatnení ÚPVS aj vydať vyhlášku. </w:t>
      </w:r>
    </w:p>
    <w:p w14:paraId="15B2E6F1" w14:textId="77777777" w:rsidR="00A267FF" w:rsidRPr="0009000C" w:rsidRDefault="00A267FF" w:rsidP="00A267FF">
      <w:pPr>
        <w:rPr>
          <w:b/>
        </w:rPr>
      </w:pPr>
      <w:r w:rsidRPr="0009000C">
        <w:rPr>
          <w:b/>
        </w:rPr>
        <w:t xml:space="preserve">Odporúčania: </w:t>
      </w:r>
    </w:p>
    <w:p w14:paraId="0B5263E7" w14:textId="77777777" w:rsidR="00A267FF" w:rsidRPr="0009000C" w:rsidRDefault="00A267FF" w:rsidP="00AE7518">
      <w:pPr>
        <w:pStyle w:val="Odsekzoznamu"/>
        <w:numPr>
          <w:ilvl w:val="0"/>
          <w:numId w:val="15"/>
        </w:numPr>
      </w:pPr>
      <w:r w:rsidRPr="0009000C">
        <w:t xml:space="preserve">Mohli by vzniknúť príspevkové organizácie, na vývoj vlastných aplikácií.  </w:t>
      </w:r>
    </w:p>
    <w:p w14:paraId="72CF38CE" w14:textId="3569D979" w:rsidR="00A267FF" w:rsidRPr="0009000C" w:rsidRDefault="00A267FF" w:rsidP="00A267FF">
      <w:pPr>
        <w:rPr>
          <w:b/>
        </w:rPr>
      </w:pPr>
    </w:p>
    <w:p w14:paraId="38C8D165" w14:textId="77777777" w:rsidR="00765B5A" w:rsidRPr="0009000C" w:rsidRDefault="00765B5A" w:rsidP="00A267FF">
      <w:pPr>
        <w:rPr>
          <w:b/>
        </w:rPr>
      </w:pPr>
    </w:p>
    <w:p w14:paraId="12C33744" w14:textId="16B86B56" w:rsidR="00A267FF" w:rsidRPr="0009000C" w:rsidRDefault="00A267FF" w:rsidP="00AE7518">
      <w:pPr>
        <w:pStyle w:val="Odsekzoznamu"/>
        <w:numPr>
          <w:ilvl w:val="0"/>
          <w:numId w:val="26"/>
        </w:numPr>
        <w:rPr>
          <w:b/>
          <w:sz w:val="24"/>
          <w:szCs w:val="24"/>
        </w:rPr>
      </w:pPr>
      <w:r w:rsidRPr="0009000C">
        <w:rPr>
          <w:b/>
          <w:sz w:val="24"/>
          <w:szCs w:val="24"/>
        </w:rPr>
        <w:t>MDV</w:t>
      </w:r>
      <w:r w:rsidR="00893FEF" w:rsidRPr="0009000C">
        <w:rPr>
          <w:b/>
          <w:sz w:val="24"/>
          <w:szCs w:val="24"/>
        </w:rPr>
        <w:t xml:space="preserve"> SR</w:t>
      </w:r>
    </w:p>
    <w:p w14:paraId="34F17522" w14:textId="77777777" w:rsidR="00893FEF" w:rsidRPr="0009000C" w:rsidRDefault="00893FEF" w:rsidP="00A267FF">
      <w:pPr>
        <w:jc w:val="both"/>
        <w:rPr>
          <w:b/>
        </w:rPr>
      </w:pPr>
    </w:p>
    <w:p w14:paraId="662BEC11" w14:textId="068B9C22" w:rsidR="00A267FF" w:rsidRPr="0009000C" w:rsidRDefault="00A267FF" w:rsidP="00A267FF">
      <w:pPr>
        <w:jc w:val="both"/>
      </w:pPr>
      <w:r w:rsidRPr="0009000C">
        <w:rPr>
          <w:b/>
        </w:rPr>
        <w:t xml:space="preserve">Celkový počet FTE: </w:t>
      </w:r>
      <w:r w:rsidRPr="0009000C">
        <w:t>23 systemizovaných, obsadených má 20 (odbor informatiky a registratúry), z toho oddelenie správy registratúry má 11 (došlá pošta a knižnica), mali len odd. prevádzky IT, za rok vybudovali odd. projektov IT. Neriadia PRO, majú veľké ako NDS, ŽSR, SSC, Dopravný úrad, ŠFRB ...</w:t>
      </w:r>
    </w:p>
    <w:p w14:paraId="3E0C2324" w14:textId="77777777" w:rsidR="00A267FF" w:rsidRPr="0009000C" w:rsidRDefault="00A267FF" w:rsidP="00A267FF">
      <w:r w:rsidRPr="0009000C">
        <w:rPr>
          <w:b/>
        </w:rPr>
        <w:t xml:space="preserve">Externisti: </w:t>
      </w:r>
      <w:r w:rsidRPr="0009000C">
        <w:t>Bez externých konzultantov to nevedia zvládnuť, najmä kvalifikovanejšie činnosti. 4 externisti tu sedia trvale, napr. KB programátor a technik. Ďalších 6 miest cez SLA.</w:t>
      </w:r>
    </w:p>
    <w:p w14:paraId="72ACE32F" w14:textId="77777777" w:rsidR="00A267FF" w:rsidRPr="0009000C" w:rsidRDefault="00A267FF" w:rsidP="00A267FF">
      <w:r w:rsidRPr="0009000C">
        <w:rPr>
          <w:b/>
        </w:rPr>
        <w:t xml:space="preserve">Spravované systémy: </w:t>
      </w:r>
      <w:r w:rsidRPr="0009000C">
        <w:t>38 IS a aplikácií, 28 domén a 702 zamestnancov. Do cloudu majú 5 webov, ostatné sú priamo na ministerstve, v datacentre ŠR alebo hostované u dodávateľa systému. O to sa starajú väčšinou externé spoločnosti. Na odbore chýba asi 10 mil. eur ročne, na pokrytie prevádzky, podpory a legislatívne úpravy systémov vybudovaných z prostriedkov OPIS, resp. OPD: a nechcú im ich dať do rozpočtu.</w:t>
      </w:r>
    </w:p>
    <w:p w14:paraId="6D946A5F" w14:textId="77777777" w:rsidR="00A267FF" w:rsidRPr="0009000C" w:rsidRDefault="00A267FF" w:rsidP="00A267FF">
      <w:pPr>
        <w:ind w:left="708"/>
      </w:pPr>
      <w:r w:rsidRPr="0009000C">
        <w:rPr>
          <w:b/>
        </w:rPr>
        <w:t xml:space="preserve">Stratégia a architektúra: </w:t>
      </w:r>
      <w:r w:rsidRPr="0009000C">
        <w:t xml:space="preserve">KRIS robia s KPMG a s odd. projektov. Mali by ho robiť aj za PRO, ale to je absolútne nereálne. Architekta nemajú, dátového kurátora riešili poverením. KB – prijali nového človeka na odd. projektov. </w:t>
      </w:r>
    </w:p>
    <w:p w14:paraId="71C1B8B8" w14:textId="77777777" w:rsidR="00A267FF" w:rsidRPr="0009000C" w:rsidRDefault="00A267FF" w:rsidP="00A267FF">
      <w:pPr>
        <w:ind w:left="708"/>
      </w:pPr>
      <w:r w:rsidRPr="0009000C">
        <w:rPr>
          <w:b/>
        </w:rPr>
        <w:t xml:space="preserve">Požiadavky biznis vlastníkov: </w:t>
      </w:r>
      <w:r w:rsidRPr="0009000C">
        <w:t xml:space="preserve">Majú rozpočtové peniaze na IT, nie sú na rozvoj, ale skôr na integráciu. Vecné sekcie vedia, začo zodpovedajú a že do toho vstupuje aj IT. Tak sa navzájom prizývajú k príprave zmlúv.  </w:t>
      </w:r>
    </w:p>
    <w:p w14:paraId="2FD84E93" w14:textId="77777777" w:rsidR="00A267FF" w:rsidRPr="0009000C" w:rsidRDefault="00A267FF" w:rsidP="00A267FF">
      <w:pPr>
        <w:ind w:left="708"/>
      </w:pPr>
      <w:r w:rsidRPr="0009000C">
        <w:rPr>
          <w:b/>
        </w:rPr>
        <w:t xml:space="preserve">Projekty: </w:t>
      </w:r>
      <w:r w:rsidRPr="0009000C">
        <w:t>Najviac spravujú JISCD (Jednotný informačný systém v cestnej doprave) a IS NSDI (Národný systém dopravných informácií), tie musia držať v súlade s legislatívou. Zmenové konania najmä pri zmene legislatívy, vtedy to ide cez SLA.</w:t>
      </w:r>
      <w:r w:rsidRPr="0009000C" w:rsidDel="00151900">
        <w:t xml:space="preserve"> </w:t>
      </w:r>
      <w:r w:rsidRPr="0009000C">
        <w:t>Už bola zmluva na IS výstavby, ale nebola podpísaná, lebo UHP namietalo 75 mil. eur.</w:t>
      </w:r>
    </w:p>
    <w:p w14:paraId="184B2E41" w14:textId="77777777" w:rsidR="00A267FF" w:rsidRPr="0009000C" w:rsidRDefault="00A267FF" w:rsidP="00A267FF">
      <w:pPr>
        <w:ind w:left="708"/>
      </w:pPr>
      <w:r w:rsidRPr="0009000C">
        <w:rPr>
          <w:b/>
        </w:rPr>
        <w:t xml:space="preserve">Prevádzka: </w:t>
      </w:r>
      <w:r w:rsidRPr="0009000C">
        <w:t xml:space="preserve">Nespravujú systém iných sekcií, to riešia externé spoločnosti. Starajú sa najmä o počítače. Veľký systém JISCD má vlastný help desk. Podpora používateľov ide na dodávateľov, ak majú SLA. Interné systémy riešia na kolene, s generálnym dodávateľom. </w:t>
      </w:r>
    </w:p>
    <w:p w14:paraId="173A26B8" w14:textId="77777777" w:rsidR="00A267FF" w:rsidRPr="0009000C" w:rsidRDefault="00A267FF" w:rsidP="00A267FF">
      <w:pPr>
        <w:ind w:left="708"/>
      </w:pPr>
      <w:r w:rsidRPr="0009000C">
        <w:rPr>
          <w:b/>
        </w:rPr>
        <w:t xml:space="preserve">Podpora: </w:t>
      </w:r>
      <w:r w:rsidRPr="0009000C">
        <w:t xml:space="preserve">Ekonomickú podporu robí jeden človek na odd. projektov. </w:t>
      </w:r>
    </w:p>
    <w:p w14:paraId="2CEC0FAD" w14:textId="77777777" w:rsidR="00A267FF" w:rsidRPr="0009000C" w:rsidRDefault="00A267FF" w:rsidP="00A267FF">
      <w:r w:rsidRPr="0009000C">
        <w:rPr>
          <w:b/>
        </w:rPr>
        <w:lastRenderedPageBreak/>
        <w:t xml:space="preserve">Špecifiká: </w:t>
      </w:r>
      <w:r w:rsidRPr="0009000C">
        <w:t>Na odmeňovanie im pomohli príplatky z EŠIF, stredoškolák vie dostať mesačne až do 1.100 Eur, vysokoškolsky vzdelaný pracovník odboru má od 1300 – 1650 EUR. V roku 2016 - 2017 riešili traja ľudia odosielanie dokumentov v zmysle zákona o e-GOV na ÚPVS manuálne cez schránku ministerstva. Vzhľadom na pomalosť a technické problémy so schránkou ide o časovo náročnú činnosť. V súčasnej dobe riešia integráciu Fabasoft-u na NASES, aby sa odstránil manuálny proces zasielania  prijímania elektronických dokumentov.</w:t>
      </w:r>
    </w:p>
    <w:p w14:paraId="7722277A" w14:textId="77777777" w:rsidR="00A267FF" w:rsidRPr="0009000C" w:rsidRDefault="00A267FF" w:rsidP="00A267FF">
      <w:pPr>
        <w:rPr>
          <w:b/>
        </w:rPr>
      </w:pPr>
      <w:r w:rsidRPr="0009000C">
        <w:rPr>
          <w:b/>
        </w:rPr>
        <w:t xml:space="preserve">Odporúčania: </w:t>
      </w:r>
    </w:p>
    <w:p w14:paraId="74516608" w14:textId="77777777" w:rsidR="00A267FF" w:rsidRPr="0009000C" w:rsidRDefault="00A267FF" w:rsidP="00AE7518">
      <w:pPr>
        <w:pStyle w:val="Odsekzoznamu"/>
        <w:numPr>
          <w:ilvl w:val="0"/>
          <w:numId w:val="16"/>
        </w:numPr>
      </w:pPr>
      <w:r w:rsidRPr="0009000C">
        <w:t xml:space="preserve">Chýbajú peniaze na prevádzku systémov, mali by byť zabezpečované centrálne. </w:t>
      </w:r>
    </w:p>
    <w:p w14:paraId="71C444B4" w14:textId="77777777" w:rsidR="00A267FF" w:rsidRPr="0009000C" w:rsidRDefault="00A267FF" w:rsidP="00A267FF">
      <w:pPr>
        <w:rPr>
          <w:b/>
        </w:rPr>
      </w:pPr>
    </w:p>
    <w:p w14:paraId="118C9AB7" w14:textId="2F4F76CB" w:rsidR="00A267FF" w:rsidRPr="00F408DA" w:rsidRDefault="00A267FF" w:rsidP="00AE7518">
      <w:pPr>
        <w:pStyle w:val="Odsekzoznamu"/>
        <w:numPr>
          <w:ilvl w:val="0"/>
          <w:numId w:val="26"/>
        </w:numPr>
        <w:rPr>
          <w:b/>
        </w:rPr>
      </w:pPr>
      <w:r w:rsidRPr="00F408DA">
        <w:rPr>
          <w:b/>
          <w:sz w:val="24"/>
          <w:szCs w:val="24"/>
        </w:rPr>
        <w:t>MŽP</w:t>
      </w:r>
      <w:r w:rsidR="00893FEF" w:rsidRPr="00F408DA">
        <w:rPr>
          <w:b/>
          <w:sz w:val="24"/>
          <w:szCs w:val="24"/>
        </w:rPr>
        <w:t xml:space="preserve"> SR</w:t>
      </w:r>
    </w:p>
    <w:p w14:paraId="1A4D9937" w14:textId="77777777" w:rsidR="00893FEF" w:rsidRPr="0009000C" w:rsidRDefault="00893FEF" w:rsidP="00A267FF">
      <w:pPr>
        <w:rPr>
          <w:b/>
        </w:rPr>
      </w:pPr>
    </w:p>
    <w:p w14:paraId="561F3A41" w14:textId="77777777" w:rsidR="00DB72F4" w:rsidRPr="0009000C" w:rsidRDefault="00DB72F4" w:rsidP="00DB72F4">
      <w:r w:rsidRPr="0009000C">
        <w:rPr>
          <w:b/>
        </w:rPr>
        <w:t xml:space="preserve">Celkový počet FTE: </w:t>
      </w:r>
      <w:r w:rsidRPr="0009000C">
        <w:t xml:space="preserve"> 20. Do minulého roku boli len odbor 6 ľudí (z toho 4 na prevádzku počítačov), prišlo veľa úloh, tak zriadili sekciu. </w:t>
      </w:r>
    </w:p>
    <w:p w14:paraId="070AC4E1" w14:textId="77777777" w:rsidR="00DB72F4" w:rsidRPr="0009000C" w:rsidRDefault="00DB72F4" w:rsidP="00DB72F4">
      <w:r w:rsidRPr="0009000C">
        <w:rPr>
          <w:b/>
        </w:rPr>
        <w:t xml:space="preserve">Externisti: </w:t>
      </w:r>
      <w:r w:rsidRPr="0009000C">
        <w:t>??</w:t>
      </w:r>
    </w:p>
    <w:p w14:paraId="432FA97B" w14:textId="77777777" w:rsidR="00DB72F4" w:rsidRPr="0009000C" w:rsidRDefault="00DB72F4" w:rsidP="00DB72F4">
      <w:r w:rsidRPr="0009000C">
        <w:rPr>
          <w:b/>
        </w:rPr>
        <w:t xml:space="preserve">Spravované systémy: </w:t>
      </w:r>
      <w:r w:rsidRPr="0009000C">
        <w:t>Majú veľmi roztrieštenú agendu, majú 80 systémov. Sú relatívne malé a týkajú sa malých agend. Na SHMÚ majú silnú informatiku aj silnú matematiku. Majú 12 PRO.</w:t>
      </w:r>
    </w:p>
    <w:p w14:paraId="1685A0F0" w14:textId="77777777" w:rsidR="00DB72F4" w:rsidRPr="0009000C" w:rsidRDefault="00DB72F4" w:rsidP="00DB72F4">
      <w:pPr>
        <w:ind w:left="708"/>
      </w:pPr>
      <w:r w:rsidRPr="0009000C">
        <w:rPr>
          <w:b/>
        </w:rPr>
        <w:t xml:space="preserve">Stratégia a architektúra: </w:t>
      </w:r>
      <w:r w:rsidRPr="0009000C">
        <w:t xml:space="preserve">Majú odbor stratégie – 6+1, z toho 4 sa venujú priestorovým informáciám, 2 prevádzke. Tu robia KRIS, majú aj pozíciu dátového kurátora (kumulovane). Stratégia sedí v BB, lebo tam bola agentúra ŽP, v nej sa v minulosti budovali staršie IS, ale to už neplatí. Vytvorili pozíciu rezortného architekta, ale nevedia ju obsadiť. Tak to robí kolega v BB, ktorý sa stará o METAIS. Zriadili nové miesto pre KB od októbra 2017. </w:t>
      </w:r>
    </w:p>
    <w:p w14:paraId="1F7BD515" w14:textId="77777777" w:rsidR="00DB72F4" w:rsidRPr="0009000C" w:rsidRDefault="00DB72F4" w:rsidP="00DB72F4">
      <w:pPr>
        <w:ind w:left="708"/>
      </w:pPr>
      <w:r w:rsidRPr="0009000C">
        <w:rPr>
          <w:b/>
        </w:rPr>
        <w:t xml:space="preserve">Požiadavky biznis vlastníkov: </w:t>
      </w:r>
      <w:r w:rsidRPr="0009000C">
        <w:t xml:space="preserve">Pre každý systém majú pracovnú skupinu, pre RPI sú vlastníkmi oni ako sekcia, pre IS odpadového hospodárstva je to sekcia environmentálneho hodnotenia a odpadového hospodárstva , ktorí majú odbor na prácu s informačným systémom. </w:t>
      </w:r>
    </w:p>
    <w:p w14:paraId="6CAA3B73" w14:textId="77777777" w:rsidR="00DB72F4" w:rsidRPr="0009000C" w:rsidRDefault="00DB72F4" w:rsidP="00DB72F4">
      <w:pPr>
        <w:ind w:left="708"/>
      </w:pPr>
      <w:r w:rsidRPr="0009000C">
        <w:rPr>
          <w:b/>
        </w:rPr>
        <w:t xml:space="preserve">Projekty: </w:t>
      </w:r>
      <w:r w:rsidRPr="0009000C">
        <w:t xml:space="preserve">Odbor rozvoja – 4 ľudia, všetko projektoví manažéri - tam sa rieši, či projekt alebo VO. Projekty riešia cez OPII ale aj cez OP KŽP. Z OPISu mali RPI (register priestorových informácií, teraz chcú pokračovanie z OPII). Ostatné, týkajúce sa monitorovania ŽP, pôjde cez OP KŽP. Na odbore rozvoja sa riešia aj zmenové konania. </w:t>
      </w:r>
    </w:p>
    <w:p w14:paraId="59B7AD27" w14:textId="77777777" w:rsidR="00DB72F4" w:rsidRPr="0009000C" w:rsidRDefault="00DB72F4" w:rsidP="00DB72F4">
      <w:pPr>
        <w:ind w:left="708"/>
      </w:pPr>
      <w:r w:rsidRPr="0009000C">
        <w:rPr>
          <w:b/>
        </w:rPr>
        <w:t xml:space="preserve">Prevádzka: </w:t>
      </w:r>
      <w:r w:rsidRPr="0009000C">
        <w:t xml:space="preserve">Odbor prevádzky ma 9 ľudí, z 4 sú v BB (help desk a komunikácia). Na odbore majú SLA. Jeden je na spoluprácu so štatistickým úradom ohľadne základných sídelných jednotiek. Podporu L1 a L2 vedia urobiť v zásade sami, L3 nemajú zazmluvnené. </w:t>
      </w:r>
    </w:p>
    <w:p w14:paraId="767A8D1A" w14:textId="77777777" w:rsidR="00DB72F4" w:rsidRPr="0009000C" w:rsidRDefault="00DB72F4" w:rsidP="00DB72F4">
      <w:pPr>
        <w:ind w:left="708"/>
      </w:pPr>
      <w:r w:rsidRPr="0009000C">
        <w:rPr>
          <w:b/>
        </w:rPr>
        <w:t xml:space="preserve">Podpora: </w:t>
      </w:r>
      <w:r w:rsidRPr="0009000C">
        <w:t xml:space="preserve">Všetko riešia cez odbor stratégie, či rozpočet, alebo príprava vstupov pre VO (VO je prierezová činnosť, ktorá sa podľa povahy predmetu obstarávania distribuuje na všetky odbory sekcie. Napr. potreby zabezpečenia prevádzky realizuje HelpDesk). Rozpočtovo sú základné veci zabezpečené, malé veci riešia za pochodu. </w:t>
      </w:r>
    </w:p>
    <w:p w14:paraId="568419C7" w14:textId="77777777" w:rsidR="00DB72F4" w:rsidRPr="0009000C" w:rsidRDefault="00DB72F4" w:rsidP="00DB72F4">
      <w:r w:rsidRPr="0009000C">
        <w:rPr>
          <w:b/>
        </w:rPr>
        <w:t xml:space="preserve">Špecifiká: </w:t>
      </w:r>
      <w:r w:rsidRPr="0009000C">
        <w:t xml:space="preserve">Majú silnú skupinu, ktorú iní nemajú, lebo spravujú priestorové informácie. Chodia na medzinárodné INSPIRE skupiny, majú program Copernicus, Galileo. Pripravujú štúdiu na jednotný prístup k priestorovým údajom a službám priestorových údajov.. </w:t>
      </w:r>
    </w:p>
    <w:p w14:paraId="24DDC089" w14:textId="77777777" w:rsidR="00DB72F4" w:rsidRPr="0009000C" w:rsidRDefault="00DB72F4" w:rsidP="00DB72F4">
      <w:pPr>
        <w:rPr>
          <w:b/>
        </w:rPr>
      </w:pPr>
      <w:r w:rsidRPr="0009000C">
        <w:rPr>
          <w:b/>
        </w:rPr>
        <w:t xml:space="preserve">Odporúčania: </w:t>
      </w:r>
    </w:p>
    <w:p w14:paraId="6A30080E" w14:textId="77777777" w:rsidR="00DB72F4" w:rsidRPr="0009000C" w:rsidRDefault="00DB72F4" w:rsidP="00AE7518">
      <w:pPr>
        <w:pStyle w:val="Odsekzoznamu"/>
        <w:numPr>
          <w:ilvl w:val="0"/>
          <w:numId w:val="17"/>
        </w:numPr>
        <w:spacing w:before="0" w:line="259" w:lineRule="auto"/>
      </w:pPr>
      <w:r w:rsidRPr="0009000C">
        <w:t>ITVS bude mať dopady, ocenili hromadnú pripomienku od Fitoša.</w:t>
      </w:r>
    </w:p>
    <w:p w14:paraId="4FB1FB71" w14:textId="77777777" w:rsidR="00DB72F4" w:rsidRPr="0009000C" w:rsidRDefault="00DB72F4" w:rsidP="00AE7518">
      <w:pPr>
        <w:pStyle w:val="Odsekzoznamu"/>
        <w:numPr>
          <w:ilvl w:val="0"/>
          <w:numId w:val="17"/>
        </w:numPr>
        <w:spacing w:before="0" w:line="259" w:lineRule="auto"/>
      </w:pPr>
      <w:r w:rsidRPr="0009000C">
        <w:lastRenderedPageBreak/>
        <w:t xml:space="preserve">Menia sa pravidlá METAIS, menia sa metodiky, legislatíva cez nariadenia a potom ich človek na METAIS a dátový kurátor nemajú istotu pri výkone súvisiacich povinností , lebo pravidlá sa stále menia.  </w:t>
      </w:r>
    </w:p>
    <w:p w14:paraId="0010B322" w14:textId="4D8E55A3" w:rsidR="00A267FF" w:rsidRPr="0009000C" w:rsidRDefault="00A267FF" w:rsidP="00A267FF">
      <w:pPr>
        <w:rPr>
          <w:b/>
        </w:rPr>
      </w:pPr>
    </w:p>
    <w:p w14:paraId="6878352A" w14:textId="77777777" w:rsidR="00DB72F4" w:rsidRPr="0009000C" w:rsidRDefault="00DB72F4" w:rsidP="00A267FF">
      <w:pPr>
        <w:rPr>
          <w:b/>
        </w:rPr>
      </w:pPr>
    </w:p>
    <w:p w14:paraId="1BB4CFC2" w14:textId="77777777" w:rsidR="00A267FF" w:rsidRPr="0009000C" w:rsidRDefault="00A267FF" w:rsidP="00AE7518">
      <w:pPr>
        <w:pStyle w:val="Standard"/>
        <w:numPr>
          <w:ilvl w:val="0"/>
          <w:numId w:val="26"/>
        </w:numPr>
        <w:rPr>
          <w:b/>
          <w:sz w:val="24"/>
          <w:szCs w:val="24"/>
        </w:rPr>
      </w:pPr>
      <w:r w:rsidRPr="0009000C">
        <w:rPr>
          <w:b/>
          <w:sz w:val="24"/>
          <w:szCs w:val="24"/>
        </w:rPr>
        <w:t>MK SR</w:t>
      </w:r>
    </w:p>
    <w:p w14:paraId="029305FF" w14:textId="77777777" w:rsidR="00A267FF" w:rsidRPr="0009000C" w:rsidRDefault="00A267FF" w:rsidP="00A267FF">
      <w:pPr>
        <w:pStyle w:val="Standard"/>
        <w:spacing w:after="0"/>
      </w:pPr>
      <w:r w:rsidRPr="0009000C">
        <w:rPr>
          <w:b/>
        </w:rPr>
        <w:t xml:space="preserve">Celkový počet FTE: </w:t>
      </w:r>
      <w:r w:rsidRPr="0009000C">
        <w:t>17. Od 1.7. sú ako odbor informatika v sekcii podporných programov a služieb. Mali vlastnú servisnú organizáciu, ale v r. 2012 bola zrušená. Svoju informatiku má aj Univerzitná knižnica Bratislava (7+5), aj Slovenská knižnica pre nevidiacich v Levoči (2). UKB má centrálny dátový archív 29 PetaB dát.</w:t>
      </w:r>
    </w:p>
    <w:p w14:paraId="5D59B172" w14:textId="77777777" w:rsidR="00A267FF" w:rsidRPr="0009000C" w:rsidRDefault="00A267FF" w:rsidP="00A267FF">
      <w:pPr>
        <w:pStyle w:val="Standard"/>
        <w:spacing w:after="0"/>
      </w:pPr>
      <w:r w:rsidRPr="0009000C">
        <w:rPr>
          <w:b/>
        </w:rPr>
        <w:t xml:space="preserve">Externisti: </w:t>
      </w:r>
      <w:r w:rsidRPr="0009000C">
        <w:t>??</w:t>
      </w:r>
    </w:p>
    <w:p w14:paraId="54F949E4" w14:textId="77777777" w:rsidR="00A267FF" w:rsidRPr="0009000C" w:rsidRDefault="00A267FF" w:rsidP="00A267FF">
      <w:pPr>
        <w:pStyle w:val="Standard"/>
        <w:spacing w:after="0"/>
      </w:pPr>
      <w:r w:rsidRPr="0009000C">
        <w:rPr>
          <w:b/>
        </w:rPr>
        <w:t xml:space="preserve">Spravované systémy: </w:t>
      </w:r>
      <w:r w:rsidRPr="0009000C">
        <w:t>Spravujú 97 IS (vrátane IS podriadených PRO). 31 organizácií v zriaďovateľskej pôsobnosti, viac ako 150 uzlov, robia dohľad nad centrálne poskytovanými službami. Všetky nákupy nad 10 tis. Eur konzultujú na základe príkazu ministra na centrálnej úrovni.</w:t>
      </w:r>
    </w:p>
    <w:p w14:paraId="7A949ABF" w14:textId="77777777" w:rsidR="00A267FF" w:rsidRPr="0009000C" w:rsidRDefault="00A267FF" w:rsidP="00A267FF">
      <w:pPr>
        <w:pStyle w:val="Standard"/>
        <w:spacing w:after="0"/>
        <w:ind w:left="708"/>
      </w:pPr>
      <w:r w:rsidRPr="0009000C">
        <w:rPr>
          <w:b/>
        </w:rPr>
        <w:t xml:space="preserve">Stratégia a architektúra: </w:t>
      </w:r>
      <w:r w:rsidRPr="0009000C">
        <w:t>Jeden samostatný zamestnanec, ktorý robí stratégiu a koncepciu. Tu ich najviac tlači päta, potrebovali by cca 5 ľudí (dátový kurátor, architekt, KB, koncepčné riadenie PRO – oi. nahadzovanie KRISov)</w:t>
      </w:r>
    </w:p>
    <w:p w14:paraId="3201994F" w14:textId="77777777" w:rsidR="00A267FF" w:rsidRPr="0009000C" w:rsidRDefault="00A267FF" w:rsidP="00A267FF">
      <w:pPr>
        <w:pStyle w:val="Standard"/>
        <w:spacing w:after="0"/>
        <w:ind w:left="708"/>
      </w:pPr>
      <w:r w:rsidRPr="0009000C">
        <w:rPr>
          <w:b/>
        </w:rPr>
        <w:t xml:space="preserve">Požiadavky biznis vlastníkov: </w:t>
      </w:r>
      <w:r w:rsidRPr="0009000C">
        <w:t xml:space="preserve">Snažia sa o formalizáciu požiadaviek. Biznis vlastníci sú vťahovaní do zberu požiadaviek aj do testovania.  </w:t>
      </w:r>
    </w:p>
    <w:p w14:paraId="0263325C" w14:textId="77777777" w:rsidR="00A267FF" w:rsidRPr="0009000C" w:rsidRDefault="00A267FF" w:rsidP="00A267FF">
      <w:pPr>
        <w:pStyle w:val="Standard"/>
        <w:spacing w:after="0"/>
        <w:ind w:left="708"/>
      </w:pPr>
      <w:r w:rsidRPr="0009000C">
        <w:rPr>
          <w:b/>
        </w:rPr>
        <w:t xml:space="preserve">Projekty: </w:t>
      </w:r>
      <w:r w:rsidRPr="0009000C">
        <w:t>Oddelenie aplikačnej podpory (4). Rozdelení sú podľa systémov. Triedia požiadavky, čo interne čo externe. Pripravujú podklady pre VO.</w:t>
      </w:r>
    </w:p>
    <w:p w14:paraId="328FB1EA" w14:textId="77777777" w:rsidR="00A267FF" w:rsidRPr="0009000C" w:rsidRDefault="00A267FF" w:rsidP="00A267FF">
      <w:pPr>
        <w:pStyle w:val="Standard"/>
        <w:spacing w:after="0"/>
        <w:ind w:left="708"/>
      </w:pPr>
      <w:r w:rsidRPr="0009000C">
        <w:rPr>
          <w:b/>
        </w:rPr>
        <w:t xml:space="preserve">Prevádzka: </w:t>
      </w:r>
      <w:r w:rsidRPr="0009000C">
        <w:t>Oddelenie prevádzky (5+1). 2 ľudia sú na L1 (HW podpora), 2 na L2 a 1 na L3 (to záleží na systéme). Majú ešte oddelenie implementácie OPIS (3) – robia administratívne monitorovacie správy pre 20 národných projektov a 8 dopytových v rámci 5 ročnej udržateľnosti.</w:t>
      </w:r>
    </w:p>
    <w:p w14:paraId="4DA92438" w14:textId="77777777" w:rsidR="00A267FF" w:rsidRPr="0009000C" w:rsidRDefault="00A267FF" w:rsidP="00A267FF">
      <w:pPr>
        <w:pStyle w:val="Standard"/>
        <w:spacing w:after="0"/>
        <w:ind w:left="708"/>
      </w:pPr>
      <w:r w:rsidRPr="0009000C">
        <w:rPr>
          <w:b/>
        </w:rPr>
        <w:t xml:space="preserve">Podpora: </w:t>
      </w:r>
      <w:r w:rsidRPr="0009000C">
        <w:t>Majú dvoch na administratívnu podporu činnosti odboru.</w:t>
      </w:r>
    </w:p>
    <w:p w14:paraId="6CDF4A63" w14:textId="77777777" w:rsidR="00A267FF" w:rsidRPr="0009000C" w:rsidRDefault="00A267FF" w:rsidP="00A267FF">
      <w:pPr>
        <w:pStyle w:val="Standard"/>
        <w:spacing w:after="0"/>
      </w:pPr>
      <w:r w:rsidRPr="0009000C">
        <w:rPr>
          <w:b/>
        </w:rPr>
        <w:t xml:space="preserve">Špecifiká: </w:t>
      </w:r>
      <w:r w:rsidRPr="0009000C">
        <w:t>Na voľné miesta majú záujemcov bez kvalifikácie, lebo tabuľkové platy pre SŠ vo verejnej službe sú veľmi nízke.</w:t>
      </w:r>
    </w:p>
    <w:p w14:paraId="4D35B432" w14:textId="77777777" w:rsidR="00A267FF" w:rsidRPr="0009000C" w:rsidRDefault="00A267FF" w:rsidP="00A267FF">
      <w:pPr>
        <w:pStyle w:val="Standard"/>
        <w:spacing w:after="0"/>
      </w:pPr>
      <w:r w:rsidRPr="0009000C">
        <w:rPr>
          <w:b/>
        </w:rPr>
        <w:t>Odporúčania:</w:t>
      </w:r>
    </w:p>
    <w:p w14:paraId="204EC24D" w14:textId="77777777" w:rsidR="00A267FF" w:rsidRPr="0009000C" w:rsidRDefault="00A267FF" w:rsidP="00AE7518">
      <w:pPr>
        <w:pStyle w:val="Odsekzoznamu"/>
        <w:numPr>
          <w:ilvl w:val="0"/>
          <w:numId w:val="25"/>
        </w:numPr>
      </w:pPr>
      <w:r w:rsidRPr="0009000C">
        <w:t>Okrem riešenia platových otázok, ktorú najmä v regiónoch mimoriadne nízke, odporúčajú zvažovať aj nefinančné benefity (účasť na konferenciách, vzdelávanie, zdieľanie znalostí v rezorte, oceňovanie práce informatikov podobne ako to robí ZMOS, vytváranie komunít, spoločné poukazy na vstup na kultúru, práca z domu, vzájomné stáže).</w:t>
      </w:r>
    </w:p>
    <w:p w14:paraId="0880B92D" w14:textId="0E1B529A" w:rsidR="00A267FF" w:rsidRPr="0009000C" w:rsidRDefault="00A267FF" w:rsidP="00A267FF"/>
    <w:p w14:paraId="493C9D42" w14:textId="77777777" w:rsidR="00765B5A" w:rsidRPr="0009000C" w:rsidRDefault="00765B5A" w:rsidP="00A267FF"/>
    <w:p w14:paraId="4D4CA579" w14:textId="77777777" w:rsidR="00A267FF" w:rsidRPr="0009000C" w:rsidRDefault="00A267FF" w:rsidP="00AE7518">
      <w:pPr>
        <w:pStyle w:val="Odsekzoznamu"/>
        <w:numPr>
          <w:ilvl w:val="0"/>
          <w:numId w:val="26"/>
        </w:numPr>
      </w:pPr>
      <w:r w:rsidRPr="0009000C">
        <w:rPr>
          <w:b/>
          <w:sz w:val="24"/>
          <w:szCs w:val="24"/>
        </w:rPr>
        <w:t>MPRV SR</w:t>
      </w:r>
      <w:r w:rsidRPr="0009000C">
        <w:t xml:space="preserve"> (neautorizované)</w:t>
      </w:r>
    </w:p>
    <w:p w14:paraId="339D724B" w14:textId="77777777" w:rsidR="00893FEF" w:rsidRPr="0009000C" w:rsidRDefault="00893FEF" w:rsidP="00A267FF">
      <w:pPr>
        <w:rPr>
          <w:b/>
        </w:rPr>
      </w:pPr>
    </w:p>
    <w:p w14:paraId="107500A8" w14:textId="48CE764E" w:rsidR="00A267FF" w:rsidRPr="0009000C" w:rsidRDefault="00A267FF" w:rsidP="00A267FF">
      <w:r w:rsidRPr="0009000C">
        <w:rPr>
          <w:b/>
        </w:rPr>
        <w:t xml:space="preserve">Celkový počet FTE: </w:t>
      </w:r>
      <w:r w:rsidRPr="0009000C">
        <w:t xml:space="preserve">21 ľudí, od 1.9. bude 22. Časť sekcie je na ministerstve a časť v Rači. Majú oddelenie GIS (1+2), oddelenie podpory používateľov a aplikácií (1+6), oddelenie prevádzky a správy IKT (1+7) a riadenie (1+3). Majú problémy s obsadzovaním miest, absolventi očakávajú 2.000 Eur, nové vedenie vytvára väčší priestor, tak to riešia osobnými platmi. </w:t>
      </w:r>
    </w:p>
    <w:p w14:paraId="73A6DD82" w14:textId="77777777" w:rsidR="00A267FF" w:rsidRPr="0009000C" w:rsidRDefault="00A267FF" w:rsidP="00A267FF">
      <w:r w:rsidRPr="0009000C">
        <w:rPr>
          <w:b/>
        </w:rPr>
        <w:t xml:space="preserve">Externisti: </w:t>
      </w:r>
      <w:r w:rsidRPr="0009000C">
        <w:t xml:space="preserve">6 ľudí na dohodu (2 na ústredni a zverejňovanie zmlúv, 1 VO, 1 SAP a 2 na podpore používateľov). </w:t>
      </w:r>
    </w:p>
    <w:p w14:paraId="638CB212" w14:textId="77777777" w:rsidR="00A267FF" w:rsidRPr="0009000C" w:rsidRDefault="00A267FF" w:rsidP="00A267FF">
      <w:r w:rsidRPr="0009000C">
        <w:rPr>
          <w:b/>
        </w:rPr>
        <w:lastRenderedPageBreak/>
        <w:t xml:space="preserve">Spravované systémy: </w:t>
      </w:r>
      <w:r w:rsidRPr="0009000C">
        <w:t xml:space="preserve">13 prevádzkovaných IS, 800 používateľov, 20 PRO, z ktorých väčšina má vlastné IT, ale časť nemá nič (za ne robia KRIS). Robia podporu pre SAP pre 53 subjektov a ešte udržujú jeden archívny SAP (10 rokov). Majú register zvierat (väčší ako RFO) a systém GSA na platby farmárom, ktorý spravujú po stránke infraštruktúry. </w:t>
      </w:r>
    </w:p>
    <w:p w14:paraId="27984178" w14:textId="77777777" w:rsidR="00A267FF" w:rsidRPr="0009000C" w:rsidRDefault="00A267FF" w:rsidP="00A267FF">
      <w:pPr>
        <w:ind w:left="708"/>
      </w:pPr>
      <w:r w:rsidRPr="0009000C">
        <w:rPr>
          <w:b/>
        </w:rPr>
        <w:t xml:space="preserve">Stratégia a architektúra: </w:t>
      </w:r>
      <w:r w:rsidRPr="0009000C">
        <w:t xml:space="preserve">Na stratégiu, architektúru, KRIS je jeden človek na riadení. Okrem toho je aj projektovým manažérom. Druhý projektový je na oddelení GIS. Na riadení je jeden človek na GDPR a KB a aj na hlasovú sieť. Dátový kurátor je vedúci oddelenia GIS. </w:t>
      </w:r>
    </w:p>
    <w:p w14:paraId="171465C6" w14:textId="19661533" w:rsidR="00A267FF" w:rsidRPr="0009000C" w:rsidRDefault="00A267FF" w:rsidP="00A267FF">
      <w:pPr>
        <w:ind w:left="708"/>
        <w:rPr>
          <w:rFonts w:cstheme="minorHAnsi"/>
        </w:rPr>
      </w:pPr>
      <w:r w:rsidRPr="0009000C">
        <w:rPr>
          <w:rFonts w:cstheme="minorHAnsi"/>
          <w:b/>
        </w:rPr>
        <w:t xml:space="preserve">Požiadavky biznis vlastníkov: </w:t>
      </w:r>
      <w:r w:rsidRPr="0009000C">
        <w:rPr>
          <w:rFonts w:cstheme="minorHAnsi"/>
        </w:rPr>
        <w:t>CR</w:t>
      </w:r>
      <w:r w:rsidRPr="0009000C">
        <w:rPr>
          <w:rFonts w:eastAsia="Times New Roman" w:cstheme="minorHAnsi"/>
          <w:color w:val="222222"/>
          <w:shd w:val="clear" w:color="auto" w:fill="FFFFFF"/>
          <w:lang w:eastAsia="sk-SK"/>
        </w:rPr>
        <w:t xml:space="preserve"> - požiadavky od útvarov a PRO - spracujú formulár a pošle sa to dodávateľovi na nacenenie - potom to ide na MF (lebo u nich je SAP). Iné požiadavky - dodávateľ zabezpečí bližšiu špecifikáciu systému - požiadavky vecných oddelení - pomáhajú slabo, lebo nepoznajú IT zákony, ale zapájajú sa do testovania. IT sekcia spraví návrh systému a ladia to s nimi. Neexistujú procesné analýzy.</w:t>
      </w:r>
      <w:r w:rsidR="00F408DA">
        <w:rPr>
          <w:rFonts w:eastAsia="Times New Roman" w:cstheme="minorHAnsi"/>
          <w:color w:val="222222"/>
          <w:shd w:val="clear" w:color="auto" w:fill="FFFFFF"/>
          <w:lang w:eastAsia="sk-SK"/>
        </w:rPr>
        <w:t xml:space="preserve"> </w:t>
      </w:r>
      <w:r w:rsidRPr="0009000C">
        <w:rPr>
          <w:rFonts w:eastAsia="Times New Roman" w:cstheme="minorHAnsi"/>
          <w:color w:val="222222"/>
          <w:shd w:val="clear" w:color="auto" w:fill="FFFFFF"/>
          <w:lang w:eastAsia="sk-SK"/>
        </w:rPr>
        <w:t>Časové stresy podľa zákona - krátke lehoty. </w:t>
      </w:r>
    </w:p>
    <w:p w14:paraId="049113DB" w14:textId="77777777" w:rsidR="00A267FF" w:rsidRPr="0009000C" w:rsidRDefault="00A267FF" w:rsidP="00A267FF">
      <w:pPr>
        <w:ind w:left="708"/>
        <w:rPr>
          <w:rFonts w:cstheme="minorHAnsi"/>
        </w:rPr>
      </w:pPr>
      <w:r w:rsidRPr="0009000C">
        <w:rPr>
          <w:b/>
        </w:rPr>
        <w:t xml:space="preserve">Projekty: </w:t>
      </w:r>
      <w:r w:rsidRPr="0009000C">
        <w:rPr>
          <w:rFonts w:eastAsia="Times New Roman" w:cstheme="minorHAnsi"/>
          <w:color w:val="222222"/>
          <w:shd w:val="clear" w:color="auto" w:fill="FFFFFF"/>
          <w:lang w:eastAsia="sk-SK"/>
        </w:rPr>
        <w:t>Nové IS - mal by vzniknúť nový systém ochrany potravín - ŠVPS - živočíšna stránka potravín, jeden systém pre UKSUP - obilniny, ovocné stromy, vinice a registre. Národné lesnícke centrum - obnova systémov pre les a poľovníctvo. Niečo musia robí s formulármi - elektronizácia. Žiadateľmi na projekty budú PRO.</w:t>
      </w:r>
    </w:p>
    <w:p w14:paraId="4CB37181" w14:textId="01224751" w:rsidR="00A267FF" w:rsidRPr="0009000C" w:rsidRDefault="00A267FF" w:rsidP="00A267FF">
      <w:pPr>
        <w:ind w:left="708"/>
      </w:pPr>
      <w:r w:rsidRPr="0009000C">
        <w:rPr>
          <w:b/>
        </w:rPr>
        <w:t xml:space="preserve">Prevádzka: </w:t>
      </w:r>
      <w:r w:rsidRPr="0009000C">
        <w:t>Oddelenie podpory</w:t>
      </w:r>
      <w:r w:rsidRPr="0009000C">
        <w:rPr>
          <w:rFonts w:eastAsia="Times New Roman" w:cstheme="minorHAnsi"/>
          <w:color w:val="222222"/>
          <w:shd w:val="clear" w:color="auto" w:fill="FFFFFF"/>
          <w:lang w:eastAsia="sk-SK"/>
        </w:rPr>
        <w:t xml:space="preserve"> - 1 vedúci, prevádzková podpora a bežná údržba - 4 (vrátane SAP), prideľovanie HW – 2. Oddelenie prevádzky a správy - 1 vedúci - 2 admin, 3 administrátori (z toho 2 v Rači) - majú aj bezpečnosť, 1 telekomunikácie, 1 zverejňovanie zmlúv + ústredňa. WLAN a siete - spravuje SWAN, aj firewall. SLA - nemajú žiadnu, iba na registratúru. Majú zavedený helpdesk, ak L2 - tak infraštruktúru riešia sami alebo s dodávateľom.</w:t>
      </w:r>
    </w:p>
    <w:p w14:paraId="1B163D81" w14:textId="77777777" w:rsidR="00A267FF" w:rsidRPr="0009000C" w:rsidRDefault="00A267FF" w:rsidP="00A267FF">
      <w:pPr>
        <w:ind w:left="708"/>
      </w:pPr>
      <w:r w:rsidRPr="0009000C">
        <w:rPr>
          <w:b/>
        </w:rPr>
        <w:t xml:space="preserve">Podpora: </w:t>
      </w:r>
    </w:p>
    <w:p w14:paraId="3F4236F6" w14:textId="77777777" w:rsidR="00A267FF" w:rsidRPr="0009000C" w:rsidRDefault="00A267FF" w:rsidP="00A267FF">
      <w:r w:rsidRPr="0009000C">
        <w:rPr>
          <w:b/>
        </w:rPr>
        <w:t xml:space="preserve">Špecifiká: </w:t>
      </w:r>
      <w:r w:rsidRPr="0009000C">
        <w:t>Na oddelení GIS nemali dlhodobo obsadené miesta.  Robia LP IS, správa pôdnych blokov. V rezorte majú viaceré PRO, ktoré majú veľké GIS systémy, ako sú štátne lesy, hydromeliorácie, lesnícke centrum, UKSUP, podpora GSA pre PPA. Dole sú ľudia len na prevádzku, na plánovane ich niet, takže KRIS robia na ministerstve. Spolupracujú s MŽP a UGKK.</w:t>
      </w:r>
    </w:p>
    <w:p w14:paraId="6A433E93" w14:textId="77777777" w:rsidR="00A267FF" w:rsidRPr="0009000C" w:rsidRDefault="00A267FF" w:rsidP="00A267FF">
      <w:pPr>
        <w:rPr>
          <w:b/>
        </w:rPr>
      </w:pPr>
      <w:r w:rsidRPr="0009000C">
        <w:rPr>
          <w:b/>
        </w:rPr>
        <w:t xml:space="preserve">Odporúčania: </w:t>
      </w:r>
    </w:p>
    <w:p w14:paraId="30C48AFC" w14:textId="77777777" w:rsidR="00A267FF" w:rsidRPr="0009000C" w:rsidRDefault="00A267FF" w:rsidP="00AE7518">
      <w:pPr>
        <w:pStyle w:val="Odsekzoznamu"/>
        <w:numPr>
          <w:ilvl w:val="0"/>
          <w:numId w:val="18"/>
        </w:numPr>
      </w:pPr>
      <w:r w:rsidRPr="0009000C">
        <w:t xml:space="preserve">Problém decentralizácie 2002 – zaviedla sa špecializovaná štátna správa a samostatné IT systémy, Po centralizácii sa MV stará o vlastné systémy, ale tieto sa nerozvíjajú. Koncové služby sa robia na okresných prdoch, ale dáta plynú do IS rezortov a ťukajú tam referenti rozhodnutia. </w:t>
      </w:r>
    </w:p>
    <w:p w14:paraId="7F14A981" w14:textId="77777777" w:rsidR="00A267FF" w:rsidRPr="0009000C" w:rsidRDefault="00A267FF" w:rsidP="00AE7518">
      <w:pPr>
        <w:pStyle w:val="Odsekzoznamu"/>
        <w:numPr>
          <w:ilvl w:val="0"/>
          <w:numId w:val="18"/>
        </w:numPr>
      </w:pPr>
      <w:r w:rsidRPr="0009000C">
        <w:t>Na školenia nie sú peniaze</w:t>
      </w:r>
    </w:p>
    <w:p w14:paraId="56B7B066" w14:textId="0D3BF602" w:rsidR="00A267FF" w:rsidRPr="0009000C" w:rsidRDefault="00A267FF" w:rsidP="00A267FF">
      <w:pPr>
        <w:rPr>
          <w:b/>
        </w:rPr>
      </w:pPr>
    </w:p>
    <w:p w14:paraId="505954E9" w14:textId="77777777" w:rsidR="00765B5A" w:rsidRPr="0009000C" w:rsidRDefault="00765B5A" w:rsidP="00A267FF">
      <w:pPr>
        <w:rPr>
          <w:b/>
        </w:rPr>
      </w:pPr>
    </w:p>
    <w:p w14:paraId="5FF720AE" w14:textId="77777777" w:rsidR="00A267FF" w:rsidRPr="0009000C" w:rsidRDefault="00A267FF" w:rsidP="00AE7518">
      <w:pPr>
        <w:pStyle w:val="Odsekzoznamu"/>
        <w:numPr>
          <w:ilvl w:val="0"/>
          <w:numId w:val="26"/>
        </w:numPr>
        <w:rPr>
          <w:b/>
          <w:sz w:val="24"/>
          <w:szCs w:val="24"/>
        </w:rPr>
      </w:pPr>
      <w:r w:rsidRPr="0009000C">
        <w:rPr>
          <w:b/>
          <w:sz w:val="24"/>
          <w:szCs w:val="24"/>
        </w:rPr>
        <w:t>NCZI</w:t>
      </w:r>
    </w:p>
    <w:p w14:paraId="22791A58" w14:textId="77777777" w:rsidR="00893FEF" w:rsidRPr="0009000C" w:rsidRDefault="00893FEF" w:rsidP="00A267FF">
      <w:pPr>
        <w:rPr>
          <w:b/>
        </w:rPr>
      </w:pPr>
    </w:p>
    <w:p w14:paraId="26AD9512" w14:textId="6F978292" w:rsidR="00A267FF" w:rsidRPr="0009000C" w:rsidRDefault="00A267FF" w:rsidP="00A267FF">
      <w:r w:rsidRPr="0009000C">
        <w:rPr>
          <w:b/>
        </w:rPr>
        <w:t xml:space="preserve">Celkový počet FTE: </w:t>
      </w:r>
      <w:r w:rsidRPr="0009000C">
        <w:t xml:space="preserve">260. Historicky mali 120 ľudí, potom dostali e-Zdravie a narástli na 260 bez zvýšenia zdrojov. Sú to dve skupiny, ktoré majú svoju kultúru. Okolo 90-100 má osobný plat. Majú sekciu stratégie a rozvoja, sekciu prevádzky a historicky sekciu štatistických zisťovaní. Majú pred podpisom projekt z OP EVS na reorganizáciu NCZI. V rámci neho budú riešiť aj kompetenčný model a vzťah k rezortu, chcú byť poskytovateľ pre ministerstvo a PRO. </w:t>
      </w:r>
    </w:p>
    <w:p w14:paraId="6C3C8F8E" w14:textId="77777777" w:rsidR="00A267FF" w:rsidRPr="0009000C" w:rsidRDefault="00A267FF" w:rsidP="00A267FF">
      <w:r w:rsidRPr="0009000C">
        <w:rPr>
          <w:b/>
        </w:rPr>
        <w:lastRenderedPageBreak/>
        <w:t xml:space="preserve">Externisti: </w:t>
      </w:r>
      <w:r w:rsidRPr="0009000C">
        <w:t xml:space="preserve">Externí konzultanti zo zdravotníckej praxe. </w:t>
      </w:r>
    </w:p>
    <w:p w14:paraId="6A5C2761" w14:textId="77777777" w:rsidR="00A267FF" w:rsidRPr="0009000C" w:rsidRDefault="00A267FF" w:rsidP="00A267FF">
      <w:r w:rsidRPr="0009000C">
        <w:rPr>
          <w:b/>
        </w:rPr>
        <w:t xml:space="preserve">Spravované systémy: </w:t>
      </w:r>
      <w:r w:rsidRPr="0009000C">
        <w:t xml:space="preserve">e-Zdravie a štatistické zisťovania pre rezort, ktorými sa plnia registre. </w:t>
      </w:r>
      <w:r w:rsidRPr="0009000C">
        <w:rPr>
          <w:rFonts w:eastAsia="Times New Roman" w:cstheme="minorHAnsi"/>
          <w:color w:val="222222"/>
          <w:shd w:val="clear" w:color="auto" w:fill="FFFFFF"/>
          <w:lang w:eastAsia="sk-SK"/>
        </w:rPr>
        <w:t>Sú aj telekomunikačný operátor. Majú licenciu - nakupujú od reálnych operátorov za lepšie ceny pre prístup na internet.</w:t>
      </w:r>
    </w:p>
    <w:p w14:paraId="6C5FAA8C" w14:textId="77777777" w:rsidR="00A267FF" w:rsidRPr="0009000C" w:rsidRDefault="00A267FF" w:rsidP="00A267FF">
      <w:pPr>
        <w:ind w:left="708"/>
      </w:pPr>
      <w:r w:rsidRPr="0009000C">
        <w:rPr>
          <w:b/>
        </w:rPr>
        <w:t xml:space="preserve">Stratégia a architektúra: </w:t>
      </w:r>
      <w:r w:rsidRPr="0009000C">
        <w:t xml:space="preserve">Majú sekciu architektúry, posudzujú migráciu do cloudu. Posudzujú aj veci pre rezort, lebo tam je len 5 ľudí. Majú na sekcii aj KB. Na sekcii je odbor architektúry a aj odbor noriem a štandardov, robia to pre celú zdravotnícku informatiku. </w:t>
      </w:r>
    </w:p>
    <w:p w14:paraId="2D1EB5CC" w14:textId="4D9334B1" w:rsidR="00A267FF" w:rsidRPr="0009000C" w:rsidRDefault="00A267FF" w:rsidP="00A267FF">
      <w:pPr>
        <w:ind w:left="708"/>
      </w:pPr>
      <w:r w:rsidRPr="0009000C">
        <w:rPr>
          <w:b/>
        </w:rPr>
        <w:t xml:space="preserve">Požiadavky biznis vlastníkov: </w:t>
      </w:r>
      <w:r w:rsidRPr="0009000C">
        <w:rPr>
          <w:rFonts w:eastAsia="Times New Roman" w:cstheme="minorHAnsi"/>
          <w:color w:val="222222"/>
          <w:shd w:val="clear" w:color="auto" w:fill="FFFFFF"/>
          <w:lang w:eastAsia="sk-SK"/>
        </w:rPr>
        <w:t>Odbor produktov e-Zdravie, na každý produkt majú biznis analytikov. Špecifikácie robia oni, aj keď majú dodávateľov. Tu pomáhajú aj externí konzultanti. Odbor reportingu. Vzťahoví manažéri pre poskytovateľov zdravotnej starostlivosti - niektorí majú aj 40. To sú account manažéri.</w:t>
      </w:r>
    </w:p>
    <w:p w14:paraId="0E310D2F" w14:textId="77777777" w:rsidR="00A267FF" w:rsidRPr="0009000C" w:rsidRDefault="00A267FF" w:rsidP="00A267FF">
      <w:pPr>
        <w:ind w:left="708"/>
      </w:pPr>
      <w:r w:rsidRPr="0009000C">
        <w:rPr>
          <w:b/>
        </w:rPr>
        <w:t xml:space="preserve">Projekty: </w:t>
      </w:r>
      <w:r w:rsidRPr="0009000C">
        <w:t xml:space="preserve">Majú projektovú kanceláriu. Majú sekciu release a change manažmentu. Sekciu integrácie a testovania. </w:t>
      </w:r>
    </w:p>
    <w:p w14:paraId="0AD36EC9" w14:textId="77777777" w:rsidR="00A267FF" w:rsidRPr="0009000C" w:rsidRDefault="00A267FF" w:rsidP="00A267FF">
      <w:pPr>
        <w:ind w:left="708"/>
      </w:pPr>
      <w:r w:rsidRPr="0009000C">
        <w:rPr>
          <w:b/>
        </w:rPr>
        <w:t xml:space="preserve">Prevádzka: </w:t>
      </w:r>
      <w:r w:rsidRPr="0009000C">
        <w:t xml:space="preserve">Odbor správy aplikácií, odbor správy údajovej základne, správa IT infraštruktúry a samostatne je bezpečnosť. Majú call centrum a podporu L1. Centrum technickej podpory integrácie – ak niečo príde od vzťahového manažéra, tak sa analytik na to pozrie a technik to vykoná. Odbor správy EPZP – elektronický preukaz zdravotníckeho pracovníka – ako karta v banke. L2 ide podľa toho, kde to patrí na prevádzke. L3 – niečo si vedia urobiť sami a na e- Zdravie majú SLA. </w:t>
      </w:r>
    </w:p>
    <w:p w14:paraId="6C4DDD06" w14:textId="77777777" w:rsidR="00A267FF" w:rsidRPr="0009000C" w:rsidRDefault="00A267FF" w:rsidP="00A267FF">
      <w:pPr>
        <w:ind w:left="708"/>
      </w:pPr>
      <w:r w:rsidRPr="0009000C">
        <w:rPr>
          <w:b/>
        </w:rPr>
        <w:t xml:space="preserve">Podpora: </w:t>
      </w:r>
      <w:r w:rsidRPr="0009000C">
        <w:t xml:space="preserve">Marketing 10, ostatné: ekonomika, VO, personálne – spolu 30. </w:t>
      </w:r>
    </w:p>
    <w:p w14:paraId="02251E61" w14:textId="77777777" w:rsidR="00A267FF" w:rsidRPr="0009000C" w:rsidRDefault="00A267FF" w:rsidP="00A267FF">
      <w:r w:rsidRPr="0009000C">
        <w:rPr>
          <w:b/>
        </w:rPr>
        <w:t xml:space="preserve">Špecifiká: </w:t>
      </w:r>
      <w:r w:rsidRPr="0009000C">
        <w:t xml:space="preserve">Majú problémy s MV, ktoré nemá podpísanú zmluvu na e-ID, pričom zdravotníctvo je kľúčový zákazník. Nemajú ani cloudovú zmluvu. </w:t>
      </w:r>
    </w:p>
    <w:p w14:paraId="650B11A1" w14:textId="77777777" w:rsidR="00A267FF" w:rsidRPr="0009000C" w:rsidRDefault="00A267FF" w:rsidP="00A267FF">
      <w:pPr>
        <w:rPr>
          <w:b/>
        </w:rPr>
      </w:pPr>
      <w:r w:rsidRPr="0009000C">
        <w:rPr>
          <w:b/>
        </w:rPr>
        <w:t xml:space="preserve">Odporúčania: </w:t>
      </w:r>
    </w:p>
    <w:p w14:paraId="74B035A3" w14:textId="77777777" w:rsidR="00A267FF" w:rsidRPr="0009000C" w:rsidRDefault="00A267FF" w:rsidP="00AE7518">
      <w:pPr>
        <w:pStyle w:val="Odsekzoznamu"/>
        <w:numPr>
          <w:ilvl w:val="0"/>
          <w:numId w:val="19"/>
        </w:numPr>
      </w:pPr>
      <w:r w:rsidRPr="0009000C">
        <w:t xml:space="preserve">Motivácia ísť pracovať pre štát, atraktivita prostredia, stabilita zamestnania, spoločenská prestíž. </w:t>
      </w:r>
    </w:p>
    <w:p w14:paraId="2706B17E" w14:textId="29B1F0E1" w:rsidR="00A267FF" w:rsidRPr="0009000C" w:rsidRDefault="00A267FF" w:rsidP="00A267FF">
      <w:pPr>
        <w:rPr>
          <w:b/>
        </w:rPr>
      </w:pPr>
    </w:p>
    <w:p w14:paraId="2A72A4CE" w14:textId="77777777" w:rsidR="00765B5A" w:rsidRPr="0009000C" w:rsidRDefault="00765B5A" w:rsidP="00A267FF">
      <w:pPr>
        <w:rPr>
          <w:b/>
        </w:rPr>
      </w:pPr>
    </w:p>
    <w:p w14:paraId="46D3EB3E" w14:textId="77777777" w:rsidR="00A267FF" w:rsidRPr="0009000C" w:rsidRDefault="00A267FF" w:rsidP="00AE7518">
      <w:pPr>
        <w:pStyle w:val="Odsekzoznamu"/>
        <w:numPr>
          <w:ilvl w:val="0"/>
          <w:numId w:val="26"/>
        </w:numPr>
      </w:pPr>
      <w:r w:rsidRPr="0009000C">
        <w:rPr>
          <w:b/>
          <w:sz w:val="24"/>
          <w:szCs w:val="24"/>
        </w:rPr>
        <w:t>UPVII</w:t>
      </w:r>
      <w:r w:rsidRPr="0009000C">
        <w:t xml:space="preserve"> (neautorizované)</w:t>
      </w:r>
    </w:p>
    <w:p w14:paraId="67552B32" w14:textId="77777777" w:rsidR="00893FEF" w:rsidRPr="0009000C" w:rsidRDefault="00893FEF" w:rsidP="00A267FF">
      <w:pPr>
        <w:rPr>
          <w:b/>
        </w:rPr>
      </w:pPr>
    </w:p>
    <w:p w14:paraId="4AF47367" w14:textId="57BF776B" w:rsidR="00A267FF" w:rsidRPr="0009000C" w:rsidRDefault="00A267FF" w:rsidP="00A267FF">
      <w:r w:rsidRPr="0009000C">
        <w:rPr>
          <w:b/>
        </w:rPr>
        <w:t xml:space="preserve">Celkový počet FTE: </w:t>
      </w:r>
      <w:r w:rsidRPr="0009000C">
        <w:t xml:space="preserve">23, tento rok priberú ďalších 25 (16 ľudí príde na podporu a údržbu a 9 na vývoj). Ide o odbor riadenia projektov. Pri prijímaní nových ľudí narážajú na odbornosť vs. plat. Platy chcú doplácať z projektov. Na ITMS sú na 2/3 platu v súkromnej sfére. Motivujú ich školeniami a príplatkami. Na odbore je nulová fluktuácia. </w:t>
      </w:r>
    </w:p>
    <w:p w14:paraId="1EFC1401" w14:textId="77777777" w:rsidR="00A267FF" w:rsidRPr="0009000C" w:rsidRDefault="00A267FF" w:rsidP="00A267FF">
      <w:r w:rsidRPr="0009000C">
        <w:t>Externisti: Niekoľko.</w:t>
      </w:r>
    </w:p>
    <w:p w14:paraId="47983F2F" w14:textId="77777777" w:rsidR="00A267FF" w:rsidRPr="0009000C" w:rsidRDefault="00A267FF" w:rsidP="00A267FF">
      <w:r w:rsidRPr="0009000C">
        <w:rPr>
          <w:b/>
        </w:rPr>
        <w:t xml:space="preserve">Spravované systémy: </w:t>
      </w:r>
      <w:r w:rsidRPr="0009000C">
        <w:t xml:space="preserve">Majú na starosti 4 projekty: ITMS, IOM, CSRU a METAIS. Každý má na úrade vlastníka (ITMS má vlastníka CKO, METAIS architektonickú kanceláriu a keďže dátová kancelária ešte len vzniká, tak CSRU a IOM vlastní tento odbor). Majú ďalších 6-7 projektov v rozpracovanosti. </w:t>
      </w:r>
    </w:p>
    <w:p w14:paraId="36BCB93A" w14:textId="77777777" w:rsidR="00A267FF" w:rsidRPr="0009000C" w:rsidRDefault="00A267FF" w:rsidP="00A267FF">
      <w:pPr>
        <w:ind w:left="708"/>
      </w:pPr>
      <w:r w:rsidRPr="0009000C">
        <w:rPr>
          <w:b/>
        </w:rPr>
        <w:t xml:space="preserve">Stratégia a architektúra: </w:t>
      </w:r>
      <w:r w:rsidRPr="0009000C">
        <w:t xml:space="preserve">KRIS robí vedúci odboru a 2 ľudia z IOM. KB ako pozíciu nemajú ani dátového kurátora. </w:t>
      </w:r>
    </w:p>
    <w:p w14:paraId="011AC708" w14:textId="77777777" w:rsidR="00A267FF" w:rsidRPr="0009000C" w:rsidRDefault="00A267FF" w:rsidP="00A267FF">
      <w:pPr>
        <w:ind w:left="708"/>
      </w:pPr>
      <w:r w:rsidRPr="0009000C">
        <w:rPr>
          <w:b/>
        </w:rPr>
        <w:t xml:space="preserve">Požiadavky biznis vlastníkov: </w:t>
      </w:r>
      <w:r w:rsidRPr="0009000C">
        <w:t xml:space="preserve">Nemajú sa k tomu, aby sa ujali tejto funkcie, často ani nevedia o čom sú ich systémy (okrem CKO). </w:t>
      </w:r>
    </w:p>
    <w:p w14:paraId="7B523307" w14:textId="77777777" w:rsidR="00A267FF" w:rsidRPr="0009000C" w:rsidRDefault="00A267FF" w:rsidP="00A267FF">
      <w:pPr>
        <w:ind w:left="708"/>
      </w:pPr>
      <w:r w:rsidRPr="0009000C">
        <w:rPr>
          <w:b/>
        </w:rPr>
        <w:lastRenderedPageBreak/>
        <w:t xml:space="preserve">Projekty: </w:t>
      </w:r>
      <w:r w:rsidRPr="0009000C">
        <w:t xml:space="preserve">Oddelenie ITMS má 15, sú platení z technickej pomoci, takže musia robiť len to. Majú tam projektových manažérov (5) s certifikátom PRINCE2, procesní analytici, oni spracujú DFŠ, dajú dodávateľovi a potom sa to testuje. METAIS má vedúci odboru a traja ľudia z AK, na CSRU je jeden externista, na IOM 4 a jeden brigádnik. Vedúci bude robiť aj projektového manažéra pre projekt o KB, lebo na UPVII od MF SR prebrali CSIRT. </w:t>
      </w:r>
    </w:p>
    <w:p w14:paraId="1B7C8B6F" w14:textId="77777777" w:rsidR="00A267FF" w:rsidRPr="0009000C" w:rsidRDefault="00A267FF" w:rsidP="00A267FF">
      <w:pPr>
        <w:ind w:left="708"/>
      </w:pPr>
      <w:r w:rsidRPr="0009000C">
        <w:rPr>
          <w:b/>
        </w:rPr>
        <w:t xml:space="preserve">Prevádzka: </w:t>
      </w:r>
      <w:r w:rsidRPr="0009000C">
        <w:t xml:space="preserve">SLA a CR sú na odbore riadenia projektov. Inštaláciu počítačov na úrade robia 2 ľudia, ktorí patria pod odbor financií a technickej správy. </w:t>
      </w:r>
    </w:p>
    <w:p w14:paraId="13FDD1F5" w14:textId="77777777" w:rsidR="00A267FF" w:rsidRPr="0009000C" w:rsidRDefault="00A267FF" w:rsidP="00A267FF">
      <w:pPr>
        <w:ind w:left="708"/>
      </w:pPr>
      <w:r w:rsidRPr="0009000C">
        <w:rPr>
          <w:b/>
        </w:rPr>
        <w:t xml:space="preserve">Podpora: </w:t>
      </w:r>
      <w:r w:rsidRPr="0009000C">
        <w:t>Majú na projektoch dvoch právnikov a jedného admina.</w:t>
      </w:r>
      <w:r w:rsidRPr="0009000C">
        <w:rPr>
          <w:b/>
        </w:rPr>
        <w:t xml:space="preserve"> </w:t>
      </w:r>
    </w:p>
    <w:p w14:paraId="0B6C5310" w14:textId="77777777" w:rsidR="00A267FF" w:rsidRPr="0009000C" w:rsidRDefault="00A267FF" w:rsidP="00A267FF">
      <w:r w:rsidRPr="0009000C">
        <w:rPr>
          <w:b/>
        </w:rPr>
        <w:t xml:space="preserve">Špecifiká: </w:t>
      </w:r>
      <w:r w:rsidRPr="0009000C">
        <w:t xml:space="preserve">Zákon o ITVS robili papierovači a oni ani neboli oslovení na pripomienky.  </w:t>
      </w:r>
    </w:p>
    <w:p w14:paraId="55BB42FC" w14:textId="77777777" w:rsidR="00A267FF" w:rsidRPr="0009000C" w:rsidRDefault="00A267FF" w:rsidP="00A267FF">
      <w:pPr>
        <w:rPr>
          <w:b/>
        </w:rPr>
      </w:pPr>
      <w:r w:rsidRPr="0009000C">
        <w:t xml:space="preserve">Projekt 1x a dosť: </w:t>
      </w:r>
      <w:r w:rsidRPr="0009000C">
        <w:rPr>
          <w:rFonts w:eastAsia="Times New Roman" w:cstheme="minorHAnsi"/>
          <w:color w:val="222222"/>
          <w:shd w:val="clear" w:color="auto" w:fill="FFFFFF"/>
          <w:lang w:eastAsia="sk-SK"/>
        </w:rPr>
        <w:t>namiesto odhadovaných 65 OVM zistili, že je 7.500 OVM. Sú tam plánovaní 2 ľudia. Do 27.8. im odovzdajú produkčný systém a od 1.9. to má ísť. Myslelo sa, že tam bude 8.000 používateľov, reálne to bude 40.000. Čiže len na help desk treba 15-20, budú mať od septembra dvoch. To ide cez CSRU, chodia cez OVM a riešia, ako to vyriešiť. </w:t>
      </w:r>
      <w:r w:rsidRPr="0009000C">
        <w:rPr>
          <w:rFonts w:eastAsia="Times New Roman" w:cstheme="minorHAnsi"/>
          <w:color w:val="222222"/>
          <w:lang w:eastAsia="sk-SK"/>
        </w:rPr>
        <w:br/>
      </w:r>
      <w:r w:rsidRPr="0009000C">
        <w:rPr>
          <w:rFonts w:eastAsia="Times New Roman" w:cstheme="minorHAnsi"/>
          <w:color w:val="222222"/>
          <w:shd w:val="clear" w:color="auto" w:fill="FFFFFF"/>
          <w:lang w:eastAsia="sk-SK"/>
        </w:rPr>
        <w:t>Dátová integrácia - na dopady na HR nikto nemyslel, lebo jedna integrácia trvá tri mesiace, oni ich majú urobiť 756. Na úpravy systémov OVM - v projekte nie sú peniaze, robia to cez dopytové, ktoré  teraz boli vyhlásené zrejme predčasne. Potom bude dátová aktívna platforma. Na to treba aspoň 30 ľudí. </w:t>
      </w:r>
      <w:r w:rsidRPr="0009000C">
        <w:rPr>
          <w:rFonts w:eastAsia="Times New Roman" w:cstheme="minorHAnsi"/>
          <w:color w:val="222222"/>
          <w:lang w:eastAsia="sk-SK"/>
        </w:rPr>
        <w:br/>
      </w:r>
      <w:r w:rsidRPr="0009000C">
        <w:rPr>
          <w:b/>
        </w:rPr>
        <w:t xml:space="preserve">Odporúčania: </w:t>
      </w:r>
    </w:p>
    <w:p w14:paraId="0C05A3E7" w14:textId="77777777" w:rsidR="00A267FF" w:rsidRPr="0009000C" w:rsidRDefault="00A267FF" w:rsidP="00AE7518">
      <w:pPr>
        <w:pStyle w:val="Odsekzoznamu"/>
        <w:numPr>
          <w:ilvl w:val="0"/>
          <w:numId w:val="20"/>
        </w:numPr>
      </w:pPr>
      <w:r w:rsidRPr="0009000C">
        <w:t xml:space="preserve">Dopracovať do projektov aj dopady na ľudské zdroje. </w:t>
      </w:r>
    </w:p>
    <w:p w14:paraId="4F6D8D0A" w14:textId="77777777" w:rsidR="00A267FF" w:rsidRPr="0009000C" w:rsidRDefault="00A267FF" w:rsidP="00A267FF"/>
    <w:p w14:paraId="38C89459" w14:textId="77777777" w:rsidR="00A267FF" w:rsidRPr="0009000C" w:rsidRDefault="00A267FF" w:rsidP="00AE7518">
      <w:pPr>
        <w:pStyle w:val="Odsekzoznamu"/>
        <w:numPr>
          <w:ilvl w:val="0"/>
          <w:numId w:val="26"/>
        </w:numPr>
      </w:pPr>
      <w:r w:rsidRPr="0009000C">
        <w:rPr>
          <w:b/>
        </w:rPr>
        <w:t>MH SR</w:t>
      </w:r>
      <w:r w:rsidRPr="0009000C">
        <w:t xml:space="preserve"> (neautorizované)</w:t>
      </w:r>
    </w:p>
    <w:p w14:paraId="0DF7AD00" w14:textId="77777777" w:rsidR="00893FEF" w:rsidRPr="0009000C" w:rsidRDefault="00893FEF" w:rsidP="00A267FF">
      <w:pPr>
        <w:rPr>
          <w:b/>
        </w:rPr>
      </w:pPr>
    </w:p>
    <w:p w14:paraId="01EFDA66" w14:textId="7AAB054F" w:rsidR="00A267FF" w:rsidRPr="0009000C" w:rsidRDefault="00A267FF" w:rsidP="00A267FF">
      <w:r w:rsidRPr="0009000C">
        <w:rPr>
          <w:b/>
        </w:rPr>
        <w:t xml:space="preserve">Celkový počet FTE: </w:t>
      </w:r>
      <w:r w:rsidRPr="0009000C">
        <w:t>1+9, z toho jedna sekretárka.</w:t>
      </w:r>
    </w:p>
    <w:p w14:paraId="699A3A24" w14:textId="77777777" w:rsidR="00A267FF" w:rsidRPr="0009000C" w:rsidRDefault="00A267FF" w:rsidP="00A267FF">
      <w:r w:rsidRPr="0009000C">
        <w:rPr>
          <w:b/>
        </w:rPr>
        <w:t xml:space="preserve">Externisti: </w:t>
      </w:r>
      <w:r w:rsidRPr="0009000C">
        <w:t>3</w:t>
      </w:r>
    </w:p>
    <w:p w14:paraId="5CB57509" w14:textId="77777777" w:rsidR="00A267FF" w:rsidRPr="0009000C" w:rsidRDefault="00A267FF" w:rsidP="00A267FF">
      <w:r w:rsidRPr="0009000C">
        <w:rPr>
          <w:b/>
        </w:rPr>
        <w:t xml:space="preserve">Spravované systémy: </w:t>
      </w:r>
      <w:r w:rsidRPr="0009000C">
        <w:t xml:space="preserve">Spravujú 118 IS, od veľkých až po malé, ako napr. dochádzkový systém. Hlavný systém je ES MH (elektronické služby), beží na infraštruktúre na Datacentre, na MV. Kvôli sťahovaniu z Mierovej na Mlynské nivy migrovali všetky systémy do vládneho cloudu. V novej lokalite začínali bez dokumentácie, akoby od začiatku. Majú 7 PRO, ktoré neriadia po stránke IT a majú aj kritickú infraštruktúru. </w:t>
      </w:r>
    </w:p>
    <w:p w14:paraId="3857B1B6" w14:textId="77777777" w:rsidR="00A267FF" w:rsidRPr="0009000C" w:rsidRDefault="00A267FF" w:rsidP="00A267FF">
      <w:pPr>
        <w:ind w:left="708"/>
      </w:pPr>
      <w:r w:rsidRPr="0009000C">
        <w:rPr>
          <w:b/>
        </w:rPr>
        <w:t xml:space="preserve">Stratégia a architektúra: </w:t>
      </w:r>
      <w:r w:rsidRPr="0009000C">
        <w:t xml:space="preserve">Stratégia reaguje na stratégiu ministra. Architekta si objednávajú externe. Potrebovali by nielen enterprise architekta, ale aj sieťového architekta. Za KB zodpovedá riaditeľ odboru, vzhľadom na kritickú infraštruktúru si myslím, že by mal byť bezpečnostný manažér na úrovni GT. Dátového kurátora riešili kumuláciou funkcií. Materiál sa im páčil, ale nedostali žiadne nové miesto. </w:t>
      </w:r>
    </w:p>
    <w:p w14:paraId="17496BFC" w14:textId="77777777" w:rsidR="00A267FF" w:rsidRPr="0009000C" w:rsidRDefault="00A267FF" w:rsidP="00A267FF">
      <w:pPr>
        <w:ind w:left="708"/>
      </w:pPr>
      <w:r w:rsidRPr="0009000C">
        <w:rPr>
          <w:b/>
        </w:rPr>
        <w:t xml:space="preserve">Požiadavky biznis vlastníkov: </w:t>
      </w:r>
      <w:r w:rsidRPr="0009000C">
        <w:t xml:space="preserve">Majú schválený reformný zámer na projekt RIA 2020. U štátneho tajomníka je komisia na posudzovanie vplyvov, to sú biznis vlastníci. Spolupráca je v tomto projekte príkladná. Projekt má dve fázy, jedna z OP EVS a druhá pôjde z OPII. Problémom je, že vo všeobecnosti sú biznis vlastníci nastavení na papierové procesy a tie sa snažia elektronizovať. </w:t>
      </w:r>
    </w:p>
    <w:p w14:paraId="76C0665B" w14:textId="77777777" w:rsidR="00A267FF" w:rsidRPr="0009000C" w:rsidRDefault="00A267FF" w:rsidP="00A267FF">
      <w:pPr>
        <w:ind w:left="708"/>
      </w:pPr>
      <w:r w:rsidRPr="0009000C">
        <w:rPr>
          <w:b/>
        </w:rPr>
        <w:t xml:space="preserve">Projekty: </w:t>
      </w:r>
      <w:r w:rsidRPr="0009000C">
        <w:t>V rámci odboru mini projektová kancelária, jeden interný, jeden externý. Pre projekt RIA je projektovým manažérom riaditeľ odboru. Dvaja projektoví manažéri majú PRINCE2.</w:t>
      </w:r>
    </w:p>
    <w:p w14:paraId="4E2399A8" w14:textId="77777777" w:rsidR="00A267FF" w:rsidRPr="0009000C" w:rsidRDefault="00A267FF" w:rsidP="00A267FF">
      <w:pPr>
        <w:ind w:left="708"/>
      </w:pPr>
      <w:r w:rsidRPr="0009000C">
        <w:rPr>
          <w:b/>
        </w:rPr>
        <w:lastRenderedPageBreak/>
        <w:t xml:space="preserve">Prevádzka: </w:t>
      </w:r>
      <w:r w:rsidRPr="0009000C">
        <w:t xml:space="preserve">Zabezpečujú HW aj podporu aplikácií, každý má 2-3 agendy. Majú SLA k veľkým systémom. Majú systém help desk, kde jeden rieši presmerovanie ticketov. L2 v niektorých veciach sami, inak dodávateľ. Zmenových konaní býva málo. </w:t>
      </w:r>
    </w:p>
    <w:p w14:paraId="46CAB1C0" w14:textId="77777777" w:rsidR="00A267FF" w:rsidRPr="0009000C" w:rsidRDefault="00A267FF" w:rsidP="00A267FF">
      <w:pPr>
        <w:ind w:left="708"/>
      </w:pPr>
      <w:r w:rsidRPr="0009000C">
        <w:rPr>
          <w:b/>
        </w:rPr>
        <w:t xml:space="preserve">Podpora: </w:t>
      </w:r>
      <w:r w:rsidRPr="0009000C">
        <w:t xml:space="preserve">Majú jedného človeka na VO a podporné činnosti. </w:t>
      </w:r>
    </w:p>
    <w:p w14:paraId="6911E5EB" w14:textId="77777777" w:rsidR="00A267FF" w:rsidRPr="0009000C" w:rsidRDefault="00A267FF" w:rsidP="00A267FF">
      <w:r w:rsidRPr="0009000C">
        <w:rPr>
          <w:b/>
        </w:rPr>
        <w:t xml:space="preserve">Špecifiká: </w:t>
      </w:r>
      <w:r w:rsidRPr="0009000C">
        <w:t xml:space="preserve">Migrujú servery do vládneho cloudu, ale to je len hosting, nie IaaS. Obsadzovanie ľudí, uchádzači neurobili ani vstupné testy. Za ponúkané peniaze dostaneme primeranú kvalitu, získať hotového človeka je ťažké. </w:t>
      </w:r>
    </w:p>
    <w:p w14:paraId="6EAE5A09" w14:textId="77777777" w:rsidR="00A267FF" w:rsidRPr="0009000C" w:rsidRDefault="00A267FF" w:rsidP="00A267FF">
      <w:pPr>
        <w:rPr>
          <w:b/>
        </w:rPr>
      </w:pPr>
      <w:r w:rsidRPr="0009000C">
        <w:rPr>
          <w:b/>
        </w:rPr>
        <w:t xml:space="preserve">Odporúčania: </w:t>
      </w:r>
    </w:p>
    <w:p w14:paraId="31C0FA2A" w14:textId="77777777" w:rsidR="00A267FF" w:rsidRPr="0009000C" w:rsidRDefault="00A267FF" w:rsidP="00AE7518">
      <w:pPr>
        <w:pStyle w:val="Odsekzoznamu"/>
        <w:numPr>
          <w:ilvl w:val="0"/>
          <w:numId w:val="21"/>
        </w:numPr>
      </w:pPr>
      <w:r w:rsidRPr="0009000C">
        <w:t xml:space="preserve">Mala by sa centrálne riešiť registratúra. Teraz sa robí centrálne doručovanie, ale je 20 rôznych konfigurácií, na každom OVM je iná. Mali by sa riešiť aj ďalšie spoločné komponenty, to by zefektívnilo a ušetrilo zdroje. </w:t>
      </w:r>
    </w:p>
    <w:p w14:paraId="5349F081" w14:textId="1C6C22FE" w:rsidR="00A267FF" w:rsidRPr="0009000C" w:rsidRDefault="00A267FF" w:rsidP="00A267FF"/>
    <w:p w14:paraId="7B873653" w14:textId="77777777" w:rsidR="00765B5A" w:rsidRPr="0009000C" w:rsidRDefault="00765B5A" w:rsidP="00A267FF"/>
    <w:p w14:paraId="569C5722" w14:textId="77777777" w:rsidR="00A267FF" w:rsidRPr="0009000C" w:rsidRDefault="00A267FF" w:rsidP="00AE7518">
      <w:pPr>
        <w:pStyle w:val="Odsekzoznamu"/>
        <w:numPr>
          <w:ilvl w:val="0"/>
          <w:numId w:val="26"/>
        </w:numPr>
      </w:pPr>
      <w:r w:rsidRPr="0009000C">
        <w:rPr>
          <w:b/>
          <w:sz w:val="24"/>
          <w:szCs w:val="24"/>
        </w:rPr>
        <w:t>MS SR</w:t>
      </w:r>
      <w:r w:rsidRPr="0009000C">
        <w:t xml:space="preserve"> (neautorizované)</w:t>
      </w:r>
    </w:p>
    <w:p w14:paraId="46C79E20" w14:textId="77777777" w:rsidR="00A267FF" w:rsidRPr="0009000C" w:rsidRDefault="00A267FF" w:rsidP="00A267FF">
      <w:pPr>
        <w:rPr>
          <w:b/>
        </w:rPr>
      </w:pPr>
    </w:p>
    <w:p w14:paraId="730A053E" w14:textId="77777777" w:rsidR="00A267FF" w:rsidRPr="0009000C" w:rsidRDefault="00A267FF" w:rsidP="00A267FF">
      <w:pPr>
        <w:rPr>
          <w:b/>
        </w:rPr>
      </w:pPr>
      <w:r w:rsidRPr="0009000C">
        <w:rPr>
          <w:b/>
        </w:rPr>
        <w:t xml:space="preserve">Celkový počet FTE: </w:t>
      </w:r>
      <w:r w:rsidRPr="0009000C">
        <w:t>32 FTE + 5 FTE otvorené pozície</w:t>
      </w:r>
      <w:r w:rsidRPr="0009000C">
        <w:rPr>
          <w:b/>
        </w:rPr>
        <w:t xml:space="preserve"> </w:t>
      </w:r>
    </w:p>
    <w:p w14:paraId="627810A2" w14:textId="77777777" w:rsidR="00A267FF" w:rsidRPr="0009000C" w:rsidRDefault="00A267FF" w:rsidP="00A267FF">
      <w:r w:rsidRPr="0009000C">
        <w:rPr>
          <w:b/>
        </w:rPr>
        <w:t xml:space="preserve">Externisti: </w:t>
      </w:r>
      <w:r w:rsidRPr="0009000C">
        <w:t>??</w:t>
      </w:r>
    </w:p>
    <w:p w14:paraId="33231375" w14:textId="77777777" w:rsidR="00A267FF" w:rsidRPr="0009000C" w:rsidRDefault="00A267FF" w:rsidP="00A267FF">
      <w:r w:rsidRPr="0009000C">
        <w:rPr>
          <w:b/>
        </w:rPr>
        <w:t xml:space="preserve">Spravované systémy: </w:t>
      </w:r>
      <w:r w:rsidRPr="0009000C">
        <w:t>56 informačných systémov (vrátane nových) a 1 administratívny support zdroj</w:t>
      </w:r>
    </w:p>
    <w:p w14:paraId="63AE4BF7" w14:textId="77777777" w:rsidR="00A267FF" w:rsidRPr="0009000C" w:rsidRDefault="00A267FF" w:rsidP="00A267FF">
      <w:pPr>
        <w:ind w:left="708"/>
      </w:pPr>
      <w:r w:rsidRPr="0009000C">
        <w:rPr>
          <w:b/>
        </w:rPr>
        <w:t xml:space="preserve">Stratégia a architektúra: </w:t>
      </w:r>
      <w:r w:rsidRPr="0009000C">
        <w:t>Nemajú architekt, mali len dohodára. Majú odbor bezpečnosti (4 FTE). Majú projekt BAI (bezpečnostná architektúra a infraštruktúra). Riešia GDPR agendu, 1 FTE je dátový kurátor. Riešia len agendu rezortu - nie je to zdieľaná kapacita.</w:t>
      </w:r>
    </w:p>
    <w:p w14:paraId="30A5221E" w14:textId="77777777" w:rsidR="00A267FF" w:rsidRPr="0009000C" w:rsidRDefault="00A267FF" w:rsidP="00A267FF">
      <w:pPr>
        <w:ind w:left="708"/>
      </w:pPr>
      <w:r w:rsidRPr="0009000C">
        <w:rPr>
          <w:b/>
        </w:rPr>
        <w:t xml:space="preserve">Požiadavky biznis vlastníkov: </w:t>
      </w:r>
      <w:r w:rsidRPr="0009000C">
        <w:t xml:space="preserve">Projektová manažéri na sekcii majú dobrú spoluprácu s vecnými kolegami - majú dvojičku za biznis. Požiadavky na zmeny posielajú biznisu na schválenie a potom podpisovanie rieši projektový. Problém je kapacitný skôr v low level veciach ako je testovanie. </w:t>
      </w:r>
    </w:p>
    <w:p w14:paraId="4A1A9524" w14:textId="77777777" w:rsidR="00A267FF" w:rsidRPr="0009000C" w:rsidRDefault="00A267FF" w:rsidP="00A267FF">
      <w:pPr>
        <w:ind w:left="708"/>
      </w:pPr>
      <w:r w:rsidRPr="0009000C">
        <w:rPr>
          <w:b/>
        </w:rPr>
        <w:t xml:space="preserve">Projekty: </w:t>
      </w:r>
      <w:r w:rsidRPr="0009000C">
        <w:t>Majú odbor e-Justice a koordinácia projektov - 11 FTE + 2 FTE otvorené (dátoví špecialisti). Je to hlavne projektový odbor, ale sú to zároveň analytici aj testeri aj takmer L3. Koordinujú vecných kolegov, service desk a L1 support pri nových požiadavkách a následne oslovujú aj dodávateľov. 4 kľúčoví projektoví manažéri (aj analytika, aj testovanie). Zvyšných 7 sú skôr koordinátori. Sú členení podľa informačných systémov a majú na starosti aj SLA pre tie svoje príslušné systémy.</w:t>
      </w:r>
    </w:p>
    <w:p w14:paraId="78D8616A" w14:textId="77777777" w:rsidR="00A267FF" w:rsidRPr="0009000C" w:rsidRDefault="00A267FF" w:rsidP="00A267FF">
      <w:pPr>
        <w:ind w:left="708"/>
      </w:pPr>
      <w:r w:rsidRPr="0009000C">
        <w:rPr>
          <w:b/>
        </w:rPr>
        <w:t xml:space="preserve">Prevádzka:  </w:t>
      </w:r>
      <w:r w:rsidRPr="0009000C">
        <w:t>Majú odbor prevádzky (1 FTE riaditeľ, 6 FTE). Majú prístup aj do produkcie. Vývoj a testovanie prebieha u dodávateľa. Ich úlohou je udržiavanie prostredí, nasadzovanie, zálohovanie, infraštruktúra. Robia skôr úroveň L3. Majú na starosti aj nejakú light technologickú architektúru – infraštruktúra. Je tam aj odbor service desk (10 FTE) – L1, niekedy aj L2. Starajú sa o koncové zariadenia, helpdesk pre systémy, koordinujú zadávanie ticketov a ich distribúciu smerom na dodávateľa. Dnes je to v zlom stave - chcú posilniť túto úroveň, aby mali lepší prehlaď nad stavom systémov.</w:t>
      </w:r>
    </w:p>
    <w:p w14:paraId="201E0975" w14:textId="77777777" w:rsidR="00A267FF" w:rsidRPr="0009000C" w:rsidRDefault="00A267FF" w:rsidP="00A267FF">
      <w:pPr>
        <w:ind w:left="708"/>
      </w:pPr>
      <w:r w:rsidRPr="0009000C">
        <w:rPr>
          <w:b/>
        </w:rPr>
        <w:t xml:space="preserve">Podpora: </w:t>
      </w:r>
    </w:p>
    <w:p w14:paraId="3B5DA159" w14:textId="77777777" w:rsidR="00A267FF" w:rsidRPr="0009000C" w:rsidRDefault="00A267FF" w:rsidP="00A267FF">
      <w:r w:rsidRPr="0009000C">
        <w:rPr>
          <w:b/>
        </w:rPr>
        <w:t xml:space="preserve">Špecifiká: </w:t>
      </w:r>
      <w:r w:rsidRPr="0009000C">
        <w:t xml:space="preserve">1. Súdy sú samostatné rozpočtové organizácie. Na každom kraji sú 2 informatici (first line support). Spadajú formálne pod súd, ale rozpočtovo (zásadnejšie výdavky) musia ísť cez Sekciu informatiky. </w:t>
      </w:r>
    </w:p>
    <w:p w14:paraId="1203B6FD" w14:textId="77777777" w:rsidR="00A267FF" w:rsidRPr="0009000C" w:rsidRDefault="00A267FF" w:rsidP="00A267FF">
      <w:pPr>
        <w:ind w:firstLine="708"/>
      </w:pPr>
      <w:r w:rsidRPr="0009000C">
        <w:lastRenderedPageBreak/>
        <w:t>2. SLA na systém (register úpadcov) - po DXC to prebral JUMPsoft. Vysúťažili SLA na systém, ktorú vyhral iný dodávateľ. Nedokázali skontrolovať, ci ten zdrojový kód je kompletný. Nový dodávateľ im musel povedať, kde sú v tom kóde chyby. Benefit - ušetrili milión ročne. Majú viac starostí - stali sa sudcom v strede, ktorý musí rozseknúť, kde nastal problém. Čo by spravili inak: prechodné obdobie - jednoznačne si to zadefinovať a mať kontrolu nad priebežným zdrojovým kódom - mat tam niekoho na QA kódu.</w:t>
      </w:r>
    </w:p>
    <w:p w14:paraId="338FD1B7" w14:textId="77777777" w:rsidR="00A267FF" w:rsidRPr="0009000C" w:rsidRDefault="00A267FF" w:rsidP="00A267FF">
      <w:pPr>
        <w:rPr>
          <w:b/>
        </w:rPr>
      </w:pPr>
      <w:r w:rsidRPr="0009000C">
        <w:rPr>
          <w:b/>
        </w:rPr>
        <w:t xml:space="preserve">Odporúčania: </w:t>
      </w:r>
    </w:p>
    <w:p w14:paraId="2F6D3019" w14:textId="77777777" w:rsidR="00A267FF" w:rsidRPr="0009000C" w:rsidRDefault="00A267FF" w:rsidP="00AE7518">
      <w:pPr>
        <w:pStyle w:val="Odsekzoznamu"/>
        <w:numPr>
          <w:ilvl w:val="0"/>
          <w:numId w:val="22"/>
        </w:numPr>
      </w:pPr>
      <w:r w:rsidRPr="0009000C">
        <w:t>Chýba im procesná analýza. Pomohol by im audit a nastavenie procesov</w:t>
      </w:r>
    </w:p>
    <w:p w14:paraId="0ADB0807" w14:textId="77777777" w:rsidR="00A267FF" w:rsidRPr="0009000C" w:rsidRDefault="00A267FF" w:rsidP="00AE7518">
      <w:pPr>
        <w:pStyle w:val="Odsekzoznamu"/>
        <w:numPr>
          <w:ilvl w:val="0"/>
          <w:numId w:val="22"/>
        </w:numPr>
      </w:pPr>
      <w:r w:rsidRPr="0009000C">
        <w:t>Veľmi by chceli mat vlastný development, aby si vedeli niektoré veci robiť aj bez dodávateľov. Problém - manažment dodávateľov - veci, ktoré si vykazuje dodávateľ nesedia s tým, čo majú uvedené v zmluve.</w:t>
      </w:r>
    </w:p>
    <w:p w14:paraId="0FCF98F6" w14:textId="39E45CF8" w:rsidR="00A267FF" w:rsidRPr="0009000C" w:rsidRDefault="00A267FF" w:rsidP="00AE7518">
      <w:pPr>
        <w:pStyle w:val="Odsekzoznamu"/>
        <w:numPr>
          <w:ilvl w:val="0"/>
          <w:numId w:val="22"/>
        </w:numPr>
      </w:pPr>
      <w:r w:rsidRPr="0009000C">
        <w:t>Nápad - benchmarkovanie cien SLA - mohlo by to robi</w:t>
      </w:r>
      <w:r w:rsidR="00F408DA">
        <w:t>ť</w:t>
      </w:r>
      <w:r w:rsidRPr="0009000C">
        <w:t xml:space="preserve"> UPVII</w:t>
      </w:r>
    </w:p>
    <w:p w14:paraId="2A2BD37C" w14:textId="77777777" w:rsidR="00A267FF" w:rsidRPr="0009000C" w:rsidRDefault="00A267FF" w:rsidP="00A267FF"/>
    <w:p w14:paraId="023EEFFC" w14:textId="0171E27F" w:rsidR="00A267FF" w:rsidRDefault="00A267FF" w:rsidP="00A267FF"/>
    <w:p w14:paraId="090AE19B" w14:textId="1132627E" w:rsidR="005B1728" w:rsidRDefault="005B1728" w:rsidP="005B1728">
      <w:pPr>
        <w:pStyle w:val="Nadpis2"/>
        <w:numPr>
          <w:ilvl w:val="0"/>
          <w:numId w:val="0"/>
        </w:numPr>
        <w:ind w:left="284"/>
      </w:pPr>
      <w:bookmarkStart w:id="21" w:name="_Toc535256424"/>
      <w:r w:rsidRPr="0009000C">
        <w:lastRenderedPageBreak/>
        <w:t xml:space="preserve">Príloha č. </w:t>
      </w:r>
      <w:r>
        <w:t>2</w:t>
      </w:r>
      <w:r w:rsidRPr="0009000C">
        <w:t xml:space="preserve">: </w:t>
      </w:r>
      <w:r>
        <w:t>Procesy v bežnom cykle prevádzky IT služieb</w:t>
      </w:r>
      <w:bookmarkEnd w:id="21"/>
    </w:p>
    <w:p w14:paraId="25F88329" w14:textId="0FC76EBA" w:rsidR="006109CC" w:rsidRDefault="006109CC" w:rsidP="006109CC"/>
    <w:p w14:paraId="70EF9B8D" w14:textId="5FFB82B2" w:rsidR="006109CC" w:rsidRDefault="00A23A3A" w:rsidP="006109CC">
      <w:r>
        <w:t xml:space="preserve">Pre jednoduchšie vysvetlenie a oboznámenie sa s niektorými procesmi, </w:t>
      </w:r>
      <w:r w:rsidR="0029675F">
        <w:t>definovanými</w:t>
      </w:r>
      <w:r>
        <w:t xml:space="preserve"> v Referenčnom kompetenčnom modeli, </w:t>
      </w:r>
      <w:r w:rsidR="0029675F">
        <w:t xml:space="preserve">je v tejto prílohe </w:t>
      </w:r>
      <w:r>
        <w:t>uv</w:t>
      </w:r>
      <w:r w:rsidR="0029675F">
        <w:t>e</w:t>
      </w:r>
      <w:r>
        <w:t>d</w:t>
      </w:r>
      <w:r w:rsidR="0029675F">
        <w:t>ený</w:t>
      </w:r>
      <w:r>
        <w:t xml:space="preserve"> ich popis na </w:t>
      </w:r>
      <w:r w:rsidR="0029675F">
        <w:t xml:space="preserve">niekoľkých </w:t>
      </w:r>
      <w:r w:rsidR="00831EB7">
        <w:t xml:space="preserve">jednoduchých </w:t>
      </w:r>
      <w:r>
        <w:t>príklad</w:t>
      </w:r>
      <w:r w:rsidR="0029675F">
        <w:t>och</w:t>
      </w:r>
      <w:r>
        <w:t>.</w:t>
      </w:r>
    </w:p>
    <w:p w14:paraId="7CC9FD10" w14:textId="102E9AE1" w:rsidR="00A23A3A" w:rsidRDefault="00A23A3A" w:rsidP="006109CC"/>
    <w:p w14:paraId="66F86AD9" w14:textId="735567CA" w:rsidR="00A23A3A" w:rsidRDefault="00A23A3A" w:rsidP="006109CC">
      <w:r>
        <w:t xml:space="preserve">Používateľovi nefunguje aplikácia a chybu nahlási na </w:t>
      </w:r>
      <w:r w:rsidRPr="00A23A3A">
        <w:rPr>
          <w:b/>
        </w:rPr>
        <w:t>Service Desk</w:t>
      </w:r>
      <w:r>
        <w:t xml:space="preserve"> = Jednotný kontaktný bod medzi poskytovateľom IT služieb a používateľom služieb (funkcia Service Desk je súčasťou funkcie </w:t>
      </w:r>
      <w:r w:rsidRPr="00831EB7">
        <w:rPr>
          <w:b/>
        </w:rPr>
        <w:t xml:space="preserve">Prevádzka a manažment </w:t>
      </w:r>
      <w:r w:rsidR="00831EB7">
        <w:rPr>
          <w:b/>
        </w:rPr>
        <w:t>služieb</w:t>
      </w:r>
      <w:r>
        <w:t>)</w:t>
      </w:r>
      <w:r w:rsidR="00090962">
        <w:t>.</w:t>
      </w:r>
    </w:p>
    <w:p w14:paraId="22E13869" w14:textId="42471BD2" w:rsidR="00090962" w:rsidRDefault="00090962" w:rsidP="00090962">
      <w:pPr>
        <w:pStyle w:val="Odsekzoznamu"/>
        <w:numPr>
          <w:ilvl w:val="0"/>
          <w:numId w:val="53"/>
        </w:numPr>
        <w:ind w:left="1134" w:hanging="425"/>
      </w:pPr>
      <w:r>
        <w:t xml:space="preserve">Operátor Service Desk založí vo svojom systéme „incident“, ktorý rieši v rámci procesu </w:t>
      </w:r>
      <w:r w:rsidR="001B4DC2" w:rsidRPr="001B4DC2">
        <w:rPr>
          <w:b/>
        </w:rPr>
        <w:t>Manažment incidentov</w:t>
      </w:r>
      <w:r w:rsidR="001B4DC2">
        <w:t xml:space="preserve"> (</w:t>
      </w:r>
      <w:r>
        <w:t>Incident Management</w:t>
      </w:r>
      <w:r w:rsidR="001B4DC2">
        <w:t>)</w:t>
      </w:r>
    </w:p>
    <w:p w14:paraId="78F50AE8" w14:textId="67347D99" w:rsidR="00090962" w:rsidRDefault="00090962" w:rsidP="00090962">
      <w:pPr>
        <w:pStyle w:val="Odsekzoznamu"/>
        <w:numPr>
          <w:ilvl w:val="0"/>
          <w:numId w:val="53"/>
        </w:numPr>
        <w:ind w:left="1134" w:hanging="425"/>
      </w:pPr>
      <w:r>
        <w:t xml:space="preserve">Ak bol takýto incident už raz riešený a spôsob riešenia bol príslušným pracovníkom popísaný, bol spustený proces </w:t>
      </w:r>
      <w:r w:rsidR="001B4DC2" w:rsidRPr="001B4DC2">
        <w:rPr>
          <w:b/>
        </w:rPr>
        <w:t>Manažment poznatkov</w:t>
      </w:r>
      <w:r w:rsidR="001B4DC2">
        <w:t xml:space="preserve"> (</w:t>
      </w:r>
      <w:r>
        <w:t>Knowledge Management</w:t>
      </w:r>
      <w:r w:rsidR="001B4DC2">
        <w:t>)</w:t>
      </w:r>
      <w:r>
        <w:t xml:space="preserve"> a jeho výstupom je popis riešenia, takže obnovenie funkčnosti aplikácie môže byť veľmi rýchle v súlade s uzatvoreným SLA a incident môže byť </w:t>
      </w:r>
      <w:r w:rsidR="00831EB7">
        <w:t xml:space="preserve">následne </w:t>
      </w:r>
      <w:r>
        <w:t>uzatvorený</w:t>
      </w:r>
    </w:p>
    <w:p w14:paraId="5848F0BE" w14:textId="77777777" w:rsidR="00090962" w:rsidRDefault="00090962" w:rsidP="00090962">
      <w:pPr>
        <w:pStyle w:val="Odsekzoznamu"/>
        <w:numPr>
          <w:ilvl w:val="0"/>
          <w:numId w:val="53"/>
        </w:numPr>
        <w:ind w:left="1134" w:hanging="425"/>
      </w:pPr>
      <w:r>
        <w:t xml:space="preserve">Všetko čo súvisí s SLA rieši proces </w:t>
      </w:r>
      <w:r w:rsidRPr="001B4DC2">
        <w:rPr>
          <w:b/>
        </w:rPr>
        <w:t>Service Level Management</w:t>
      </w:r>
    </w:p>
    <w:p w14:paraId="1586C336" w14:textId="49EC3D98" w:rsidR="00EF6DF6" w:rsidRDefault="00090962" w:rsidP="00090962">
      <w:pPr>
        <w:pStyle w:val="Odsekzoznamu"/>
        <w:numPr>
          <w:ilvl w:val="0"/>
          <w:numId w:val="53"/>
        </w:numPr>
        <w:ind w:left="1134" w:hanging="425"/>
      </w:pPr>
      <w:r>
        <w:t xml:space="preserve">Akonáhle začne nahlasovať viac a viac používateľov </w:t>
      </w:r>
      <w:r w:rsidR="00EF6DF6">
        <w:t>rovnakú chybu</w:t>
      </w:r>
      <w:r>
        <w:t xml:space="preserve"> na Service Desk, </w:t>
      </w:r>
      <w:r w:rsidR="00EF6DF6">
        <w:t>je vhodné, aby Service Desk založil k nahlasovaným incidentom „probl</w:t>
      </w:r>
      <w:r w:rsidR="0029675F">
        <w:t>é</w:t>
      </w:r>
      <w:r w:rsidR="00EF6DF6">
        <w:t xml:space="preserve">m“, čím štartuje proces </w:t>
      </w:r>
      <w:r w:rsidR="001B4DC2" w:rsidRPr="001B4DC2">
        <w:rPr>
          <w:b/>
        </w:rPr>
        <w:t>Manažment problémov</w:t>
      </w:r>
      <w:r w:rsidR="001B4DC2">
        <w:t xml:space="preserve"> (</w:t>
      </w:r>
      <w:r w:rsidR="00EF6DF6">
        <w:t>Problem Management</w:t>
      </w:r>
      <w:r w:rsidR="001B4DC2">
        <w:t>)</w:t>
      </w:r>
      <w:r w:rsidR="00EF6DF6">
        <w:t xml:space="preserve">, ktorý by mal odhaliť skutočnú príčinu chyby (čas na odhalenie chyby môže byť </w:t>
      </w:r>
      <w:r w:rsidR="00831EB7">
        <w:t>pomerne</w:t>
      </w:r>
      <w:r w:rsidR="00EF6DF6">
        <w:t xml:space="preserve"> krátky)</w:t>
      </w:r>
    </w:p>
    <w:p w14:paraId="1E832734" w14:textId="6B0FDE61" w:rsidR="00EF6DF6" w:rsidRDefault="00EF6DF6" w:rsidP="00090962">
      <w:pPr>
        <w:pStyle w:val="Odsekzoznamu"/>
        <w:numPr>
          <w:ilvl w:val="0"/>
          <w:numId w:val="53"/>
        </w:numPr>
        <w:ind w:left="1134" w:hanging="425"/>
      </w:pPr>
      <w:r>
        <w:t xml:space="preserve">Príčina chyby bola rýchlo odhalená, na jej odstránenie bude potrebné prepísať časť kódu, používaného v danej aplikácii = spustenie procesu </w:t>
      </w:r>
      <w:r w:rsidR="001B4DC2" w:rsidRPr="001B4DC2">
        <w:rPr>
          <w:b/>
        </w:rPr>
        <w:t>Manažment zmien</w:t>
      </w:r>
      <w:r w:rsidR="001B4DC2">
        <w:t xml:space="preserve"> (</w:t>
      </w:r>
      <w:r>
        <w:t>Change Management</w:t>
      </w:r>
      <w:r w:rsidR="001B4DC2">
        <w:t>)</w:t>
      </w:r>
      <w:r>
        <w:t>. Po úprave kódu vývojármi je po dôkladnom testovaní k dispozícii n</w:t>
      </w:r>
      <w:r w:rsidR="00D37CEF">
        <w:t>o</w:t>
      </w:r>
      <w:r>
        <w:t>vá verzia aplikácie</w:t>
      </w:r>
      <w:r w:rsidR="00D37CEF">
        <w:t>, ktorá môže byť nasadená nielen na pracovné stanice dotknutých používateľov, ale všetkých, ktorí danú aplikáciu používajú</w:t>
      </w:r>
    </w:p>
    <w:p w14:paraId="15C83EF7" w14:textId="1C5D8986" w:rsidR="00EF6DF6" w:rsidRDefault="00D37CEF" w:rsidP="00090962">
      <w:pPr>
        <w:pStyle w:val="Odsekzoznamu"/>
        <w:numPr>
          <w:ilvl w:val="0"/>
          <w:numId w:val="53"/>
        </w:numPr>
        <w:ind w:left="1134" w:hanging="425"/>
      </w:pPr>
      <w:r>
        <w:t>Uvo</w:t>
      </w:r>
      <w:r w:rsidR="0029675F">
        <w:t>ľ</w:t>
      </w:r>
      <w:r>
        <w:t xml:space="preserve">nenie a nasadenie novej verzie aplikácie popisuje proces </w:t>
      </w:r>
      <w:r w:rsidR="001B4DC2" w:rsidRPr="001B4DC2">
        <w:rPr>
          <w:b/>
        </w:rPr>
        <w:t>Správ</w:t>
      </w:r>
      <w:r w:rsidR="001B4DC2">
        <w:rPr>
          <w:b/>
        </w:rPr>
        <w:t>a</w:t>
      </w:r>
      <w:r w:rsidR="001B4DC2" w:rsidRPr="001B4DC2">
        <w:rPr>
          <w:b/>
        </w:rPr>
        <w:t xml:space="preserve"> výstupov a nasaden</w:t>
      </w:r>
      <w:r w:rsidR="001B4DC2">
        <w:rPr>
          <w:b/>
        </w:rPr>
        <w:t>ia</w:t>
      </w:r>
      <w:r w:rsidR="001B4DC2">
        <w:t xml:space="preserve"> (</w:t>
      </w:r>
      <w:r>
        <w:t>Release and Deployment Management</w:t>
      </w:r>
      <w:r w:rsidR="001B4DC2">
        <w:t>)</w:t>
      </w:r>
    </w:p>
    <w:p w14:paraId="4ADE522E" w14:textId="5D099781" w:rsidR="00090962" w:rsidRDefault="00D37CEF" w:rsidP="00090962">
      <w:pPr>
        <w:pStyle w:val="Odsekzoznamu"/>
        <w:numPr>
          <w:ilvl w:val="0"/>
          <w:numId w:val="53"/>
        </w:numPr>
        <w:ind w:left="1134" w:hanging="425"/>
      </w:pPr>
      <w:r>
        <w:t xml:space="preserve">Na to, aby IT vedelo na akých staniciach je daná aplikácia nainštalovaná za účelom vykonania upgrade, musí mať implementovaný proces </w:t>
      </w:r>
      <w:r w:rsidR="00714386" w:rsidRPr="00714386">
        <w:rPr>
          <w:b/>
        </w:rPr>
        <w:t>Správa majetku a konfiguráci</w:t>
      </w:r>
      <w:r w:rsidR="00714386">
        <w:rPr>
          <w:b/>
        </w:rPr>
        <w:t>í</w:t>
      </w:r>
      <w:r w:rsidR="00714386">
        <w:t xml:space="preserve"> (</w:t>
      </w:r>
      <w:r>
        <w:t>Service Asset and Configuration Management</w:t>
      </w:r>
      <w:r w:rsidR="00714386">
        <w:t>)</w:t>
      </w:r>
      <w:r>
        <w:t xml:space="preserve">, vďaka ktorému má aktuálny prehľad o všetkom majetku ako aj o väzbách medzi jednotlivými komponentami IS. Okamžite po nainštalovaní novej verzie aplikácie sa táto informácia zobrazí v databáze </w:t>
      </w:r>
      <w:r w:rsidR="00714386">
        <w:t>Správy majetku a konfigurácií (</w:t>
      </w:r>
      <w:r>
        <w:t>Asset and Configuration Management</w:t>
      </w:r>
      <w:r w:rsidR="00714386">
        <w:t>)</w:t>
      </w:r>
      <w:r>
        <w:t xml:space="preserve"> a Service Desk môže uzavrieť konkrétny problém.</w:t>
      </w:r>
    </w:p>
    <w:p w14:paraId="4C9C429E" w14:textId="77777777" w:rsidR="00612DA4" w:rsidRDefault="00612DA4" w:rsidP="00612DA4">
      <w:pPr>
        <w:ind w:left="349"/>
      </w:pPr>
    </w:p>
    <w:p w14:paraId="65F26C39" w14:textId="40B045E0" w:rsidR="00612DA4" w:rsidRDefault="00612DA4" w:rsidP="00612DA4">
      <w:pPr>
        <w:ind w:left="349"/>
      </w:pPr>
      <w:r>
        <w:t xml:space="preserve">Všetky služby, ktoré IT ponúka v rámci organizácie sú popísané v katalógu služieb a ten je udržiavaný a aktualizovaný v rámci procesu </w:t>
      </w:r>
      <w:r w:rsidR="00714386" w:rsidRPr="00714386">
        <w:rPr>
          <w:b/>
        </w:rPr>
        <w:t>Manažment katalógu služieb</w:t>
      </w:r>
      <w:r w:rsidR="00714386">
        <w:t xml:space="preserve"> (</w:t>
      </w:r>
      <w:r>
        <w:t>Service Catalogue Management</w:t>
      </w:r>
      <w:r w:rsidR="00714386">
        <w:t>)</w:t>
      </w:r>
      <w:r>
        <w:t>.</w:t>
      </w:r>
    </w:p>
    <w:p w14:paraId="07E2E065" w14:textId="610E33EC" w:rsidR="00D37CEF" w:rsidRDefault="00612DA4" w:rsidP="00612DA4">
      <w:pPr>
        <w:pStyle w:val="Odsekzoznamu"/>
        <w:numPr>
          <w:ilvl w:val="0"/>
          <w:numId w:val="54"/>
        </w:numPr>
        <w:ind w:left="1134" w:hanging="425"/>
      </w:pPr>
      <w:r>
        <w:t xml:space="preserve">Pri nástupe nového pracovníka do organizácie jeho nadriadený žiada (okrem iného) o inštaláciu aplikácie, ktorú našiel v katalógu služieb. Táto požiadavka je riešená v rámci procesu </w:t>
      </w:r>
      <w:r w:rsidR="00714386" w:rsidRPr="00714386">
        <w:rPr>
          <w:b/>
        </w:rPr>
        <w:t>Splnenie služieb</w:t>
      </w:r>
      <w:r w:rsidR="00714386">
        <w:t xml:space="preserve"> (</w:t>
      </w:r>
      <w:r>
        <w:t>Request Fullfilment</w:t>
      </w:r>
      <w:r w:rsidR="00714386">
        <w:t>)</w:t>
      </w:r>
    </w:p>
    <w:p w14:paraId="5B3C5478" w14:textId="265014DC" w:rsidR="00612DA4" w:rsidRDefault="00612DA4" w:rsidP="00612DA4">
      <w:pPr>
        <w:pStyle w:val="Odsekzoznamu"/>
        <w:numPr>
          <w:ilvl w:val="0"/>
          <w:numId w:val="54"/>
        </w:numPr>
        <w:ind w:left="1134" w:hanging="425"/>
      </w:pPr>
      <w:r>
        <w:lastRenderedPageBreak/>
        <w:t xml:space="preserve">Keďže tento pracovník prostredníctvom aplikácie pristupuje aj k údajom partnerských (externých) organizácií musí byť jeho prístup k takýmto údajom </w:t>
      </w:r>
      <w:r w:rsidR="001F784B">
        <w:t xml:space="preserve">riadený – požiadavka na príslušné prístupy je riešená v rámci procesu </w:t>
      </w:r>
      <w:r w:rsidR="00714386" w:rsidRPr="00714386">
        <w:rPr>
          <w:b/>
        </w:rPr>
        <w:t>Správa prístupov</w:t>
      </w:r>
      <w:r w:rsidR="00714386">
        <w:t xml:space="preserve"> (</w:t>
      </w:r>
      <w:r w:rsidR="001F784B">
        <w:t>Access Management</w:t>
      </w:r>
      <w:r w:rsidR="00714386">
        <w:t>)</w:t>
      </w:r>
    </w:p>
    <w:p w14:paraId="27E4207A" w14:textId="27B1EE7E" w:rsidR="001F784B" w:rsidRDefault="001F784B" w:rsidP="00612DA4">
      <w:pPr>
        <w:pStyle w:val="Odsekzoznamu"/>
        <w:numPr>
          <w:ilvl w:val="0"/>
          <w:numId w:val="54"/>
        </w:numPr>
        <w:ind w:left="1134" w:hanging="425"/>
      </w:pPr>
      <w:r>
        <w:t xml:space="preserve">Aktuálnu dostupnosť aplikácií pri narastajúcom množstve údajov na prevádzkovanom HW rieši proces </w:t>
      </w:r>
      <w:r w:rsidR="00714386" w:rsidRPr="00714386">
        <w:rPr>
          <w:b/>
        </w:rPr>
        <w:t>Správa dostupnosti</w:t>
      </w:r>
      <w:r w:rsidR="00714386">
        <w:t xml:space="preserve"> (</w:t>
      </w:r>
      <w:r>
        <w:t>Availability Management</w:t>
      </w:r>
      <w:r w:rsidR="00714386">
        <w:t>)</w:t>
      </w:r>
    </w:p>
    <w:p w14:paraId="2B4BB551" w14:textId="0B5961F9" w:rsidR="001F784B" w:rsidRDefault="001F784B" w:rsidP="00612DA4">
      <w:pPr>
        <w:pStyle w:val="Odsekzoznamu"/>
        <w:numPr>
          <w:ilvl w:val="0"/>
          <w:numId w:val="54"/>
        </w:numPr>
        <w:ind w:left="1134" w:hanging="425"/>
      </w:pPr>
      <w:r>
        <w:t xml:space="preserve">V istom okamihu môže počet používateľov a spracovávaných údajov prekročiť kritickú úroveň a ohroziť dostupnosť aplikácií alebo databáz, spracovávaných na súčasnom HW. Aby nedošlo k výpadku systému prekročením takejto kritickej hranice, je potrebné plánovať a alokovať nové kapacity a zdroje do budúcnosti v rámci procesu </w:t>
      </w:r>
      <w:r w:rsidR="00714386" w:rsidRPr="00714386">
        <w:rPr>
          <w:b/>
        </w:rPr>
        <w:t>Správa kapacity</w:t>
      </w:r>
      <w:r w:rsidR="00714386">
        <w:t xml:space="preserve"> (</w:t>
      </w:r>
      <w:r>
        <w:t>Capacity Management</w:t>
      </w:r>
      <w:r w:rsidR="00714386">
        <w:t>)</w:t>
      </w:r>
    </w:p>
    <w:p w14:paraId="2D9EA859" w14:textId="000DC9CD" w:rsidR="001F784B" w:rsidRDefault="001F784B" w:rsidP="001F784B"/>
    <w:p w14:paraId="2C0379A4" w14:textId="0192F507" w:rsidR="001F784B" w:rsidRDefault="001F784B" w:rsidP="001F784B">
      <w:r>
        <w:t>Vyspelá organizácia sa neuspokojí len s</w:t>
      </w:r>
      <w:r w:rsidR="005D3928">
        <w:t xml:space="preserve"> </w:t>
      </w:r>
      <w:r>
        <w:t>tým, že incidenty niekto nahlási</w:t>
      </w:r>
      <w:r w:rsidR="005D3928">
        <w:t>, ale radšej výskytu incidentov alebo bezpečnost</w:t>
      </w:r>
      <w:r w:rsidR="0029675F">
        <w:t>n</w:t>
      </w:r>
      <w:r w:rsidR="005D3928">
        <w:t>ým ohrozeniam predchádza používaním vhodných nástrojov.</w:t>
      </w:r>
    </w:p>
    <w:p w14:paraId="5C768C61" w14:textId="7D7A2F5A" w:rsidR="005D3928" w:rsidRDefault="005D3928" w:rsidP="005D3928">
      <w:pPr>
        <w:pStyle w:val="Odsekzoznamu"/>
        <w:numPr>
          <w:ilvl w:val="0"/>
          <w:numId w:val="55"/>
        </w:numPr>
        <w:ind w:left="1134" w:hanging="425"/>
      </w:pPr>
      <w:r>
        <w:t xml:space="preserve">Proces </w:t>
      </w:r>
      <w:r w:rsidR="00714386" w:rsidRPr="00714386">
        <w:rPr>
          <w:b/>
        </w:rPr>
        <w:t>Manažment udalostí</w:t>
      </w:r>
      <w:r w:rsidR="00714386">
        <w:t xml:space="preserve"> (</w:t>
      </w:r>
      <w:r>
        <w:t>Event Management</w:t>
      </w:r>
      <w:r w:rsidR="00714386">
        <w:t>)</w:t>
      </w:r>
      <w:r>
        <w:t xml:space="preserve"> používa monitorovacie nástroje, ktoré povereným pracovníkom posielajú hlásenia o neštandardných udalostiach v IS</w:t>
      </w:r>
    </w:p>
    <w:p w14:paraId="5435D86D" w14:textId="3141E112" w:rsidR="005D3928" w:rsidRDefault="005D3928" w:rsidP="005D3928">
      <w:pPr>
        <w:pStyle w:val="Odsekzoznamu"/>
        <w:numPr>
          <w:ilvl w:val="0"/>
          <w:numId w:val="55"/>
        </w:numPr>
        <w:ind w:left="1134" w:hanging="425"/>
      </w:pPr>
      <w:r>
        <w:t xml:space="preserve">Organizácia, ktorá si je vedomá hodnoty svojich údajov, venuje adekvátnu pozornosť vypracovaniu plánov kontinuity pre prípad útoku, havárie alebo prírodnej katastrofy v rámci procesu </w:t>
      </w:r>
      <w:r w:rsidR="00714386" w:rsidRPr="00714386">
        <w:rPr>
          <w:b/>
        </w:rPr>
        <w:t>Manažment kontinuity IT služieb</w:t>
      </w:r>
      <w:r w:rsidR="00714386">
        <w:t xml:space="preserve"> (</w:t>
      </w:r>
      <w:r>
        <w:t>IT Service Continuity Management</w:t>
      </w:r>
      <w:r w:rsidR="00714386">
        <w:t>)</w:t>
      </w:r>
    </w:p>
    <w:p w14:paraId="631F6E01" w14:textId="6BE6E7C5" w:rsidR="005D3928" w:rsidRDefault="005D3928" w:rsidP="005D3928">
      <w:pPr>
        <w:pStyle w:val="Odsekzoznamu"/>
        <w:numPr>
          <w:ilvl w:val="0"/>
          <w:numId w:val="55"/>
        </w:numPr>
        <w:ind w:left="1134" w:hanging="425"/>
      </w:pPr>
      <w:r>
        <w:t xml:space="preserve">Mnohým bezpečnostným incidentom môže organizácia zabrániť </w:t>
      </w:r>
      <w:r w:rsidR="00F01064">
        <w:t xml:space="preserve">implementáciou opatrení v rámci procesu </w:t>
      </w:r>
      <w:r w:rsidR="00714386" w:rsidRPr="00714386">
        <w:rPr>
          <w:b/>
        </w:rPr>
        <w:t>Manažment informačnej bezpečnosti</w:t>
      </w:r>
      <w:r w:rsidR="00714386">
        <w:t xml:space="preserve"> (</w:t>
      </w:r>
      <w:r w:rsidR="00F01064">
        <w:t>Information Security Management</w:t>
      </w:r>
      <w:r w:rsidR="00714386">
        <w:t>)</w:t>
      </w:r>
      <w:r w:rsidR="00F01064">
        <w:t>, ktorého cieľom je ochrana a bezpečnosť informácií počas celého ich životného cyklu</w:t>
      </w:r>
    </w:p>
    <w:p w14:paraId="59CB3D38" w14:textId="74663748" w:rsidR="00F01064" w:rsidRDefault="00F01064" w:rsidP="00F01064">
      <w:pPr>
        <w:ind w:left="349"/>
      </w:pPr>
    </w:p>
    <w:p w14:paraId="1063B7F3" w14:textId="0AFB2C64" w:rsidR="00F01064" w:rsidRPr="00F01064" w:rsidRDefault="00F01064" w:rsidP="00F01064">
      <w:r>
        <w:t xml:space="preserve">Vyspelosť organizácie je možné zvyšovať v procese </w:t>
      </w:r>
      <w:r w:rsidR="00D3027C" w:rsidRPr="00D3027C">
        <w:rPr>
          <w:b/>
        </w:rPr>
        <w:t xml:space="preserve">Priebežného </w:t>
      </w:r>
      <w:r w:rsidRPr="00D3027C">
        <w:rPr>
          <w:b/>
        </w:rPr>
        <w:t>zlepšovania</w:t>
      </w:r>
      <w:r>
        <w:t xml:space="preserve">, aplikovaného na všetky procesy a služby, pričom ich zrelosť je možné merať </w:t>
      </w:r>
      <w:r w:rsidR="0029675F">
        <w:t xml:space="preserve">napríklad </w:t>
      </w:r>
      <w:r>
        <w:t xml:space="preserve">použitím </w:t>
      </w:r>
      <w:r w:rsidRPr="00714386">
        <w:rPr>
          <w:b/>
        </w:rPr>
        <w:t>Capability Maturity Model</w:t>
      </w:r>
      <w:r w:rsidR="0029675F">
        <w:t xml:space="preserve"> v procese </w:t>
      </w:r>
      <w:r w:rsidR="00714386" w:rsidRPr="00831EB7">
        <w:rPr>
          <w:b/>
        </w:rPr>
        <w:t xml:space="preserve">Meranie </w:t>
      </w:r>
      <w:r w:rsidR="00831EB7" w:rsidRPr="00831EB7">
        <w:rPr>
          <w:b/>
        </w:rPr>
        <w:t>služby</w:t>
      </w:r>
      <w:r w:rsidR="00831EB7">
        <w:t xml:space="preserve"> (</w:t>
      </w:r>
      <w:r w:rsidR="0029675F">
        <w:t>Service Measurement</w:t>
      </w:r>
      <w:r w:rsidR="00831EB7">
        <w:t>)</w:t>
      </w:r>
      <w:r w:rsidR="0029675F">
        <w:t xml:space="preserve"> a výsledky meraní následne analyzovať a prezentovať v rámci procesu </w:t>
      </w:r>
      <w:r w:rsidR="00831EB7" w:rsidRPr="00831EB7">
        <w:rPr>
          <w:b/>
        </w:rPr>
        <w:t>Reporting výkonnosti služby</w:t>
      </w:r>
      <w:r w:rsidR="00831EB7">
        <w:t xml:space="preserve"> (</w:t>
      </w:r>
      <w:r w:rsidR="0029675F">
        <w:t xml:space="preserve">Service </w:t>
      </w:r>
      <w:r w:rsidR="00831EB7">
        <w:t xml:space="preserve">Performance </w:t>
      </w:r>
      <w:r w:rsidR="0029675F">
        <w:t>Reporting</w:t>
      </w:r>
      <w:r w:rsidR="00831EB7">
        <w:t>)</w:t>
      </w:r>
      <w:r w:rsidR="0029675F">
        <w:t>.</w:t>
      </w:r>
    </w:p>
    <w:p w14:paraId="791D26EB" w14:textId="77777777" w:rsidR="00A23A3A" w:rsidRPr="00A23A3A" w:rsidRDefault="00A23A3A" w:rsidP="006109CC"/>
    <w:p w14:paraId="4C3FD0F5" w14:textId="21F104B8" w:rsidR="00A23A3A" w:rsidRDefault="00A23A3A" w:rsidP="006109CC"/>
    <w:p w14:paraId="364ED1A0" w14:textId="39F07F45" w:rsidR="00A23A3A" w:rsidRPr="006109CC" w:rsidRDefault="00A23A3A" w:rsidP="006109CC"/>
    <w:sectPr w:rsidR="00A23A3A" w:rsidRPr="006109CC" w:rsidSect="00374476">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21E82" w14:textId="77777777" w:rsidR="00EC283B" w:rsidRDefault="00EC283B" w:rsidP="00C002A6">
      <w:pPr>
        <w:spacing w:line="240" w:lineRule="auto"/>
      </w:pPr>
      <w:r>
        <w:separator/>
      </w:r>
    </w:p>
  </w:endnote>
  <w:endnote w:type="continuationSeparator" w:id="0">
    <w:p w14:paraId="49E9E5BC" w14:textId="77777777" w:rsidR="00EC283B" w:rsidRDefault="00EC283B" w:rsidP="00C002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F">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EBE7E" w14:textId="4F8F5751" w:rsidR="001C06F3" w:rsidRPr="00C002A6" w:rsidRDefault="001C06F3" w:rsidP="00C002A6">
    <w:pPr>
      <w:pStyle w:val="Pta"/>
      <w:jc w:val="right"/>
      <w:rPr>
        <w:sz w:val="20"/>
        <w:szCs w:val="20"/>
      </w:rPr>
    </w:pPr>
    <w:r w:rsidRPr="00C002A6">
      <w:rPr>
        <w:sz w:val="20"/>
        <w:szCs w:val="20"/>
      </w:rPr>
      <w:t xml:space="preserve">Strana </w:t>
    </w:r>
    <w:r w:rsidRPr="00C002A6">
      <w:rPr>
        <w:bCs/>
        <w:sz w:val="20"/>
        <w:szCs w:val="20"/>
      </w:rPr>
      <w:fldChar w:fldCharType="begin"/>
    </w:r>
    <w:r w:rsidRPr="00C002A6">
      <w:rPr>
        <w:bCs/>
        <w:sz w:val="20"/>
        <w:szCs w:val="20"/>
      </w:rPr>
      <w:instrText>PAGE  \* Arabic  \* MERGEFORMAT</w:instrText>
    </w:r>
    <w:r w:rsidRPr="00C002A6">
      <w:rPr>
        <w:bCs/>
        <w:sz w:val="20"/>
        <w:szCs w:val="20"/>
      </w:rPr>
      <w:fldChar w:fldCharType="separate"/>
    </w:r>
    <w:r w:rsidR="00323522">
      <w:rPr>
        <w:bCs/>
        <w:noProof/>
        <w:sz w:val="20"/>
        <w:szCs w:val="20"/>
      </w:rPr>
      <w:t>39</w:t>
    </w:r>
    <w:r w:rsidRPr="00C002A6">
      <w:rPr>
        <w:bCs/>
        <w:sz w:val="20"/>
        <w:szCs w:val="20"/>
      </w:rPr>
      <w:fldChar w:fldCharType="end"/>
    </w:r>
    <w:r w:rsidRPr="00C002A6">
      <w:rPr>
        <w:sz w:val="20"/>
        <w:szCs w:val="20"/>
      </w:rPr>
      <w:t xml:space="preserve"> z </w:t>
    </w:r>
    <w:r w:rsidRPr="00C002A6">
      <w:rPr>
        <w:bCs/>
        <w:sz w:val="20"/>
        <w:szCs w:val="20"/>
      </w:rPr>
      <w:fldChar w:fldCharType="begin"/>
    </w:r>
    <w:r w:rsidRPr="00C002A6">
      <w:rPr>
        <w:bCs/>
        <w:sz w:val="20"/>
        <w:szCs w:val="20"/>
      </w:rPr>
      <w:instrText>NUMPAGES  \* Arabic  \* MERGEFORMAT</w:instrText>
    </w:r>
    <w:r w:rsidRPr="00C002A6">
      <w:rPr>
        <w:bCs/>
        <w:sz w:val="20"/>
        <w:szCs w:val="20"/>
      </w:rPr>
      <w:fldChar w:fldCharType="separate"/>
    </w:r>
    <w:r w:rsidR="00323522">
      <w:rPr>
        <w:bCs/>
        <w:noProof/>
        <w:sz w:val="20"/>
        <w:szCs w:val="20"/>
      </w:rPr>
      <w:t>56</w:t>
    </w:r>
    <w:r w:rsidRPr="00C002A6">
      <w:rPr>
        <w:bCs/>
        <w:sz w:val="20"/>
        <w:szCs w:val="20"/>
      </w:rPr>
      <w:fldChar w:fldCharType="end"/>
    </w:r>
  </w:p>
  <w:p w14:paraId="74246F12" w14:textId="77777777" w:rsidR="001C06F3" w:rsidRDefault="001C06F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BD3AF" w14:textId="77777777" w:rsidR="00EC283B" w:rsidRDefault="00EC283B" w:rsidP="00C002A6">
      <w:pPr>
        <w:spacing w:line="240" w:lineRule="auto"/>
      </w:pPr>
      <w:r>
        <w:separator/>
      </w:r>
    </w:p>
  </w:footnote>
  <w:footnote w:type="continuationSeparator" w:id="0">
    <w:p w14:paraId="61F9388F" w14:textId="77777777" w:rsidR="00EC283B" w:rsidRDefault="00EC283B" w:rsidP="00C002A6">
      <w:pPr>
        <w:spacing w:line="240" w:lineRule="auto"/>
      </w:pPr>
      <w:r>
        <w:continuationSeparator/>
      </w:r>
    </w:p>
  </w:footnote>
  <w:footnote w:id="1">
    <w:p w14:paraId="54BD7678" w14:textId="1A5FEC91" w:rsidR="001C06F3" w:rsidRDefault="001C06F3">
      <w:pPr>
        <w:pStyle w:val="Textpoznmkypodiarou"/>
      </w:pPr>
      <w:r>
        <w:rPr>
          <w:rStyle w:val="Odkaznapoznmkupodiarou"/>
        </w:rPr>
        <w:footnoteRef/>
      </w:r>
      <w:r>
        <w:t xml:space="preserve"> </w:t>
      </w:r>
      <w:r w:rsidRPr="0009000C">
        <w:t xml:space="preserve">Koncepcia riadenia ľudských zdrojov IT vo </w:t>
      </w:r>
      <w:r>
        <w:t>verejnej správe obsahovo vychádza z</w:t>
      </w:r>
      <w:r w:rsidRPr="0009000C">
        <w:t xml:space="preserve"> materiál</w:t>
      </w:r>
      <w:r>
        <w:t>u</w:t>
      </w:r>
      <w:r w:rsidRPr="0009000C">
        <w:t xml:space="preserve"> Občianskeho združenia Slovensko.Digital s názvom „Ľudské zdroje vo verejnej správe“, ktorý bol vytvorený podskupinou „ľudské zdroje“ pracovnej skupiny GOVERNANCE pri U</w:t>
      </w:r>
      <w:r>
        <w:t>P</w:t>
      </w:r>
      <w:r w:rsidRPr="0009000C">
        <w:t xml:space="preserve">PVII v rámci projektu Lepšie riešenie e-Governmentu v SR, kód projektu 314011M065 a môže byť šírený v rozsahu licencie CC0 v1.0, ktorej plné znenie je dostupné na </w:t>
      </w:r>
      <w:hyperlink r:id="rId1" w:anchor="languages">
        <w:r w:rsidRPr="0009000C">
          <w:rPr>
            <w:rFonts w:asciiTheme="minorHAnsi" w:eastAsia="Times New Roman" w:hAnsiTheme="minorHAnsi"/>
            <w:color w:val="1155CC"/>
            <w:highlight w:val="white"/>
            <w:u w:val="single"/>
          </w:rPr>
          <w:t>https://creativecommons.org/publicdomain/zero/1.0/legalcode#languages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52BF"/>
    <w:multiLevelType w:val="hybridMultilevel"/>
    <w:tmpl w:val="4AC242D8"/>
    <w:lvl w:ilvl="0" w:tplc="041B0001">
      <w:start w:val="1"/>
      <w:numFmt w:val="bullet"/>
      <w:lvlText w:val=""/>
      <w:lvlJc w:val="left"/>
      <w:pPr>
        <w:ind w:left="766" w:hanging="360"/>
      </w:pPr>
      <w:rPr>
        <w:rFonts w:ascii="Symbol" w:hAnsi="Symbol" w:hint="default"/>
      </w:rPr>
    </w:lvl>
    <w:lvl w:ilvl="1" w:tplc="041B0003" w:tentative="1">
      <w:start w:val="1"/>
      <w:numFmt w:val="bullet"/>
      <w:lvlText w:val="o"/>
      <w:lvlJc w:val="left"/>
      <w:pPr>
        <w:ind w:left="1486" w:hanging="360"/>
      </w:pPr>
      <w:rPr>
        <w:rFonts w:ascii="Courier New" w:hAnsi="Courier New" w:cs="Courier New" w:hint="default"/>
      </w:rPr>
    </w:lvl>
    <w:lvl w:ilvl="2" w:tplc="041B0005" w:tentative="1">
      <w:start w:val="1"/>
      <w:numFmt w:val="bullet"/>
      <w:lvlText w:val=""/>
      <w:lvlJc w:val="left"/>
      <w:pPr>
        <w:ind w:left="2206" w:hanging="360"/>
      </w:pPr>
      <w:rPr>
        <w:rFonts w:ascii="Wingdings" w:hAnsi="Wingdings" w:hint="default"/>
      </w:rPr>
    </w:lvl>
    <w:lvl w:ilvl="3" w:tplc="041B0001" w:tentative="1">
      <w:start w:val="1"/>
      <w:numFmt w:val="bullet"/>
      <w:lvlText w:val=""/>
      <w:lvlJc w:val="left"/>
      <w:pPr>
        <w:ind w:left="2926" w:hanging="360"/>
      </w:pPr>
      <w:rPr>
        <w:rFonts w:ascii="Symbol" w:hAnsi="Symbol" w:hint="default"/>
      </w:rPr>
    </w:lvl>
    <w:lvl w:ilvl="4" w:tplc="041B0003" w:tentative="1">
      <w:start w:val="1"/>
      <w:numFmt w:val="bullet"/>
      <w:lvlText w:val="o"/>
      <w:lvlJc w:val="left"/>
      <w:pPr>
        <w:ind w:left="3646" w:hanging="360"/>
      </w:pPr>
      <w:rPr>
        <w:rFonts w:ascii="Courier New" w:hAnsi="Courier New" w:cs="Courier New" w:hint="default"/>
      </w:rPr>
    </w:lvl>
    <w:lvl w:ilvl="5" w:tplc="041B0005" w:tentative="1">
      <w:start w:val="1"/>
      <w:numFmt w:val="bullet"/>
      <w:lvlText w:val=""/>
      <w:lvlJc w:val="left"/>
      <w:pPr>
        <w:ind w:left="4366" w:hanging="360"/>
      </w:pPr>
      <w:rPr>
        <w:rFonts w:ascii="Wingdings" w:hAnsi="Wingdings" w:hint="default"/>
      </w:rPr>
    </w:lvl>
    <w:lvl w:ilvl="6" w:tplc="041B0001" w:tentative="1">
      <w:start w:val="1"/>
      <w:numFmt w:val="bullet"/>
      <w:lvlText w:val=""/>
      <w:lvlJc w:val="left"/>
      <w:pPr>
        <w:ind w:left="5086" w:hanging="360"/>
      </w:pPr>
      <w:rPr>
        <w:rFonts w:ascii="Symbol" w:hAnsi="Symbol" w:hint="default"/>
      </w:rPr>
    </w:lvl>
    <w:lvl w:ilvl="7" w:tplc="041B0003" w:tentative="1">
      <w:start w:val="1"/>
      <w:numFmt w:val="bullet"/>
      <w:lvlText w:val="o"/>
      <w:lvlJc w:val="left"/>
      <w:pPr>
        <w:ind w:left="5806" w:hanging="360"/>
      </w:pPr>
      <w:rPr>
        <w:rFonts w:ascii="Courier New" w:hAnsi="Courier New" w:cs="Courier New" w:hint="default"/>
      </w:rPr>
    </w:lvl>
    <w:lvl w:ilvl="8" w:tplc="041B0005" w:tentative="1">
      <w:start w:val="1"/>
      <w:numFmt w:val="bullet"/>
      <w:lvlText w:val=""/>
      <w:lvlJc w:val="left"/>
      <w:pPr>
        <w:ind w:left="6526" w:hanging="360"/>
      </w:pPr>
      <w:rPr>
        <w:rFonts w:ascii="Wingdings" w:hAnsi="Wingdings" w:hint="default"/>
      </w:rPr>
    </w:lvl>
  </w:abstractNum>
  <w:abstractNum w:abstractNumId="1" w15:restartNumberingAfterBreak="0">
    <w:nsid w:val="085E21AC"/>
    <w:multiLevelType w:val="hybridMultilevel"/>
    <w:tmpl w:val="9CD4F178"/>
    <w:lvl w:ilvl="0" w:tplc="041B000F">
      <w:start w:val="1"/>
      <w:numFmt w:val="decimal"/>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2" w15:restartNumberingAfterBreak="0">
    <w:nsid w:val="0E0F0C6A"/>
    <w:multiLevelType w:val="hybridMultilevel"/>
    <w:tmpl w:val="EE6E836E"/>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6F147CE"/>
    <w:multiLevelType w:val="multilevel"/>
    <w:tmpl w:val="322AE6FC"/>
    <w:lvl w:ilvl="0">
      <w:start w:val="4"/>
      <w:numFmt w:val="decimal"/>
      <w:lvlText w:val="%1."/>
      <w:lvlJc w:val="left"/>
      <w:pPr>
        <w:ind w:left="360" w:hanging="360"/>
      </w:pPr>
      <w:rPr>
        <w:rFonts w:hint="default"/>
        <w:sz w:val="24"/>
      </w:rPr>
    </w:lvl>
    <w:lvl w:ilvl="1">
      <w:start w:val="1"/>
      <w:numFmt w:val="decimal"/>
      <w:lvlText w:val="%1.%2."/>
      <w:lvlJc w:val="left"/>
      <w:pPr>
        <w:ind w:left="1440" w:hanging="360"/>
      </w:pPr>
      <w:rPr>
        <w:rFonts w:hint="default"/>
        <w:sz w:val="24"/>
      </w:rPr>
    </w:lvl>
    <w:lvl w:ilvl="2">
      <w:start w:val="1"/>
      <w:numFmt w:val="upperLetter"/>
      <w:lvlText w:val="%3."/>
      <w:lvlJc w:val="left"/>
      <w:pPr>
        <w:ind w:left="2880" w:hanging="720"/>
      </w:pPr>
      <w:rPr>
        <w:rFonts w:hint="default"/>
        <w:sz w:val="24"/>
      </w:rPr>
    </w:lvl>
    <w:lvl w:ilvl="3">
      <w:start w:val="1"/>
      <w:numFmt w:val="decimal"/>
      <w:lvlText w:val="%4."/>
      <w:lvlJc w:val="left"/>
      <w:pPr>
        <w:ind w:left="3960" w:hanging="720"/>
      </w:pPr>
      <w:rPr>
        <w:rFonts w:hint="default"/>
        <w:sz w:val="24"/>
      </w:rPr>
    </w:lvl>
    <w:lvl w:ilvl="4">
      <w:start w:val="1"/>
      <w:numFmt w:val="bullet"/>
      <w:lvlText w:val=""/>
      <w:lvlJc w:val="left"/>
      <w:pPr>
        <w:ind w:left="5400" w:hanging="1080"/>
      </w:pPr>
      <w:rPr>
        <w:rFonts w:ascii="Symbol" w:hAnsi="Symbol" w:hint="default"/>
        <w:sz w:val="24"/>
      </w:rPr>
    </w:lvl>
    <w:lvl w:ilvl="5">
      <w:start w:val="1"/>
      <w:numFmt w:val="decimal"/>
      <w:lvlText w:val="%1.%2.%3.%4.%5.%6."/>
      <w:lvlJc w:val="left"/>
      <w:pPr>
        <w:ind w:left="6480" w:hanging="1080"/>
      </w:pPr>
      <w:rPr>
        <w:rFonts w:hint="default"/>
        <w:sz w:val="24"/>
      </w:rPr>
    </w:lvl>
    <w:lvl w:ilvl="6">
      <w:start w:val="1"/>
      <w:numFmt w:val="decimal"/>
      <w:lvlText w:val="%1.%2.%3.%4.%5.%6.%7."/>
      <w:lvlJc w:val="left"/>
      <w:pPr>
        <w:ind w:left="7920" w:hanging="1440"/>
      </w:pPr>
      <w:rPr>
        <w:rFonts w:hint="default"/>
        <w:sz w:val="24"/>
      </w:rPr>
    </w:lvl>
    <w:lvl w:ilvl="7">
      <w:start w:val="1"/>
      <w:numFmt w:val="decimal"/>
      <w:lvlText w:val="%1.%2.%3.%4.%5.%6.%7.%8."/>
      <w:lvlJc w:val="left"/>
      <w:pPr>
        <w:ind w:left="9000" w:hanging="1440"/>
      </w:pPr>
      <w:rPr>
        <w:rFonts w:hint="default"/>
        <w:sz w:val="24"/>
      </w:rPr>
    </w:lvl>
    <w:lvl w:ilvl="8">
      <w:start w:val="1"/>
      <w:numFmt w:val="decimal"/>
      <w:lvlText w:val="%1.%2.%3.%4.%5.%6.%7.%8.%9."/>
      <w:lvlJc w:val="left"/>
      <w:pPr>
        <w:ind w:left="10440" w:hanging="1800"/>
      </w:pPr>
      <w:rPr>
        <w:rFonts w:hint="default"/>
        <w:sz w:val="24"/>
      </w:rPr>
    </w:lvl>
  </w:abstractNum>
  <w:abstractNum w:abstractNumId="4" w15:restartNumberingAfterBreak="0">
    <w:nsid w:val="173216A2"/>
    <w:multiLevelType w:val="hybridMultilevel"/>
    <w:tmpl w:val="47168D30"/>
    <w:lvl w:ilvl="0" w:tplc="0409000F">
      <w:start w:val="1"/>
      <w:numFmt w:val="decimal"/>
      <w:lvlText w:val="%1."/>
      <w:lvlJc w:val="left"/>
      <w:pPr>
        <w:ind w:left="720" w:hanging="360"/>
      </w:pPr>
      <w:rPr>
        <w:rFonts w:hint="default"/>
      </w:rPr>
    </w:lvl>
    <w:lvl w:ilvl="1" w:tplc="BCF812E2">
      <w:start w:val="1"/>
      <w:numFmt w:val="decimal"/>
      <w:lvlText w:val="3.%2."/>
      <w:lvlJc w:val="left"/>
      <w:pPr>
        <w:ind w:left="1440" w:hanging="360"/>
      </w:pPr>
      <w:rPr>
        <w:rFonts w:hint="default"/>
      </w:rPr>
    </w:lvl>
    <w:lvl w:ilvl="2" w:tplc="041B0015">
      <w:start w:val="1"/>
      <w:numFmt w:val="upperLetter"/>
      <w:lvlText w:val="%3."/>
      <w:lvlJc w:val="left"/>
      <w:pPr>
        <w:ind w:left="2160" w:hanging="180"/>
      </w:pPr>
    </w:lvl>
    <w:lvl w:ilvl="3" w:tplc="041B000F">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4F391C"/>
    <w:multiLevelType w:val="hybridMultilevel"/>
    <w:tmpl w:val="C7F8FD92"/>
    <w:lvl w:ilvl="0" w:tplc="B89A7E66">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6" w15:restartNumberingAfterBreak="0">
    <w:nsid w:val="18E42836"/>
    <w:multiLevelType w:val="hybridMultilevel"/>
    <w:tmpl w:val="D86C3EF6"/>
    <w:lvl w:ilvl="0" w:tplc="EC88E0EA">
      <w:start w:val="1"/>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0D3D30"/>
    <w:multiLevelType w:val="hybridMultilevel"/>
    <w:tmpl w:val="38963EE0"/>
    <w:lvl w:ilvl="0" w:tplc="B89A7E66">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8" w15:restartNumberingAfterBreak="0">
    <w:nsid w:val="1AD04E2B"/>
    <w:multiLevelType w:val="hybridMultilevel"/>
    <w:tmpl w:val="2C7607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EEB43EB"/>
    <w:multiLevelType w:val="hybridMultilevel"/>
    <w:tmpl w:val="9CD4F178"/>
    <w:lvl w:ilvl="0" w:tplc="041B000F">
      <w:start w:val="1"/>
      <w:numFmt w:val="decimal"/>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10" w15:restartNumberingAfterBreak="0">
    <w:nsid w:val="21515FDB"/>
    <w:multiLevelType w:val="multilevel"/>
    <w:tmpl w:val="849CF034"/>
    <w:lvl w:ilvl="0">
      <w:start w:val="4"/>
      <w:numFmt w:val="decimal"/>
      <w:lvlText w:val="%1."/>
      <w:lvlJc w:val="left"/>
      <w:pPr>
        <w:ind w:left="360" w:hanging="360"/>
      </w:pPr>
      <w:rPr>
        <w:rFonts w:hint="default"/>
        <w:sz w:val="24"/>
      </w:rPr>
    </w:lvl>
    <w:lvl w:ilvl="1">
      <w:start w:val="1"/>
      <w:numFmt w:val="decimal"/>
      <w:lvlText w:val="%1.%2."/>
      <w:lvlJc w:val="left"/>
      <w:pPr>
        <w:ind w:left="1440" w:hanging="360"/>
      </w:pPr>
      <w:rPr>
        <w:rFonts w:hint="default"/>
        <w:sz w:val="24"/>
      </w:rPr>
    </w:lvl>
    <w:lvl w:ilvl="2">
      <w:start w:val="1"/>
      <w:numFmt w:val="upperLetter"/>
      <w:lvlText w:val="%3."/>
      <w:lvlJc w:val="left"/>
      <w:pPr>
        <w:ind w:left="2880" w:hanging="720"/>
      </w:pPr>
      <w:rPr>
        <w:rFonts w:hint="default"/>
        <w:sz w:val="24"/>
      </w:rPr>
    </w:lvl>
    <w:lvl w:ilvl="3">
      <w:start w:val="1"/>
      <w:numFmt w:val="decimal"/>
      <w:lvlText w:val="%4."/>
      <w:lvlJc w:val="left"/>
      <w:pPr>
        <w:ind w:left="3960" w:hanging="720"/>
      </w:pPr>
      <w:rPr>
        <w:rFonts w:hint="default"/>
        <w:sz w:val="24"/>
      </w:rPr>
    </w:lvl>
    <w:lvl w:ilvl="4">
      <w:start w:val="1"/>
      <w:numFmt w:val="bullet"/>
      <w:lvlText w:val=""/>
      <w:lvlJc w:val="left"/>
      <w:pPr>
        <w:ind w:left="5400" w:hanging="1080"/>
      </w:pPr>
      <w:rPr>
        <w:rFonts w:ascii="Symbol" w:hAnsi="Symbol" w:hint="default"/>
        <w:sz w:val="24"/>
      </w:rPr>
    </w:lvl>
    <w:lvl w:ilvl="5">
      <w:start w:val="1"/>
      <w:numFmt w:val="decimal"/>
      <w:lvlText w:val="%1.%2.%3.%4.%5.%6."/>
      <w:lvlJc w:val="left"/>
      <w:pPr>
        <w:ind w:left="6480" w:hanging="1080"/>
      </w:pPr>
      <w:rPr>
        <w:rFonts w:hint="default"/>
        <w:sz w:val="24"/>
      </w:rPr>
    </w:lvl>
    <w:lvl w:ilvl="6">
      <w:start w:val="1"/>
      <w:numFmt w:val="decimal"/>
      <w:lvlText w:val="%1.%2.%3.%4.%5.%6.%7."/>
      <w:lvlJc w:val="left"/>
      <w:pPr>
        <w:ind w:left="7920" w:hanging="1440"/>
      </w:pPr>
      <w:rPr>
        <w:rFonts w:hint="default"/>
        <w:sz w:val="24"/>
      </w:rPr>
    </w:lvl>
    <w:lvl w:ilvl="7">
      <w:start w:val="1"/>
      <w:numFmt w:val="decimal"/>
      <w:lvlText w:val="%1.%2.%3.%4.%5.%6.%7.%8."/>
      <w:lvlJc w:val="left"/>
      <w:pPr>
        <w:ind w:left="9000" w:hanging="1440"/>
      </w:pPr>
      <w:rPr>
        <w:rFonts w:hint="default"/>
        <w:sz w:val="24"/>
      </w:rPr>
    </w:lvl>
    <w:lvl w:ilvl="8">
      <w:start w:val="1"/>
      <w:numFmt w:val="decimal"/>
      <w:lvlText w:val="%1.%2.%3.%4.%5.%6.%7.%8.%9."/>
      <w:lvlJc w:val="left"/>
      <w:pPr>
        <w:ind w:left="10440" w:hanging="1800"/>
      </w:pPr>
      <w:rPr>
        <w:rFonts w:hint="default"/>
        <w:sz w:val="24"/>
      </w:rPr>
    </w:lvl>
  </w:abstractNum>
  <w:abstractNum w:abstractNumId="11" w15:restartNumberingAfterBreak="0">
    <w:nsid w:val="225664F2"/>
    <w:multiLevelType w:val="hybridMultilevel"/>
    <w:tmpl w:val="D438E4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3651BB0"/>
    <w:multiLevelType w:val="hybridMultilevel"/>
    <w:tmpl w:val="A7F600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A77F12"/>
    <w:multiLevelType w:val="hybridMultilevel"/>
    <w:tmpl w:val="52E8FC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4A75C13"/>
    <w:multiLevelType w:val="hybridMultilevel"/>
    <w:tmpl w:val="0B9491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77C7C0E"/>
    <w:multiLevelType w:val="hybridMultilevel"/>
    <w:tmpl w:val="9D80DB4C"/>
    <w:lvl w:ilvl="0" w:tplc="CD2224DE">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6" w15:restartNumberingAfterBreak="0">
    <w:nsid w:val="27B500B9"/>
    <w:multiLevelType w:val="hybridMultilevel"/>
    <w:tmpl w:val="3FAE7282"/>
    <w:lvl w:ilvl="0" w:tplc="AB80D4AA">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7" w15:restartNumberingAfterBreak="0">
    <w:nsid w:val="30026F87"/>
    <w:multiLevelType w:val="multilevel"/>
    <w:tmpl w:val="2ECE23CE"/>
    <w:lvl w:ilvl="0">
      <w:start w:val="1"/>
      <w:numFmt w:val="decimal"/>
      <w:pStyle w:val="Nadpis2"/>
      <w:lvlText w:val="%1."/>
      <w:lvlJc w:val="left"/>
      <w:pPr>
        <w:ind w:left="720" w:hanging="360"/>
      </w:pPr>
    </w:lvl>
    <w:lvl w:ilvl="1">
      <w:start w:val="1"/>
      <w:numFmt w:val="decimal"/>
      <w:pStyle w:val="Nadpis1"/>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8" w15:restartNumberingAfterBreak="0">
    <w:nsid w:val="30D8074A"/>
    <w:multiLevelType w:val="multilevel"/>
    <w:tmpl w:val="322AE6FC"/>
    <w:lvl w:ilvl="0">
      <w:start w:val="4"/>
      <w:numFmt w:val="decimal"/>
      <w:lvlText w:val="%1."/>
      <w:lvlJc w:val="left"/>
      <w:pPr>
        <w:ind w:left="360" w:hanging="360"/>
      </w:pPr>
      <w:rPr>
        <w:rFonts w:hint="default"/>
        <w:sz w:val="24"/>
      </w:rPr>
    </w:lvl>
    <w:lvl w:ilvl="1">
      <w:start w:val="1"/>
      <w:numFmt w:val="decimal"/>
      <w:lvlText w:val="%1.%2."/>
      <w:lvlJc w:val="left"/>
      <w:pPr>
        <w:ind w:left="1440" w:hanging="360"/>
      </w:pPr>
      <w:rPr>
        <w:rFonts w:hint="default"/>
        <w:sz w:val="24"/>
      </w:rPr>
    </w:lvl>
    <w:lvl w:ilvl="2">
      <w:start w:val="1"/>
      <w:numFmt w:val="upperLetter"/>
      <w:lvlText w:val="%3."/>
      <w:lvlJc w:val="left"/>
      <w:pPr>
        <w:ind w:left="2880" w:hanging="720"/>
      </w:pPr>
      <w:rPr>
        <w:rFonts w:hint="default"/>
        <w:sz w:val="24"/>
      </w:rPr>
    </w:lvl>
    <w:lvl w:ilvl="3">
      <w:start w:val="1"/>
      <w:numFmt w:val="decimal"/>
      <w:lvlText w:val="%4."/>
      <w:lvlJc w:val="left"/>
      <w:pPr>
        <w:ind w:left="3960" w:hanging="720"/>
      </w:pPr>
      <w:rPr>
        <w:rFonts w:hint="default"/>
        <w:sz w:val="24"/>
      </w:rPr>
    </w:lvl>
    <w:lvl w:ilvl="4">
      <w:start w:val="1"/>
      <w:numFmt w:val="bullet"/>
      <w:lvlText w:val=""/>
      <w:lvlJc w:val="left"/>
      <w:pPr>
        <w:ind w:left="5400" w:hanging="1080"/>
      </w:pPr>
      <w:rPr>
        <w:rFonts w:ascii="Symbol" w:hAnsi="Symbol" w:hint="default"/>
        <w:sz w:val="24"/>
      </w:rPr>
    </w:lvl>
    <w:lvl w:ilvl="5">
      <w:start w:val="1"/>
      <w:numFmt w:val="decimal"/>
      <w:lvlText w:val="%1.%2.%3.%4.%5.%6."/>
      <w:lvlJc w:val="left"/>
      <w:pPr>
        <w:ind w:left="6480" w:hanging="1080"/>
      </w:pPr>
      <w:rPr>
        <w:rFonts w:hint="default"/>
        <w:sz w:val="24"/>
      </w:rPr>
    </w:lvl>
    <w:lvl w:ilvl="6">
      <w:start w:val="1"/>
      <w:numFmt w:val="decimal"/>
      <w:lvlText w:val="%1.%2.%3.%4.%5.%6.%7."/>
      <w:lvlJc w:val="left"/>
      <w:pPr>
        <w:ind w:left="7920" w:hanging="1440"/>
      </w:pPr>
      <w:rPr>
        <w:rFonts w:hint="default"/>
        <w:sz w:val="24"/>
      </w:rPr>
    </w:lvl>
    <w:lvl w:ilvl="7">
      <w:start w:val="1"/>
      <w:numFmt w:val="decimal"/>
      <w:lvlText w:val="%1.%2.%3.%4.%5.%6.%7.%8."/>
      <w:lvlJc w:val="left"/>
      <w:pPr>
        <w:ind w:left="9000" w:hanging="1440"/>
      </w:pPr>
      <w:rPr>
        <w:rFonts w:hint="default"/>
        <w:sz w:val="24"/>
      </w:rPr>
    </w:lvl>
    <w:lvl w:ilvl="8">
      <w:start w:val="1"/>
      <w:numFmt w:val="decimal"/>
      <w:lvlText w:val="%1.%2.%3.%4.%5.%6.%7.%8.%9."/>
      <w:lvlJc w:val="left"/>
      <w:pPr>
        <w:ind w:left="10440" w:hanging="1800"/>
      </w:pPr>
      <w:rPr>
        <w:rFonts w:hint="default"/>
        <w:sz w:val="24"/>
      </w:rPr>
    </w:lvl>
  </w:abstractNum>
  <w:abstractNum w:abstractNumId="19" w15:restartNumberingAfterBreak="0">
    <w:nsid w:val="3147356F"/>
    <w:multiLevelType w:val="hybridMultilevel"/>
    <w:tmpl w:val="B0A8B740"/>
    <w:lvl w:ilvl="0" w:tplc="37808CD2">
      <w:start w:val="1"/>
      <w:numFmt w:val="upperLetter"/>
      <w:pStyle w:val="Nadpis3"/>
      <w:lvlText w:val="%1."/>
      <w:lvlJc w:val="left"/>
      <w:pPr>
        <w:ind w:left="720" w:hanging="360"/>
      </w:pPr>
      <w:rPr>
        <w:rFonts w:hint="default"/>
      </w:rPr>
    </w:lvl>
    <w:lvl w:ilvl="1" w:tplc="96BAC14C">
      <w:start w:val="1"/>
      <w:numFmt w:val="decimal"/>
      <w:pStyle w:val="Odsekzoznamu"/>
      <w:lvlText w:val="%2."/>
      <w:lvlJc w:val="left"/>
      <w:pPr>
        <w:ind w:left="1440" w:hanging="360"/>
      </w:pPr>
      <w:rPr>
        <w:rFonts w:hint="default"/>
      </w:rPr>
    </w:lvl>
    <w:lvl w:ilvl="2" w:tplc="041B0017">
      <w:start w:val="1"/>
      <w:numFmt w:val="lowerLetter"/>
      <w:lvlText w:val="%3)"/>
      <w:lvlJc w:val="left"/>
      <w:pPr>
        <w:ind w:left="2160" w:hanging="360"/>
      </w:pPr>
      <w:rPr>
        <w:rFont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73817B5"/>
    <w:multiLevelType w:val="hybridMultilevel"/>
    <w:tmpl w:val="629E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76A1D1C"/>
    <w:multiLevelType w:val="hybridMultilevel"/>
    <w:tmpl w:val="D3FC1A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A396147"/>
    <w:multiLevelType w:val="hybridMultilevel"/>
    <w:tmpl w:val="38D816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A9C3989"/>
    <w:multiLevelType w:val="hybridMultilevel"/>
    <w:tmpl w:val="D2C2ED6E"/>
    <w:lvl w:ilvl="0" w:tplc="364420FA">
      <w:start w:val="1"/>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CEF612F"/>
    <w:multiLevelType w:val="hybridMultilevel"/>
    <w:tmpl w:val="13643C8E"/>
    <w:lvl w:ilvl="0" w:tplc="86560242">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3D0763B3"/>
    <w:multiLevelType w:val="hybridMultilevel"/>
    <w:tmpl w:val="3D3A579A"/>
    <w:lvl w:ilvl="0" w:tplc="041B0001">
      <w:start w:val="1"/>
      <w:numFmt w:val="bullet"/>
      <w:lvlText w:val=""/>
      <w:lvlJc w:val="left"/>
      <w:pPr>
        <w:ind w:left="1211" w:hanging="360"/>
      </w:pPr>
      <w:rPr>
        <w:rFonts w:ascii="Symbol" w:hAnsi="Symbol"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6" w15:restartNumberingAfterBreak="0">
    <w:nsid w:val="3F3A539C"/>
    <w:multiLevelType w:val="hybridMultilevel"/>
    <w:tmpl w:val="C0565240"/>
    <w:lvl w:ilvl="0" w:tplc="9A1215A4">
      <w:start w:val="1"/>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FC36350"/>
    <w:multiLevelType w:val="multilevel"/>
    <w:tmpl w:val="322AE6FC"/>
    <w:lvl w:ilvl="0">
      <w:start w:val="4"/>
      <w:numFmt w:val="decimal"/>
      <w:lvlText w:val="%1."/>
      <w:lvlJc w:val="left"/>
      <w:pPr>
        <w:ind w:left="360" w:hanging="360"/>
      </w:pPr>
      <w:rPr>
        <w:rFonts w:hint="default"/>
        <w:sz w:val="24"/>
      </w:rPr>
    </w:lvl>
    <w:lvl w:ilvl="1">
      <w:start w:val="1"/>
      <w:numFmt w:val="decimal"/>
      <w:lvlText w:val="%1.%2."/>
      <w:lvlJc w:val="left"/>
      <w:pPr>
        <w:ind w:left="1440" w:hanging="360"/>
      </w:pPr>
      <w:rPr>
        <w:rFonts w:hint="default"/>
        <w:sz w:val="24"/>
      </w:rPr>
    </w:lvl>
    <w:lvl w:ilvl="2">
      <w:start w:val="1"/>
      <w:numFmt w:val="upperLetter"/>
      <w:lvlText w:val="%3."/>
      <w:lvlJc w:val="left"/>
      <w:pPr>
        <w:ind w:left="2880" w:hanging="720"/>
      </w:pPr>
      <w:rPr>
        <w:rFonts w:hint="default"/>
        <w:sz w:val="24"/>
      </w:rPr>
    </w:lvl>
    <w:lvl w:ilvl="3">
      <w:start w:val="1"/>
      <w:numFmt w:val="decimal"/>
      <w:lvlText w:val="%4."/>
      <w:lvlJc w:val="left"/>
      <w:pPr>
        <w:ind w:left="3960" w:hanging="720"/>
      </w:pPr>
      <w:rPr>
        <w:rFonts w:hint="default"/>
        <w:sz w:val="24"/>
      </w:rPr>
    </w:lvl>
    <w:lvl w:ilvl="4">
      <w:start w:val="1"/>
      <w:numFmt w:val="bullet"/>
      <w:lvlText w:val=""/>
      <w:lvlJc w:val="left"/>
      <w:pPr>
        <w:ind w:left="5400" w:hanging="1080"/>
      </w:pPr>
      <w:rPr>
        <w:rFonts w:ascii="Symbol" w:hAnsi="Symbol" w:hint="default"/>
        <w:sz w:val="24"/>
      </w:rPr>
    </w:lvl>
    <w:lvl w:ilvl="5">
      <w:start w:val="1"/>
      <w:numFmt w:val="decimal"/>
      <w:lvlText w:val="%1.%2.%3.%4.%5.%6."/>
      <w:lvlJc w:val="left"/>
      <w:pPr>
        <w:ind w:left="6480" w:hanging="1080"/>
      </w:pPr>
      <w:rPr>
        <w:rFonts w:hint="default"/>
        <w:sz w:val="24"/>
      </w:rPr>
    </w:lvl>
    <w:lvl w:ilvl="6">
      <w:start w:val="1"/>
      <w:numFmt w:val="decimal"/>
      <w:lvlText w:val="%1.%2.%3.%4.%5.%6.%7."/>
      <w:lvlJc w:val="left"/>
      <w:pPr>
        <w:ind w:left="7920" w:hanging="1440"/>
      </w:pPr>
      <w:rPr>
        <w:rFonts w:hint="default"/>
        <w:sz w:val="24"/>
      </w:rPr>
    </w:lvl>
    <w:lvl w:ilvl="7">
      <w:start w:val="1"/>
      <w:numFmt w:val="decimal"/>
      <w:lvlText w:val="%1.%2.%3.%4.%5.%6.%7.%8."/>
      <w:lvlJc w:val="left"/>
      <w:pPr>
        <w:ind w:left="9000" w:hanging="1440"/>
      </w:pPr>
      <w:rPr>
        <w:rFonts w:hint="default"/>
        <w:sz w:val="24"/>
      </w:rPr>
    </w:lvl>
    <w:lvl w:ilvl="8">
      <w:start w:val="1"/>
      <w:numFmt w:val="decimal"/>
      <w:lvlText w:val="%1.%2.%3.%4.%5.%6.%7.%8.%9."/>
      <w:lvlJc w:val="left"/>
      <w:pPr>
        <w:ind w:left="10440" w:hanging="1800"/>
      </w:pPr>
      <w:rPr>
        <w:rFonts w:hint="default"/>
        <w:sz w:val="24"/>
      </w:rPr>
    </w:lvl>
  </w:abstractNum>
  <w:abstractNum w:abstractNumId="28" w15:restartNumberingAfterBreak="0">
    <w:nsid w:val="416D356C"/>
    <w:multiLevelType w:val="hybridMultilevel"/>
    <w:tmpl w:val="CA605D60"/>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426C753F"/>
    <w:multiLevelType w:val="hybridMultilevel"/>
    <w:tmpl w:val="92B4A476"/>
    <w:lvl w:ilvl="0" w:tplc="EF12261C">
      <w:start w:val="1"/>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3420EDF"/>
    <w:multiLevelType w:val="hybridMultilevel"/>
    <w:tmpl w:val="5D4C9454"/>
    <w:lvl w:ilvl="0" w:tplc="55B68622">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1" w15:restartNumberingAfterBreak="0">
    <w:nsid w:val="43A30BE4"/>
    <w:multiLevelType w:val="multilevel"/>
    <w:tmpl w:val="322AE6FC"/>
    <w:lvl w:ilvl="0">
      <w:start w:val="4"/>
      <w:numFmt w:val="decimal"/>
      <w:lvlText w:val="%1."/>
      <w:lvlJc w:val="left"/>
      <w:pPr>
        <w:ind w:left="360" w:hanging="360"/>
      </w:pPr>
      <w:rPr>
        <w:rFonts w:hint="default"/>
        <w:sz w:val="24"/>
      </w:rPr>
    </w:lvl>
    <w:lvl w:ilvl="1">
      <w:start w:val="1"/>
      <w:numFmt w:val="decimal"/>
      <w:lvlText w:val="%1.%2."/>
      <w:lvlJc w:val="left"/>
      <w:pPr>
        <w:ind w:left="1440" w:hanging="360"/>
      </w:pPr>
      <w:rPr>
        <w:rFonts w:hint="default"/>
        <w:sz w:val="24"/>
      </w:rPr>
    </w:lvl>
    <w:lvl w:ilvl="2">
      <w:start w:val="1"/>
      <w:numFmt w:val="upperLetter"/>
      <w:lvlText w:val="%3."/>
      <w:lvlJc w:val="left"/>
      <w:pPr>
        <w:ind w:left="2880" w:hanging="720"/>
      </w:pPr>
      <w:rPr>
        <w:rFonts w:hint="default"/>
        <w:sz w:val="24"/>
      </w:rPr>
    </w:lvl>
    <w:lvl w:ilvl="3">
      <w:start w:val="1"/>
      <w:numFmt w:val="decimal"/>
      <w:lvlText w:val="%4."/>
      <w:lvlJc w:val="left"/>
      <w:pPr>
        <w:ind w:left="3960" w:hanging="720"/>
      </w:pPr>
      <w:rPr>
        <w:rFonts w:hint="default"/>
        <w:sz w:val="24"/>
      </w:rPr>
    </w:lvl>
    <w:lvl w:ilvl="4">
      <w:start w:val="1"/>
      <w:numFmt w:val="bullet"/>
      <w:lvlText w:val=""/>
      <w:lvlJc w:val="left"/>
      <w:pPr>
        <w:ind w:left="5400" w:hanging="1080"/>
      </w:pPr>
      <w:rPr>
        <w:rFonts w:ascii="Symbol" w:hAnsi="Symbol" w:hint="default"/>
        <w:sz w:val="24"/>
      </w:rPr>
    </w:lvl>
    <w:lvl w:ilvl="5">
      <w:start w:val="1"/>
      <w:numFmt w:val="decimal"/>
      <w:lvlText w:val="%1.%2.%3.%4.%5.%6."/>
      <w:lvlJc w:val="left"/>
      <w:pPr>
        <w:ind w:left="6480" w:hanging="1080"/>
      </w:pPr>
      <w:rPr>
        <w:rFonts w:hint="default"/>
        <w:sz w:val="24"/>
      </w:rPr>
    </w:lvl>
    <w:lvl w:ilvl="6">
      <w:start w:val="1"/>
      <w:numFmt w:val="decimal"/>
      <w:lvlText w:val="%1.%2.%3.%4.%5.%6.%7."/>
      <w:lvlJc w:val="left"/>
      <w:pPr>
        <w:ind w:left="7920" w:hanging="1440"/>
      </w:pPr>
      <w:rPr>
        <w:rFonts w:hint="default"/>
        <w:sz w:val="24"/>
      </w:rPr>
    </w:lvl>
    <w:lvl w:ilvl="7">
      <w:start w:val="1"/>
      <w:numFmt w:val="decimal"/>
      <w:lvlText w:val="%1.%2.%3.%4.%5.%6.%7.%8."/>
      <w:lvlJc w:val="left"/>
      <w:pPr>
        <w:ind w:left="9000" w:hanging="1440"/>
      </w:pPr>
      <w:rPr>
        <w:rFonts w:hint="default"/>
        <w:sz w:val="24"/>
      </w:rPr>
    </w:lvl>
    <w:lvl w:ilvl="8">
      <w:start w:val="1"/>
      <w:numFmt w:val="decimal"/>
      <w:lvlText w:val="%1.%2.%3.%4.%5.%6.%7.%8.%9."/>
      <w:lvlJc w:val="left"/>
      <w:pPr>
        <w:ind w:left="10440" w:hanging="1800"/>
      </w:pPr>
      <w:rPr>
        <w:rFonts w:hint="default"/>
        <w:sz w:val="24"/>
      </w:rPr>
    </w:lvl>
  </w:abstractNum>
  <w:abstractNum w:abstractNumId="32" w15:restartNumberingAfterBreak="0">
    <w:nsid w:val="45F927F7"/>
    <w:multiLevelType w:val="hybridMultilevel"/>
    <w:tmpl w:val="E42AE368"/>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3" w15:restartNumberingAfterBreak="0">
    <w:nsid w:val="465F7411"/>
    <w:multiLevelType w:val="hybridMultilevel"/>
    <w:tmpl w:val="DBF60AF6"/>
    <w:lvl w:ilvl="0" w:tplc="4FC83D80">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4" w15:restartNumberingAfterBreak="0">
    <w:nsid w:val="48397B31"/>
    <w:multiLevelType w:val="hybridMultilevel"/>
    <w:tmpl w:val="415248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CF6426D"/>
    <w:multiLevelType w:val="hybridMultilevel"/>
    <w:tmpl w:val="47306E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D446B1C"/>
    <w:multiLevelType w:val="hybridMultilevel"/>
    <w:tmpl w:val="3B5CBCE4"/>
    <w:lvl w:ilvl="0" w:tplc="C4DA71D4">
      <w:start w:val="1"/>
      <w:numFmt w:val="upperLetter"/>
      <w:pStyle w:val="Nadpis5"/>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3BC2883"/>
    <w:multiLevelType w:val="hybridMultilevel"/>
    <w:tmpl w:val="057A671C"/>
    <w:lvl w:ilvl="0" w:tplc="B89A7E66">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8" w15:restartNumberingAfterBreak="0">
    <w:nsid w:val="57372F0E"/>
    <w:multiLevelType w:val="hybridMultilevel"/>
    <w:tmpl w:val="BB9833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8EC2172"/>
    <w:multiLevelType w:val="hybridMultilevel"/>
    <w:tmpl w:val="4B488686"/>
    <w:lvl w:ilvl="0" w:tplc="CA1AEB6C">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0" w15:restartNumberingAfterBreak="0">
    <w:nsid w:val="59A67673"/>
    <w:multiLevelType w:val="hybridMultilevel"/>
    <w:tmpl w:val="C8645CE0"/>
    <w:lvl w:ilvl="0" w:tplc="C1B82E7C">
      <w:start w:val="1"/>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C5C0286"/>
    <w:multiLevelType w:val="hybridMultilevel"/>
    <w:tmpl w:val="0B7A8A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0770537"/>
    <w:multiLevelType w:val="hybridMultilevel"/>
    <w:tmpl w:val="A31622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B2C3F3E"/>
    <w:multiLevelType w:val="hybridMultilevel"/>
    <w:tmpl w:val="33849C9E"/>
    <w:lvl w:ilvl="0" w:tplc="5A3C0676">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4" w15:restartNumberingAfterBreak="0">
    <w:nsid w:val="6CCD5340"/>
    <w:multiLevelType w:val="hybridMultilevel"/>
    <w:tmpl w:val="705E3E94"/>
    <w:lvl w:ilvl="0" w:tplc="3000E582">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5" w15:restartNumberingAfterBreak="0">
    <w:nsid w:val="6DD13025"/>
    <w:multiLevelType w:val="multilevel"/>
    <w:tmpl w:val="64FC85F2"/>
    <w:styleLink w:val="WWNum4"/>
    <w:lvl w:ilvl="0">
      <w:start w:val="1"/>
      <w:numFmt w:val="decimal"/>
      <w:lvlText w:val="%1."/>
      <w:lvlJc w:val="left"/>
      <w:pPr>
        <w:ind w:left="1065" w:hanging="360"/>
      </w:pPr>
      <w:rPr>
        <w:b w:val="0"/>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6" w15:restartNumberingAfterBreak="0">
    <w:nsid w:val="6E447643"/>
    <w:multiLevelType w:val="hybridMultilevel"/>
    <w:tmpl w:val="BFDA94CE"/>
    <w:lvl w:ilvl="0" w:tplc="A9165FFC">
      <w:numFmt w:val="bullet"/>
      <w:lvlText w:val="-"/>
      <w:lvlJc w:val="left"/>
      <w:pPr>
        <w:ind w:left="1068" w:hanging="360"/>
      </w:pPr>
      <w:rPr>
        <w:rFonts w:ascii="Calibri" w:eastAsiaTheme="minorHAnsi" w:hAnsi="Calibri" w:cstheme="minorBidi" w:hint="default"/>
        <w:b/>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7" w15:restartNumberingAfterBreak="0">
    <w:nsid w:val="706F210E"/>
    <w:multiLevelType w:val="multilevel"/>
    <w:tmpl w:val="C03AFE72"/>
    <w:lvl w:ilvl="0">
      <w:start w:val="4"/>
      <w:numFmt w:val="decimal"/>
      <w:lvlText w:val="%1."/>
      <w:lvlJc w:val="left"/>
      <w:pPr>
        <w:ind w:left="360" w:hanging="360"/>
      </w:pPr>
      <w:rPr>
        <w:rFonts w:hint="default"/>
        <w:sz w:val="24"/>
      </w:rPr>
    </w:lvl>
    <w:lvl w:ilvl="1">
      <w:start w:val="1"/>
      <w:numFmt w:val="decimal"/>
      <w:lvlText w:val="%1.%2."/>
      <w:lvlJc w:val="left"/>
      <w:pPr>
        <w:ind w:left="1440" w:hanging="360"/>
      </w:pPr>
      <w:rPr>
        <w:rFonts w:hint="default"/>
        <w:sz w:val="24"/>
      </w:rPr>
    </w:lvl>
    <w:lvl w:ilvl="2">
      <w:start w:val="1"/>
      <w:numFmt w:val="upperLetter"/>
      <w:lvlText w:val="%3."/>
      <w:lvlJc w:val="left"/>
      <w:pPr>
        <w:ind w:left="2880" w:hanging="720"/>
      </w:pPr>
      <w:rPr>
        <w:rFonts w:hint="default"/>
        <w:sz w:val="24"/>
      </w:rPr>
    </w:lvl>
    <w:lvl w:ilvl="3">
      <w:start w:val="1"/>
      <w:numFmt w:val="decimal"/>
      <w:lvlText w:val="%4."/>
      <w:lvlJc w:val="left"/>
      <w:pPr>
        <w:ind w:left="3960" w:hanging="720"/>
      </w:pPr>
      <w:rPr>
        <w:rFonts w:hint="default"/>
        <w:sz w:val="24"/>
      </w:rPr>
    </w:lvl>
    <w:lvl w:ilvl="4">
      <w:start w:val="1"/>
      <w:numFmt w:val="lowerLetter"/>
      <w:lvlText w:val="%5."/>
      <w:lvlJc w:val="left"/>
      <w:pPr>
        <w:ind w:left="5400" w:hanging="1080"/>
      </w:pPr>
      <w:rPr>
        <w:rFonts w:hint="default"/>
        <w:sz w:val="24"/>
      </w:rPr>
    </w:lvl>
    <w:lvl w:ilvl="5">
      <w:start w:val="1"/>
      <w:numFmt w:val="decimal"/>
      <w:lvlText w:val="%1.%2.%3.%4.%5.%6."/>
      <w:lvlJc w:val="left"/>
      <w:pPr>
        <w:ind w:left="6480" w:hanging="1080"/>
      </w:pPr>
      <w:rPr>
        <w:rFonts w:hint="default"/>
        <w:sz w:val="24"/>
      </w:rPr>
    </w:lvl>
    <w:lvl w:ilvl="6">
      <w:start w:val="1"/>
      <w:numFmt w:val="decimal"/>
      <w:lvlText w:val="%1.%2.%3.%4.%5.%6.%7."/>
      <w:lvlJc w:val="left"/>
      <w:pPr>
        <w:ind w:left="7920" w:hanging="1440"/>
      </w:pPr>
      <w:rPr>
        <w:rFonts w:hint="default"/>
        <w:sz w:val="24"/>
      </w:rPr>
    </w:lvl>
    <w:lvl w:ilvl="7">
      <w:start w:val="1"/>
      <w:numFmt w:val="decimal"/>
      <w:lvlText w:val="%1.%2.%3.%4.%5.%6.%7.%8."/>
      <w:lvlJc w:val="left"/>
      <w:pPr>
        <w:ind w:left="9000" w:hanging="1440"/>
      </w:pPr>
      <w:rPr>
        <w:rFonts w:hint="default"/>
        <w:sz w:val="24"/>
      </w:rPr>
    </w:lvl>
    <w:lvl w:ilvl="8">
      <w:start w:val="1"/>
      <w:numFmt w:val="decimal"/>
      <w:lvlText w:val="%1.%2.%3.%4.%5.%6.%7.%8.%9."/>
      <w:lvlJc w:val="left"/>
      <w:pPr>
        <w:ind w:left="10440" w:hanging="1800"/>
      </w:pPr>
      <w:rPr>
        <w:rFonts w:hint="default"/>
        <w:sz w:val="24"/>
      </w:rPr>
    </w:lvl>
  </w:abstractNum>
  <w:abstractNum w:abstractNumId="48" w15:restartNumberingAfterBreak="0">
    <w:nsid w:val="71A2191F"/>
    <w:multiLevelType w:val="hybridMultilevel"/>
    <w:tmpl w:val="BAC24814"/>
    <w:lvl w:ilvl="0" w:tplc="CCF0B1A6">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9" w15:restartNumberingAfterBreak="0">
    <w:nsid w:val="735B4CB6"/>
    <w:multiLevelType w:val="hybridMultilevel"/>
    <w:tmpl w:val="4BA2E562"/>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50" w15:restartNumberingAfterBreak="0">
    <w:nsid w:val="788714E3"/>
    <w:multiLevelType w:val="hybridMultilevel"/>
    <w:tmpl w:val="A02AD220"/>
    <w:lvl w:ilvl="0" w:tplc="3E70A490">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51" w15:restartNumberingAfterBreak="0">
    <w:nsid w:val="7C6B70AD"/>
    <w:multiLevelType w:val="hybridMultilevel"/>
    <w:tmpl w:val="9CD4F178"/>
    <w:lvl w:ilvl="0" w:tplc="041B000F">
      <w:start w:val="1"/>
      <w:numFmt w:val="decimal"/>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52" w15:restartNumberingAfterBreak="0">
    <w:nsid w:val="7E2070F2"/>
    <w:multiLevelType w:val="hybridMultilevel"/>
    <w:tmpl w:val="A2729B72"/>
    <w:lvl w:ilvl="0" w:tplc="041B0001">
      <w:start w:val="1"/>
      <w:numFmt w:val="bullet"/>
      <w:lvlText w:val=""/>
      <w:lvlJc w:val="left"/>
      <w:pPr>
        <w:ind w:left="1050" w:hanging="360"/>
      </w:pPr>
      <w:rPr>
        <w:rFonts w:ascii="Symbol" w:hAnsi="Symbol" w:hint="default"/>
      </w:rPr>
    </w:lvl>
    <w:lvl w:ilvl="1" w:tplc="041B0003">
      <w:start w:val="1"/>
      <w:numFmt w:val="bullet"/>
      <w:lvlText w:val="o"/>
      <w:lvlJc w:val="left"/>
      <w:pPr>
        <w:ind w:left="1770" w:hanging="360"/>
      </w:pPr>
      <w:rPr>
        <w:rFonts w:ascii="Courier New" w:hAnsi="Courier New" w:cs="Courier New" w:hint="default"/>
      </w:rPr>
    </w:lvl>
    <w:lvl w:ilvl="2" w:tplc="041B0005" w:tentative="1">
      <w:start w:val="1"/>
      <w:numFmt w:val="bullet"/>
      <w:lvlText w:val=""/>
      <w:lvlJc w:val="left"/>
      <w:pPr>
        <w:ind w:left="2490" w:hanging="360"/>
      </w:pPr>
      <w:rPr>
        <w:rFonts w:ascii="Wingdings" w:hAnsi="Wingdings" w:hint="default"/>
      </w:rPr>
    </w:lvl>
    <w:lvl w:ilvl="3" w:tplc="041B0001" w:tentative="1">
      <w:start w:val="1"/>
      <w:numFmt w:val="bullet"/>
      <w:lvlText w:val=""/>
      <w:lvlJc w:val="left"/>
      <w:pPr>
        <w:ind w:left="3210" w:hanging="360"/>
      </w:pPr>
      <w:rPr>
        <w:rFonts w:ascii="Symbol" w:hAnsi="Symbol" w:hint="default"/>
      </w:rPr>
    </w:lvl>
    <w:lvl w:ilvl="4" w:tplc="041B0003" w:tentative="1">
      <w:start w:val="1"/>
      <w:numFmt w:val="bullet"/>
      <w:lvlText w:val="o"/>
      <w:lvlJc w:val="left"/>
      <w:pPr>
        <w:ind w:left="3930" w:hanging="360"/>
      </w:pPr>
      <w:rPr>
        <w:rFonts w:ascii="Courier New" w:hAnsi="Courier New" w:cs="Courier New" w:hint="default"/>
      </w:rPr>
    </w:lvl>
    <w:lvl w:ilvl="5" w:tplc="041B0005" w:tentative="1">
      <w:start w:val="1"/>
      <w:numFmt w:val="bullet"/>
      <w:lvlText w:val=""/>
      <w:lvlJc w:val="left"/>
      <w:pPr>
        <w:ind w:left="4650" w:hanging="360"/>
      </w:pPr>
      <w:rPr>
        <w:rFonts w:ascii="Wingdings" w:hAnsi="Wingdings" w:hint="default"/>
      </w:rPr>
    </w:lvl>
    <w:lvl w:ilvl="6" w:tplc="041B0001" w:tentative="1">
      <w:start w:val="1"/>
      <w:numFmt w:val="bullet"/>
      <w:lvlText w:val=""/>
      <w:lvlJc w:val="left"/>
      <w:pPr>
        <w:ind w:left="5370" w:hanging="360"/>
      </w:pPr>
      <w:rPr>
        <w:rFonts w:ascii="Symbol" w:hAnsi="Symbol" w:hint="default"/>
      </w:rPr>
    </w:lvl>
    <w:lvl w:ilvl="7" w:tplc="041B0003" w:tentative="1">
      <w:start w:val="1"/>
      <w:numFmt w:val="bullet"/>
      <w:lvlText w:val="o"/>
      <w:lvlJc w:val="left"/>
      <w:pPr>
        <w:ind w:left="6090" w:hanging="360"/>
      </w:pPr>
      <w:rPr>
        <w:rFonts w:ascii="Courier New" w:hAnsi="Courier New" w:cs="Courier New" w:hint="default"/>
      </w:rPr>
    </w:lvl>
    <w:lvl w:ilvl="8" w:tplc="041B0005" w:tentative="1">
      <w:start w:val="1"/>
      <w:numFmt w:val="bullet"/>
      <w:lvlText w:val=""/>
      <w:lvlJc w:val="left"/>
      <w:pPr>
        <w:ind w:left="6810" w:hanging="360"/>
      </w:pPr>
      <w:rPr>
        <w:rFonts w:ascii="Wingdings" w:hAnsi="Wingdings" w:hint="default"/>
      </w:rPr>
    </w:lvl>
  </w:abstractNum>
  <w:num w:numId="1">
    <w:abstractNumId w:val="35"/>
  </w:num>
  <w:num w:numId="2">
    <w:abstractNumId w:val="38"/>
  </w:num>
  <w:num w:numId="3">
    <w:abstractNumId w:val="41"/>
  </w:num>
  <w:num w:numId="4">
    <w:abstractNumId w:val="13"/>
  </w:num>
  <w:num w:numId="5">
    <w:abstractNumId w:val="19"/>
  </w:num>
  <w:num w:numId="6">
    <w:abstractNumId w:val="49"/>
  </w:num>
  <w:num w:numId="7">
    <w:abstractNumId w:val="42"/>
  </w:num>
  <w:num w:numId="8">
    <w:abstractNumId w:val="22"/>
  </w:num>
  <w:num w:numId="9">
    <w:abstractNumId w:val="14"/>
  </w:num>
  <w:num w:numId="10">
    <w:abstractNumId w:val="30"/>
  </w:num>
  <w:num w:numId="11">
    <w:abstractNumId w:val="43"/>
  </w:num>
  <w:num w:numId="12">
    <w:abstractNumId w:val="15"/>
  </w:num>
  <w:num w:numId="13">
    <w:abstractNumId w:val="33"/>
  </w:num>
  <w:num w:numId="14">
    <w:abstractNumId w:val="16"/>
  </w:num>
  <w:num w:numId="15">
    <w:abstractNumId w:val="50"/>
  </w:num>
  <w:num w:numId="16">
    <w:abstractNumId w:val="44"/>
  </w:num>
  <w:num w:numId="17">
    <w:abstractNumId w:val="48"/>
  </w:num>
  <w:num w:numId="18">
    <w:abstractNumId w:val="7"/>
  </w:num>
  <w:num w:numId="19">
    <w:abstractNumId w:val="5"/>
  </w:num>
  <w:num w:numId="20">
    <w:abstractNumId w:val="37"/>
  </w:num>
  <w:num w:numId="21">
    <w:abstractNumId w:val="39"/>
  </w:num>
  <w:num w:numId="22">
    <w:abstractNumId w:val="24"/>
  </w:num>
  <w:num w:numId="23">
    <w:abstractNumId w:val="46"/>
  </w:num>
  <w:num w:numId="24">
    <w:abstractNumId w:val="45"/>
  </w:num>
  <w:num w:numId="25">
    <w:abstractNumId w:val="45"/>
    <w:lvlOverride w:ilvl="0">
      <w:startOverride w:val="1"/>
    </w:lvlOverride>
  </w:num>
  <w:num w:numId="26">
    <w:abstractNumId w:val="34"/>
  </w:num>
  <w:num w:numId="27">
    <w:abstractNumId w:val="0"/>
  </w:num>
  <w:num w:numId="28">
    <w:abstractNumId w:val="40"/>
  </w:num>
  <w:num w:numId="29">
    <w:abstractNumId w:val="29"/>
  </w:num>
  <w:num w:numId="30">
    <w:abstractNumId w:val="23"/>
  </w:num>
  <w:num w:numId="31">
    <w:abstractNumId w:val="26"/>
  </w:num>
  <w:num w:numId="32">
    <w:abstractNumId w:val="6"/>
  </w:num>
  <w:num w:numId="33">
    <w:abstractNumId w:val="3"/>
  </w:num>
  <w:num w:numId="34">
    <w:abstractNumId w:val="4"/>
  </w:num>
  <w:num w:numId="35">
    <w:abstractNumId w:val="17"/>
  </w:num>
  <w:num w:numId="36">
    <w:abstractNumId w:val="36"/>
  </w:num>
  <w:num w:numId="37">
    <w:abstractNumId w:val="9"/>
  </w:num>
  <w:num w:numId="38">
    <w:abstractNumId w:val="1"/>
  </w:num>
  <w:num w:numId="39">
    <w:abstractNumId w:val="51"/>
  </w:num>
  <w:num w:numId="40">
    <w:abstractNumId w:val="36"/>
    <w:lvlOverride w:ilvl="0">
      <w:startOverride w:val="1"/>
    </w:lvlOverride>
  </w:num>
  <w:num w:numId="41">
    <w:abstractNumId w:val="18"/>
  </w:num>
  <w:num w:numId="42">
    <w:abstractNumId w:val="31"/>
  </w:num>
  <w:num w:numId="43">
    <w:abstractNumId w:val="36"/>
    <w:lvlOverride w:ilvl="0">
      <w:startOverride w:val="1"/>
    </w:lvlOverride>
  </w:num>
  <w:num w:numId="44">
    <w:abstractNumId w:val="36"/>
    <w:lvlOverride w:ilvl="0">
      <w:startOverride w:val="1"/>
    </w:lvlOverride>
  </w:num>
  <w:num w:numId="45">
    <w:abstractNumId w:val="47"/>
  </w:num>
  <w:num w:numId="46">
    <w:abstractNumId w:val="27"/>
  </w:num>
  <w:num w:numId="47">
    <w:abstractNumId w:val="10"/>
  </w:num>
  <w:num w:numId="48">
    <w:abstractNumId w:val="52"/>
  </w:num>
  <w:num w:numId="49">
    <w:abstractNumId w:val="2"/>
  </w:num>
  <w:num w:numId="50">
    <w:abstractNumId w:val="25"/>
  </w:num>
  <w:num w:numId="51">
    <w:abstractNumId w:val="28"/>
  </w:num>
  <w:num w:numId="52">
    <w:abstractNumId w:val="12"/>
  </w:num>
  <w:num w:numId="53">
    <w:abstractNumId w:val="8"/>
  </w:num>
  <w:num w:numId="54">
    <w:abstractNumId w:val="32"/>
  </w:num>
  <w:num w:numId="55">
    <w:abstractNumId w:val="21"/>
  </w:num>
  <w:num w:numId="56">
    <w:abstractNumId w:val="11"/>
  </w:num>
  <w:num w:numId="57">
    <w:abstractNumId w:val="2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88C"/>
    <w:rsid w:val="00000F54"/>
    <w:rsid w:val="00005506"/>
    <w:rsid w:val="00005FC2"/>
    <w:rsid w:val="000205C7"/>
    <w:rsid w:val="0002755E"/>
    <w:rsid w:val="00035762"/>
    <w:rsid w:val="00042DCF"/>
    <w:rsid w:val="0004645B"/>
    <w:rsid w:val="000467AF"/>
    <w:rsid w:val="00054E7F"/>
    <w:rsid w:val="0009000C"/>
    <w:rsid w:val="00090962"/>
    <w:rsid w:val="000932A0"/>
    <w:rsid w:val="000A0642"/>
    <w:rsid w:val="000C1EF4"/>
    <w:rsid w:val="000C4F39"/>
    <w:rsid w:val="000C53C4"/>
    <w:rsid w:val="000C6620"/>
    <w:rsid w:val="000D493B"/>
    <w:rsid w:val="000D5CB8"/>
    <w:rsid w:val="000D6F11"/>
    <w:rsid w:val="000E36DD"/>
    <w:rsid w:val="000E6206"/>
    <w:rsid w:val="000F1013"/>
    <w:rsid w:val="0010247D"/>
    <w:rsid w:val="00102C93"/>
    <w:rsid w:val="0010449C"/>
    <w:rsid w:val="00113270"/>
    <w:rsid w:val="00114131"/>
    <w:rsid w:val="00115161"/>
    <w:rsid w:val="00115A8B"/>
    <w:rsid w:val="00131570"/>
    <w:rsid w:val="001324A1"/>
    <w:rsid w:val="001358D1"/>
    <w:rsid w:val="00136106"/>
    <w:rsid w:val="0013618F"/>
    <w:rsid w:val="00150E7B"/>
    <w:rsid w:val="00152BDE"/>
    <w:rsid w:val="0015514E"/>
    <w:rsid w:val="001560AF"/>
    <w:rsid w:val="001579AC"/>
    <w:rsid w:val="00160A26"/>
    <w:rsid w:val="00175AAC"/>
    <w:rsid w:val="001826CE"/>
    <w:rsid w:val="00184668"/>
    <w:rsid w:val="001922AA"/>
    <w:rsid w:val="001960AB"/>
    <w:rsid w:val="001A7419"/>
    <w:rsid w:val="001B074F"/>
    <w:rsid w:val="001B4C57"/>
    <w:rsid w:val="001B4DC2"/>
    <w:rsid w:val="001C06F3"/>
    <w:rsid w:val="001E2E99"/>
    <w:rsid w:val="001E4C6F"/>
    <w:rsid w:val="001F1849"/>
    <w:rsid w:val="001F4A05"/>
    <w:rsid w:val="001F784B"/>
    <w:rsid w:val="00201D2E"/>
    <w:rsid w:val="0022352D"/>
    <w:rsid w:val="002315E0"/>
    <w:rsid w:val="002336FE"/>
    <w:rsid w:val="00236AA2"/>
    <w:rsid w:val="00262D6E"/>
    <w:rsid w:val="00276CA2"/>
    <w:rsid w:val="0028640A"/>
    <w:rsid w:val="00287E87"/>
    <w:rsid w:val="0029675F"/>
    <w:rsid w:val="002A7E59"/>
    <w:rsid w:val="002B1EE6"/>
    <w:rsid w:val="002B3AFB"/>
    <w:rsid w:val="002B3B69"/>
    <w:rsid w:val="002B4196"/>
    <w:rsid w:val="002C2D98"/>
    <w:rsid w:val="002C4808"/>
    <w:rsid w:val="002D0BB0"/>
    <w:rsid w:val="002D1443"/>
    <w:rsid w:val="002D5865"/>
    <w:rsid w:val="002F030F"/>
    <w:rsid w:val="00300A3B"/>
    <w:rsid w:val="00306E8F"/>
    <w:rsid w:val="00313D21"/>
    <w:rsid w:val="00315F17"/>
    <w:rsid w:val="00316543"/>
    <w:rsid w:val="00320ACD"/>
    <w:rsid w:val="00323522"/>
    <w:rsid w:val="003242F7"/>
    <w:rsid w:val="003315CC"/>
    <w:rsid w:val="00333519"/>
    <w:rsid w:val="003342A5"/>
    <w:rsid w:val="0034331E"/>
    <w:rsid w:val="00344216"/>
    <w:rsid w:val="00345034"/>
    <w:rsid w:val="00351776"/>
    <w:rsid w:val="003635DF"/>
    <w:rsid w:val="00363CE6"/>
    <w:rsid w:val="00366568"/>
    <w:rsid w:val="00371A3A"/>
    <w:rsid w:val="00374476"/>
    <w:rsid w:val="00375345"/>
    <w:rsid w:val="0038325C"/>
    <w:rsid w:val="00391F41"/>
    <w:rsid w:val="0039427D"/>
    <w:rsid w:val="003971A6"/>
    <w:rsid w:val="003A2CC9"/>
    <w:rsid w:val="003B1C2B"/>
    <w:rsid w:val="003B2796"/>
    <w:rsid w:val="003C44EE"/>
    <w:rsid w:val="003C51FD"/>
    <w:rsid w:val="003E2BD4"/>
    <w:rsid w:val="003F00CB"/>
    <w:rsid w:val="003F71B4"/>
    <w:rsid w:val="00407626"/>
    <w:rsid w:val="004147B7"/>
    <w:rsid w:val="00415DF4"/>
    <w:rsid w:val="00426815"/>
    <w:rsid w:val="004336D8"/>
    <w:rsid w:val="00434BEE"/>
    <w:rsid w:val="004427E6"/>
    <w:rsid w:val="00443EEB"/>
    <w:rsid w:val="00451C0E"/>
    <w:rsid w:val="00452559"/>
    <w:rsid w:val="004612D2"/>
    <w:rsid w:val="00463FAD"/>
    <w:rsid w:val="004653B2"/>
    <w:rsid w:val="00467BCA"/>
    <w:rsid w:val="004752D7"/>
    <w:rsid w:val="0047569F"/>
    <w:rsid w:val="00480451"/>
    <w:rsid w:val="004812F3"/>
    <w:rsid w:val="00484BBB"/>
    <w:rsid w:val="00490B90"/>
    <w:rsid w:val="004B3C50"/>
    <w:rsid w:val="004B6B48"/>
    <w:rsid w:val="004C7A7D"/>
    <w:rsid w:val="004D30B4"/>
    <w:rsid w:val="004E12A4"/>
    <w:rsid w:val="004F3689"/>
    <w:rsid w:val="004F468B"/>
    <w:rsid w:val="005010BC"/>
    <w:rsid w:val="005067F2"/>
    <w:rsid w:val="00507B0A"/>
    <w:rsid w:val="00511A34"/>
    <w:rsid w:val="005162B4"/>
    <w:rsid w:val="0052018E"/>
    <w:rsid w:val="00522A98"/>
    <w:rsid w:val="00527227"/>
    <w:rsid w:val="0054425A"/>
    <w:rsid w:val="005468D5"/>
    <w:rsid w:val="005502F3"/>
    <w:rsid w:val="00551777"/>
    <w:rsid w:val="00560B12"/>
    <w:rsid w:val="00560F46"/>
    <w:rsid w:val="0056188A"/>
    <w:rsid w:val="0056296F"/>
    <w:rsid w:val="00593771"/>
    <w:rsid w:val="005B1728"/>
    <w:rsid w:val="005B740A"/>
    <w:rsid w:val="005C161C"/>
    <w:rsid w:val="005C3758"/>
    <w:rsid w:val="005C4113"/>
    <w:rsid w:val="005C756F"/>
    <w:rsid w:val="005D3928"/>
    <w:rsid w:val="005D4470"/>
    <w:rsid w:val="005E4E62"/>
    <w:rsid w:val="005F08EE"/>
    <w:rsid w:val="005F1668"/>
    <w:rsid w:val="005F49CC"/>
    <w:rsid w:val="00603873"/>
    <w:rsid w:val="00607648"/>
    <w:rsid w:val="006109CC"/>
    <w:rsid w:val="00612DA4"/>
    <w:rsid w:val="0061516E"/>
    <w:rsid w:val="006249C3"/>
    <w:rsid w:val="006432EF"/>
    <w:rsid w:val="0065255C"/>
    <w:rsid w:val="0065637C"/>
    <w:rsid w:val="00660B69"/>
    <w:rsid w:val="0066197D"/>
    <w:rsid w:val="006619DF"/>
    <w:rsid w:val="0067504B"/>
    <w:rsid w:val="00675DE1"/>
    <w:rsid w:val="00680F23"/>
    <w:rsid w:val="006825DE"/>
    <w:rsid w:val="00682BD7"/>
    <w:rsid w:val="00686454"/>
    <w:rsid w:val="006948CC"/>
    <w:rsid w:val="006971C9"/>
    <w:rsid w:val="006A60D7"/>
    <w:rsid w:val="006B275B"/>
    <w:rsid w:val="006C2A70"/>
    <w:rsid w:val="006C56E4"/>
    <w:rsid w:val="006D6673"/>
    <w:rsid w:val="006E7167"/>
    <w:rsid w:val="006E7B51"/>
    <w:rsid w:val="00700079"/>
    <w:rsid w:val="00714386"/>
    <w:rsid w:val="0071443B"/>
    <w:rsid w:val="00720BD9"/>
    <w:rsid w:val="00725B81"/>
    <w:rsid w:val="00731111"/>
    <w:rsid w:val="00733D9A"/>
    <w:rsid w:val="007458E4"/>
    <w:rsid w:val="00746203"/>
    <w:rsid w:val="00755AA9"/>
    <w:rsid w:val="00757EF6"/>
    <w:rsid w:val="00765B5A"/>
    <w:rsid w:val="00782027"/>
    <w:rsid w:val="007869E8"/>
    <w:rsid w:val="00790470"/>
    <w:rsid w:val="007B6462"/>
    <w:rsid w:val="007D0AD3"/>
    <w:rsid w:val="007E56FE"/>
    <w:rsid w:val="007F1877"/>
    <w:rsid w:val="007F5A6A"/>
    <w:rsid w:val="007F70F9"/>
    <w:rsid w:val="0080601D"/>
    <w:rsid w:val="00806C63"/>
    <w:rsid w:val="008120FD"/>
    <w:rsid w:val="00814429"/>
    <w:rsid w:val="00815630"/>
    <w:rsid w:val="008166FF"/>
    <w:rsid w:val="00824066"/>
    <w:rsid w:val="00830B4C"/>
    <w:rsid w:val="00831EB7"/>
    <w:rsid w:val="00847582"/>
    <w:rsid w:val="00853427"/>
    <w:rsid w:val="00854200"/>
    <w:rsid w:val="00867516"/>
    <w:rsid w:val="008709C3"/>
    <w:rsid w:val="00872B76"/>
    <w:rsid w:val="00872ED3"/>
    <w:rsid w:val="00884605"/>
    <w:rsid w:val="00893FEF"/>
    <w:rsid w:val="008B4F81"/>
    <w:rsid w:val="008C02D6"/>
    <w:rsid w:val="008C1118"/>
    <w:rsid w:val="008C2EB3"/>
    <w:rsid w:val="008C4795"/>
    <w:rsid w:val="008C726B"/>
    <w:rsid w:val="008D445D"/>
    <w:rsid w:val="008D6DE0"/>
    <w:rsid w:val="008E6EA6"/>
    <w:rsid w:val="00910F6A"/>
    <w:rsid w:val="00911CB5"/>
    <w:rsid w:val="00922E61"/>
    <w:rsid w:val="00944682"/>
    <w:rsid w:val="0094501A"/>
    <w:rsid w:val="009519BD"/>
    <w:rsid w:val="009551AE"/>
    <w:rsid w:val="00955672"/>
    <w:rsid w:val="00956BEA"/>
    <w:rsid w:val="00961E60"/>
    <w:rsid w:val="00964A6E"/>
    <w:rsid w:val="00972A19"/>
    <w:rsid w:val="00973184"/>
    <w:rsid w:val="0098252E"/>
    <w:rsid w:val="00991353"/>
    <w:rsid w:val="00992E10"/>
    <w:rsid w:val="009B3AE1"/>
    <w:rsid w:val="009B64B7"/>
    <w:rsid w:val="009C2FB8"/>
    <w:rsid w:val="009C3B7C"/>
    <w:rsid w:val="009C5451"/>
    <w:rsid w:val="009C549E"/>
    <w:rsid w:val="009C5D59"/>
    <w:rsid w:val="009C6082"/>
    <w:rsid w:val="009D570C"/>
    <w:rsid w:val="009E0996"/>
    <w:rsid w:val="009E292D"/>
    <w:rsid w:val="009E4E52"/>
    <w:rsid w:val="009E6C45"/>
    <w:rsid w:val="009F150B"/>
    <w:rsid w:val="009F1736"/>
    <w:rsid w:val="009F37C1"/>
    <w:rsid w:val="00A034A7"/>
    <w:rsid w:val="00A10692"/>
    <w:rsid w:val="00A15DF7"/>
    <w:rsid w:val="00A221ED"/>
    <w:rsid w:val="00A23A3A"/>
    <w:rsid w:val="00A24AA2"/>
    <w:rsid w:val="00A266E8"/>
    <w:rsid w:val="00A267FF"/>
    <w:rsid w:val="00A300E7"/>
    <w:rsid w:val="00A4488C"/>
    <w:rsid w:val="00A4726F"/>
    <w:rsid w:val="00A47BF9"/>
    <w:rsid w:val="00A52719"/>
    <w:rsid w:val="00A625F9"/>
    <w:rsid w:val="00A632AB"/>
    <w:rsid w:val="00A6421E"/>
    <w:rsid w:val="00A646CD"/>
    <w:rsid w:val="00A64CA6"/>
    <w:rsid w:val="00A6518B"/>
    <w:rsid w:val="00A81911"/>
    <w:rsid w:val="00A856E3"/>
    <w:rsid w:val="00A93638"/>
    <w:rsid w:val="00A9596A"/>
    <w:rsid w:val="00A95DF1"/>
    <w:rsid w:val="00AA393F"/>
    <w:rsid w:val="00AB0177"/>
    <w:rsid w:val="00AB0FA4"/>
    <w:rsid w:val="00AB7600"/>
    <w:rsid w:val="00AC3165"/>
    <w:rsid w:val="00AD2965"/>
    <w:rsid w:val="00AE39C7"/>
    <w:rsid w:val="00AE7518"/>
    <w:rsid w:val="00AF5220"/>
    <w:rsid w:val="00AF60F9"/>
    <w:rsid w:val="00B077B5"/>
    <w:rsid w:val="00B11806"/>
    <w:rsid w:val="00B1259C"/>
    <w:rsid w:val="00B13452"/>
    <w:rsid w:val="00B135F2"/>
    <w:rsid w:val="00B223C0"/>
    <w:rsid w:val="00B25807"/>
    <w:rsid w:val="00B2671C"/>
    <w:rsid w:val="00B3191E"/>
    <w:rsid w:val="00B37042"/>
    <w:rsid w:val="00B3724F"/>
    <w:rsid w:val="00B5007E"/>
    <w:rsid w:val="00B52FB5"/>
    <w:rsid w:val="00B60F02"/>
    <w:rsid w:val="00B70EA5"/>
    <w:rsid w:val="00B71CA0"/>
    <w:rsid w:val="00B74F54"/>
    <w:rsid w:val="00B81FFF"/>
    <w:rsid w:val="00B83493"/>
    <w:rsid w:val="00B84CD9"/>
    <w:rsid w:val="00B92152"/>
    <w:rsid w:val="00B964CD"/>
    <w:rsid w:val="00BA585B"/>
    <w:rsid w:val="00BA789A"/>
    <w:rsid w:val="00BB3B5A"/>
    <w:rsid w:val="00BB3E7E"/>
    <w:rsid w:val="00BD4039"/>
    <w:rsid w:val="00BE533D"/>
    <w:rsid w:val="00BF005F"/>
    <w:rsid w:val="00BF50D3"/>
    <w:rsid w:val="00C002A6"/>
    <w:rsid w:val="00C00672"/>
    <w:rsid w:val="00C03353"/>
    <w:rsid w:val="00C07209"/>
    <w:rsid w:val="00C103D2"/>
    <w:rsid w:val="00C10988"/>
    <w:rsid w:val="00C10C2E"/>
    <w:rsid w:val="00C152DC"/>
    <w:rsid w:val="00C2049F"/>
    <w:rsid w:val="00C22E7B"/>
    <w:rsid w:val="00C26B4A"/>
    <w:rsid w:val="00C26FFF"/>
    <w:rsid w:val="00C33206"/>
    <w:rsid w:val="00C34A7F"/>
    <w:rsid w:val="00C4365E"/>
    <w:rsid w:val="00C51D8A"/>
    <w:rsid w:val="00C71982"/>
    <w:rsid w:val="00C83F17"/>
    <w:rsid w:val="00C90487"/>
    <w:rsid w:val="00C970AA"/>
    <w:rsid w:val="00CA0969"/>
    <w:rsid w:val="00CA0D53"/>
    <w:rsid w:val="00CA1B06"/>
    <w:rsid w:val="00CA1B6B"/>
    <w:rsid w:val="00CA320C"/>
    <w:rsid w:val="00CA404C"/>
    <w:rsid w:val="00CC284B"/>
    <w:rsid w:val="00CC4D7D"/>
    <w:rsid w:val="00CC6AA4"/>
    <w:rsid w:val="00CD3D6E"/>
    <w:rsid w:val="00CE0953"/>
    <w:rsid w:val="00CE64FE"/>
    <w:rsid w:val="00D0027F"/>
    <w:rsid w:val="00D03595"/>
    <w:rsid w:val="00D15235"/>
    <w:rsid w:val="00D276F5"/>
    <w:rsid w:val="00D3027C"/>
    <w:rsid w:val="00D37CEF"/>
    <w:rsid w:val="00D40968"/>
    <w:rsid w:val="00D52180"/>
    <w:rsid w:val="00D5507F"/>
    <w:rsid w:val="00D61788"/>
    <w:rsid w:val="00D72970"/>
    <w:rsid w:val="00D72ABE"/>
    <w:rsid w:val="00D73A5B"/>
    <w:rsid w:val="00D73C60"/>
    <w:rsid w:val="00D80DEA"/>
    <w:rsid w:val="00D86496"/>
    <w:rsid w:val="00DA402D"/>
    <w:rsid w:val="00DB1DE6"/>
    <w:rsid w:val="00DB36F8"/>
    <w:rsid w:val="00DB42A8"/>
    <w:rsid w:val="00DB72F4"/>
    <w:rsid w:val="00DC443A"/>
    <w:rsid w:val="00DD0797"/>
    <w:rsid w:val="00DD77C8"/>
    <w:rsid w:val="00DE03B5"/>
    <w:rsid w:val="00DE1578"/>
    <w:rsid w:val="00DE5963"/>
    <w:rsid w:val="00DF379A"/>
    <w:rsid w:val="00DF400A"/>
    <w:rsid w:val="00E14850"/>
    <w:rsid w:val="00E2532E"/>
    <w:rsid w:val="00E30E4D"/>
    <w:rsid w:val="00E4497B"/>
    <w:rsid w:val="00E55850"/>
    <w:rsid w:val="00E579EA"/>
    <w:rsid w:val="00E6333B"/>
    <w:rsid w:val="00E7187F"/>
    <w:rsid w:val="00E72959"/>
    <w:rsid w:val="00E80EA9"/>
    <w:rsid w:val="00E86B5D"/>
    <w:rsid w:val="00EA075C"/>
    <w:rsid w:val="00EA72D1"/>
    <w:rsid w:val="00EB076F"/>
    <w:rsid w:val="00EB0801"/>
    <w:rsid w:val="00EC283B"/>
    <w:rsid w:val="00EC38CA"/>
    <w:rsid w:val="00ED37FE"/>
    <w:rsid w:val="00ED4C26"/>
    <w:rsid w:val="00EE1A33"/>
    <w:rsid w:val="00EE70B3"/>
    <w:rsid w:val="00EE7272"/>
    <w:rsid w:val="00EF5F3A"/>
    <w:rsid w:val="00EF6DF6"/>
    <w:rsid w:val="00F01064"/>
    <w:rsid w:val="00F0607B"/>
    <w:rsid w:val="00F066E5"/>
    <w:rsid w:val="00F07CC7"/>
    <w:rsid w:val="00F303FE"/>
    <w:rsid w:val="00F36FB9"/>
    <w:rsid w:val="00F408DA"/>
    <w:rsid w:val="00F433F5"/>
    <w:rsid w:val="00F46B47"/>
    <w:rsid w:val="00F56A0D"/>
    <w:rsid w:val="00F57689"/>
    <w:rsid w:val="00F57A0B"/>
    <w:rsid w:val="00F72298"/>
    <w:rsid w:val="00F800DA"/>
    <w:rsid w:val="00F85A54"/>
    <w:rsid w:val="00F947FA"/>
    <w:rsid w:val="00F94DDD"/>
    <w:rsid w:val="00FA0388"/>
    <w:rsid w:val="00FA2010"/>
    <w:rsid w:val="00FB1EDD"/>
    <w:rsid w:val="00FC309D"/>
    <w:rsid w:val="00FC6C0B"/>
    <w:rsid w:val="00FC75A2"/>
    <w:rsid w:val="00FD1297"/>
    <w:rsid w:val="00FE2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648489"/>
  <w15:docId w15:val="{BCFBDEE9-72DC-4057-985D-915575FD8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20BD9"/>
    <w:pPr>
      <w:spacing w:line="276" w:lineRule="auto"/>
    </w:pPr>
    <w:rPr>
      <w:sz w:val="22"/>
      <w:szCs w:val="22"/>
      <w:lang w:val="sk-SK"/>
    </w:rPr>
  </w:style>
  <w:style w:type="paragraph" w:styleId="Nadpis1">
    <w:name w:val="heading 1"/>
    <w:basedOn w:val="Odsekzoznamu"/>
    <w:next w:val="Normlny"/>
    <w:link w:val="Nadpis1Char"/>
    <w:uiPriority w:val="9"/>
    <w:qFormat/>
    <w:rsid w:val="00720BD9"/>
    <w:pPr>
      <w:numPr>
        <w:numId w:val="35"/>
      </w:numPr>
      <w:ind w:left="1134" w:hanging="567"/>
      <w:outlineLvl w:val="0"/>
    </w:pPr>
    <w:rPr>
      <w:b/>
      <w:color w:val="1F497D" w:themeColor="text2"/>
      <w:sz w:val="24"/>
      <w:szCs w:val="24"/>
    </w:rPr>
  </w:style>
  <w:style w:type="paragraph" w:styleId="Nadpis2">
    <w:name w:val="heading 2"/>
    <w:basedOn w:val="Normlny"/>
    <w:next w:val="Normlny"/>
    <w:link w:val="Nadpis2Char"/>
    <w:uiPriority w:val="9"/>
    <w:unhideWhenUsed/>
    <w:qFormat/>
    <w:rsid w:val="006432EF"/>
    <w:pPr>
      <w:keepNext/>
      <w:keepLines/>
      <w:pageBreakBefore/>
      <w:numPr>
        <w:numId w:val="35"/>
      </w:numPr>
      <w:spacing w:before="40"/>
      <w:ind w:left="851" w:hanging="567"/>
      <w:outlineLvl w:val="1"/>
    </w:pPr>
    <w:rPr>
      <w:rFonts w:asciiTheme="minorHAnsi" w:eastAsiaTheme="majorEastAsia" w:hAnsiTheme="minorHAnsi" w:cstheme="majorBidi"/>
      <w:b/>
      <w:color w:val="1F497D" w:themeColor="text2"/>
      <w:sz w:val="28"/>
      <w:szCs w:val="28"/>
    </w:rPr>
  </w:style>
  <w:style w:type="paragraph" w:styleId="Nadpis3">
    <w:name w:val="heading 3"/>
    <w:basedOn w:val="Odsekzoznamu"/>
    <w:next w:val="Normlny"/>
    <w:link w:val="Nadpis3Char"/>
    <w:uiPriority w:val="9"/>
    <w:unhideWhenUsed/>
    <w:qFormat/>
    <w:rsid w:val="00CC6AA4"/>
    <w:pPr>
      <w:numPr>
        <w:ilvl w:val="0"/>
      </w:numPr>
      <w:ind w:left="1418" w:hanging="567"/>
      <w:contextualSpacing w:val="0"/>
      <w:outlineLvl w:val="2"/>
    </w:pPr>
    <w:rPr>
      <w:b/>
    </w:rPr>
  </w:style>
  <w:style w:type="paragraph" w:styleId="Nadpis4">
    <w:name w:val="heading 4"/>
    <w:basedOn w:val="Normlny"/>
    <w:next w:val="Normlny"/>
    <w:link w:val="Nadpis4Char"/>
    <w:uiPriority w:val="9"/>
    <w:unhideWhenUsed/>
    <w:qFormat/>
    <w:rsid w:val="007F5A6A"/>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link w:val="Nadpis5Char"/>
    <w:uiPriority w:val="9"/>
    <w:unhideWhenUsed/>
    <w:qFormat/>
    <w:rsid w:val="00C10988"/>
    <w:pPr>
      <w:keepNext/>
      <w:keepLines/>
      <w:numPr>
        <w:numId w:val="36"/>
      </w:numPr>
      <w:spacing w:before="120"/>
      <w:outlineLvl w:val="4"/>
    </w:pPr>
    <w:rPr>
      <w:rFonts w:asciiTheme="minorHAnsi" w:eastAsiaTheme="majorEastAsia" w:hAnsiTheme="minorHAnsi" w:cstheme="majorBidi"/>
      <w:b/>
    </w:rPr>
  </w:style>
  <w:style w:type="paragraph" w:styleId="Nadpis6">
    <w:name w:val="heading 6"/>
    <w:basedOn w:val="Normlny"/>
    <w:next w:val="Normlny"/>
    <w:link w:val="Nadpis6Char"/>
    <w:uiPriority w:val="9"/>
    <w:unhideWhenUsed/>
    <w:qFormat/>
    <w:rsid w:val="00C10988"/>
    <w:pPr>
      <w:keepNext/>
      <w:keepLines/>
      <w:spacing w:before="40"/>
      <w:outlineLvl w:val="5"/>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5637C"/>
    <w:pPr>
      <w:numPr>
        <w:ilvl w:val="1"/>
        <w:numId w:val="5"/>
      </w:numPr>
      <w:spacing w:before="120"/>
      <w:ind w:left="1701" w:hanging="283"/>
      <w:contextualSpacing/>
    </w:pPr>
  </w:style>
  <w:style w:type="paragraph" w:styleId="Textbubliny">
    <w:name w:val="Balloon Text"/>
    <w:basedOn w:val="Normlny"/>
    <w:link w:val="TextbublinyChar"/>
    <w:uiPriority w:val="99"/>
    <w:semiHidden/>
    <w:unhideWhenUsed/>
    <w:rsid w:val="00407626"/>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7626"/>
    <w:rPr>
      <w:rFonts w:ascii="Tahoma" w:hAnsi="Tahoma" w:cs="Tahoma"/>
      <w:sz w:val="16"/>
      <w:szCs w:val="16"/>
    </w:rPr>
  </w:style>
  <w:style w:type="paragraph" w:styleId="Normlnywebov">
    <w:name w:val="Normal (Web)"/>
    <w:basedOn w:val="Normlny"/>
    <w:uiPriority w:val="99"/>
    <w:semiHidden/>
    <w:unhideWhenUsed/>
    <w:rsid w:val="005C756F"/>
    <w:pPr>
      <w:spacing w:before="100" w:beforeAutospacing="1" w:after="100" w:afterAutospacing="1" w:line="240" w:lineRule="auto"/>
    </w:pPr>
    <w:rPr>
      <w:rFonts w:ascii="Times New Roman" w:eastAsia="Times New Roman" w:hAnsi="Times New Roman"/>
      <w:sz w:val="24"/>
      <w:szCs w:val="24"/>
    </w:rPr>
  </w:style>
  <w:style w:type="character" w:styleId="Odkaznakomentr">
    <w:name w:val="annotation reference"/>
    <w:basedOn w:val="Predvolenpsmoodseku"/>
    <w:uiPriority w:val="99"/>
    <w:semiHidden/>
    <w:unhideWhenUsed/>
    <w:rsid w:val="005C756F"/>
    <w:rPr>
      <w:sz w:val="16"/>
      <w:szCs w:val="16"/>
    </w:rPr>
  </w:style>
  <w:style w:type="paragraph" w:styleId="Textkomentra">
    <w:name w:val="annotation text"/>
    <w:basedOn w:val="Normlny"/>
    <w:link w:val="TextkomentraChar"/>
    <w:uiPriority w:val="99"/>
    <w:semiHidden/>
    <w:unhideWhenUsed/>
    <w:rsid w:val="005C756F"/>
    <w:pPr>
      <w:spacing w:line="240" w:lineRule="auto"/>
    </w:pPr>
    <w:rPr>
      <w:sz w:val="20"/>
      <w:szCs w:val="20"/>
    </w:rPr>
  </w:style>
  <w:style w:type="character" w:customStyle="1" w:styleId="TextkomentraChar">
    <w:name w:val="Text komentára Char"/>
    <w:basedOn w:val="Predvolenpsmoodseku"/>
    <w:link w:val="Textkomentra"/>
    <w:uiPriority w:val="99"/>
    <w:semiHidden/>
    <w:rsid w:val="005C756F"/>
    <w:rPr>
      <w:sz w:val="20"/>
      <w:szCs w:val="20"/>
    </w:rPr>
  </w:style>
  <w:style w:type="paragraph" w:styleId="Predmetkomentra">
    <w:name w:val="annotation subject"/>
    <w:basedOn w:val="Textkomentra"/>
    <w:next w:val="Textkomentra"/>
    <w:link w:val="PredmetkomentraChar"/>
    <w:uiPriority w:val="99"/>
    <w:semiHidden/>
    <w:unhideWhenUsed/>
    <w:rsid w:val="005C756F"/>
    <w:rPr>
      <w:b/>
      <w:bCs/>
    </w:rPr>
  </w:style>
  <w:style w:type="character" w:customStyle="1" w:styleId="PredmetkomentraChar">
    <w:name w:val="Predmet komentára Char"/>
    <w:basedOn w:val="TextkomentraChar"/>
    <w:link w:val="Predmetkomentra"/>
    <w:uiPriority w:val="99"/>
    <w:semiHidden/>
    <w:rsid w:val="005C756F"/>
    <w:rPr>
      <w:b/>
      <w:bCs/>
      <w:sz w:val="20"/>
      <w:szCs w:val="20"/>
    </w:rPr>
  </w:style>
  <w:style w:type="paragraph" w:customStyle="1" w:styleId="Bezriadkovania1">
    <w:name w:val="Bez riadkovania1"/>
    <w:next w:val="Bezriadkovania"/>
    <w:uiPriority w:val="1"/>
    <w:qFormat/>
    <w:rsid w:val="00A95DF1"/>
    <w:rPr>
      <w:sz w:val="22"/>
      <w:szCs w:val="22"/>
      <w:lang w:val="sk-SK"/>
    </w:rPr>
  </w:style>
  <w:style w:type="paragraph" w:styleId="Bezriadkovania">
    <w:name w:val="No Spacing"/>
    <w:uiPriority w:val="1"/>
    <w:qFormat/>
    <w:rsid w:val="00A95DF1"/>
    <w:rPr>
      <w:sz w:val="22"/>
      <w:szCs w:val="22"/>
    </w:rPr>
  </w:style>
  <w:style w:type="paragraph" w:customStyle="1" w:styleId="Standard">
    <w:name w:val="Standard"/>
    <w:rsid w:val="00A267FF"/>
    <w:pPr>
      <w:suppressAutoHyphens/>
      <w:autoSpaceDN w:val="0"/>
      <w:spacing w:after="160" w:line="259" w:lineRule="auto"/>
      <w:textAlignment w:val="baseline"/>
    </w:pPr>
    <w:rPr>
      <w:rFonts w:cs="F"/>
      <w:sz w:val="22"/>
      <w:szCs w:val="22"/>
      <w:lang w:val="sk-SK"/>
    </w:rPr>
  </w:style>
  <w:style w:type="numbering" w:customStyle="1" w:styleId="WWNum4">
    <w:name w:val="WWNum4"/>
    <w:basedOn w:val="Bezzoznamu"/>
    <w:rsid w:val="00A267FF"/>
    <w:pPr>
      <w:numPr>
        <w:numId w:val="24"/>
      </w:numPr>
    </w:pPr>
  </w:style>
  <w:style w:type="table" w:styleId="Mriekatabuky">
    <w:name w:val="Table Grid"/>
    <w:basedOn w:val="Normlnatabuka"/>
    <w:uiPriority w:val="59"/>
    <w:rsid w:val="00544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854200"/>
    <w:rPr>
      <w:color w:val="0000FF" w:themeColor="hyperlink"/>
      <w:u w:val="single"/>
    </w:rPr>
  </w:style>
  <w:style w:type="character" w:customStyle="1" w:styleId="Nadpis1Char">
    <w:name w:val="Nadpis 1 Char"/>
    <w:basedOn w:val="Predvolenpsmoodseku"/>
    <w:link w:val="Nadpis1"/>
    <w:uiPriority w:val="9"/>
    <w:rsid w:val="00720BD9"/>
    <w:rPr>
      <w:b/>
      <w:color w:val="1F497D" w:themeColor="text2"/>
      <w:sz w:val="24"/>
      <w:szCs w:val="24"/>
      <w:lang w:val="sk-SK"/>
    </w:rPr>
  </w:style>
  <w:style w:type="paragraph" w:styleId="Hlavikaobsahu">
    <w:name w:val="TOC Heading"/>
    <w:basedOn w:val="Nadpis1"/>
    <w:next w:val="Normlny"/>
    <w:uiPriority w:val="39"/>
    <w:unhideWhenUsed/>
    <w:qFormat/>
    <w:rsid w:val="00B84CD9"/>
    <w:pPr>
      <w:spacing w:line="259" w:lineRule="auto"/>
      <w:outlineLvl w:val="9"/>
    </w:pPr>
    <w:rPr>
      <w:lang w:eastAsia="sk-SK"/>
    </w:rPr>
  </w:style>
  <w:style w:type="character" w:customStyle="1" w:styleId="Nadpis2Char">
    <w:name w:val="Nadpis 2 Char"/>
    <w:basedOn w:val="Predvolenpsmoodseku"/>
    <w:link w:val="Nadpis2"/>
    <w:uiPriority w:val="9"/>
    <w:rsid w:val="006432EF"/>
    <w:rPr>
      <w:rFonts w:asciiTheme="minorHAnsi" w:eastAsiaTheme="majorEastAsia" w:hAnsiTheme="minorHAnsi" w:cstheme="majorBidi"/>
      <w:b/>
      <w:color w:val="1F497D" w:themeColor="text2"/>
      <w:sz w:val="28"/>
      <w:szCs w:val="28"/>
      <w:lang w:val="sk-SK"/>
    </w:rPr>
  </w:style>
  <w:style w:type="paragraph" w:styleId="Obsah2">
    <w:name w:val="toc 2"/>
    <w:basedOn w:val="Normlny"/>
    <w:next w:val="Normlny"/>
    <w:autoRedefine/>
    <w:uiPriority w:val="39"/>
    <w:unhideWhenUsed/>
    <w:rsid w:val="001358D1"/>
    <w:pPr>
      <w:spacing w:after="100"/>
      <w:ind w:left="220"/>
    </w:pPr>
  </w:style>
  <w:style w:type="paragraph" w:styleId="Obsah1">
    <w:name w:val="toc 1"/>
    <w:basedOn w:val="Normlny"/>
    <w:next w:val="Normlny"/>
    <w:autoRedefine/>
    <w:uiPriority w:val="39"/>
    <w:unhideWhenUsed/>
    <w:rsid w:val="00CC6AA4"/>
    <w:pPr>
      <w:tabs>
        <w:tab w:val="left" w:pos="660"/>
        <w:tab w:val="right" w:leader="dot" w:pos="9350"/>
      </w:tabs>
      <w:spacing w:after="100"/>
      <w:ind w:left="284"/>
    </w:pPr>
  </w:style>
  <w:style w:type="character" w:customStyle="1" w:styleId="Nadpis3Char">
    <w:name w:val="Nadpis 3 Char"/>
    <w:basedOn w:val="Predvolenpsmoodseku"/>
    <w:link w:val="Nadpis3"/>
    <w:uiPriority w:val="9"/>
    <w:rsid w:val="00CC6AA4"/>
    <w:rPr>
      <w:b/>
      <w:sz w:val="22"/>
      <w:szCs w:val="22"/>
      <w:lang w:val="sk-SK"/>
    </w:rPr>
  </w:style>
  <w:style w:type="paragraph" w:styleId="Obsah3">
    <w:name w:val="toc 3"/>
    <w:basedOn w:val="Normlny"/>
    <w:next w:val="Normlny"/>
    <w:autoRedefine/>
    <w:uiPriority w:val="39"/>
    <w:unhideWhenUsed/>
    <w:rsid w:val="00CC6AA4"/>
    <w:pPr>
      <w:tabs>
        <w:tab w:val="left" w:pos="880"/>
        <w:tab w:val="right" w:leader="dot" w:pos="9350"/>
      </w:tabs>
      <w:spacing w:after="100"/>
      <w:ind w:left="567"/>
    </w:pPr>
  </w:style>
  <w:style w:type="paragraph" w:styleId="Zkladntext">
    <w:name w:val="Body Text"/>
    <w:basedOn w:val="Normlny"/>
    <w:link w:val="ZkladntextChar"/>
    <w:uiPriority w:val="1"/>
    <w:qFormat/>
    <w:rsid w:val="00824066"/>
    <w:pPr>
      <w:widowControl w:val="0"/>
      <w:autoSpaceDE w:val="0"/>
      <w:autoSpaceDN w:val="0"/>
      <w:spacing w:line="240" w:lineRule="auto"/>
    </w:pPr>
    <w:rPr>
      <w:rFonts w:ascii="Arial Narrow" w:eastAsia="Arial Narrow" w:hAnsi="Arial Narrow" w:cs="Arial Narrow"/>
    </w:rPr>
  </w:style>
  <w:style w:type="character" w:customStyle="1" w:styleId="ZkladntextChar">
    <w:name w:val="Základný text Char"/>
    <w:basedOn w:val="Predvolenpsmoodseku"/>
    <w:link w:val="Zkladntext"/>
    <w:uiPriority w:val="1"/>
    <w:rsid w:val="00824066"/>
    <w:rPr>
      <w:rFonts w:ascii="Arial Narrow" w:eastAsia="Arial Narrow" w:hAnsi="Arial Narrow" w:cs="Arial Narrow"/>
      <w:sz w:val="22"/>
      <w:szCs w:val="22"/>
    </w:rPr>
  </w:style>
  <w:style w:type="paragraph" w:styleId="Hlavika">
    <w:name w:val="header"/>
    <w:basedOn w:val="Normlny"/>
    <w:link w:val="HlavikaChar"/>
    <w:uiPriority w:val="99"/>
    <w:unhideWhenUsed/>
    <w:rsid w:val="00C002A6"/>
    <w:pPr>
      <w:tabs>
        <w:tab w:val="center" w:pos="4536"/>
        <w:tab w:val="right" w:pos="9072"/>
      </w:tabs>
      <w:spacing w:line="240" w:lineRule="auto"/>
    </w:pPr>
  </w:style>
  <w:style w:type="character" w:customStyle="1" w:styleId="HlavikaChar">
    <w:name w:val="Hlavička Char"/>
    <w:basedOn w:val="Predvolenpsmoodseku"/>
    <w:link w:val="Hlavika"/>
    <w:uiPriority w:val="99"/>
    <w:rsid w:val="00C002A6"/>
    <w:rPr>
      <w:sz w:val="22"/>
      <w:szCs w:val="22"/>
    </w:rPr>
  </w:style>
  <w:style w:type="paragraph" w:styleId="Pta">
    <w:name w:val="footer"/>
    <w:basedOn w:val="Normlny"/>
    <w:link w:val="PtaChar"/>
    <w:uiPriority w:val="99"/>
    <w:unhideWhenUsed/>
    <w:rsid w:val="00C002A6"/>
    <w:pPr>
      <w:tabs>
        <w:tab w:val="center" w:pos="4536"/>
        <w:tab w:val="right" w:pos="9072"/>
      </w:tabs>
      <w:spacing w:line="240" w:lineRule="auto"/>
    </w:pPr>
  </w:style>
  <w:style w:type="character" w:customStyle="1" w:styleId="PtaChar">
    <w:name w:val="Päta Char"/>
    <w:basedOn w:val="Predvolenpsmoodseku"/>
    <w:link w:val="Pta"/>
    <w:uiPriority w:val="99"/>
    <w:rsid w:val="00C002A6"/>
    <w:rPr>
      <w:sz w:val="22"/>
      <w:szCs w:val="22"/>
    </w:rPr>
  </w:style>
  <w:style w:type="character" w:customStyle="1" w:styleId="Nadpis4Char">
    <w:name w:val="Nadpis 4 Char"/>
    <w:basedOn w:val="Predvolenpsmoodseku"/>
    <w:link w:val="Nadpis4"/>
    <w:uiPriority w:val="9"/>
    <w:rsid w:val="007F5A6A"/>
    <w:rPr>
      <w:rFonts w:asciiTheme="majorHAnsi" w:eastAsiaTheme="majorEastAsia" w:hAnsiTheme="majorHAnsi" w:cstheme="majorBidi"/>
      <w:i/>
      <w:iCs/>
      <w:color w:val="365F91" w:themeColor="accent1" w:themeShade="BF"/>
      <w:sz w:val="22"/>
      <w:szCs w:val="22"/>
    </w:rPr>
  </w:style>
  <w:style w:type="paragraph" w:styleId="Nzov">
    <w:name w:val="Title"/>
    <w:basedOn w:val="Normlny"/>
    <w:next w:val="Normlny"/>
    <w:link w:val="NzovChar"/>
    <w:uiPriority w:val="10"/>
    <w:qFormat/>
    <w:rsid w:val="007F5A6A"/>
    <w:pPr>
      <w:spacing w:line="240" w:lineRule="auto"/>
      <w:contextualSpacing/>
      <w:jc w:val="center"/>
    </w:pPr>
    <w:rPr>
      <w:rFonts w:asciiTheme="minorHAnsi" w:eastAsiaTheme="majorEastAsia" w:hAnsiTheme="minorHAnsi" w:cstheme="majorBidi"/>
      <w:b/>
      <w:spacing w:val="-10"/>
      <w:kern w:val="28"/>
      <w:sz w:val="56"/>
      <w:szCs w:val="56"/>
    </w:rPr>
  </w:style>
  <w:style w:type="character" w:customStyle="1" w:styleId="NzovChar">
    <w:name w:val="Názov Char"/>
    <w:basedOn w:val="Predvolenpsmoodseku"/>
    <w:link w:val="Nzov"/>
    <w:uiPriority w:val="10"/>
    <w:rsid w:val="007F5A6A"/>
    <w:rPr>
      <w:rFonts w:asciiTheme="minorHAnsi" w:eastAsiaTheme="majorEastAsia" w:hAnsiTheme="minorHAnsi" w:cstheme="majorBidi"/>
      <w:b/>
      <w:spacing w:val="-10"/>
      <w:kern w:val="28"/>
      <w:sz w:val="56"/>
      <w:szCs w:val="56"/>
    </w:rPr>
  </w:style>
  <w:style w:type="character" w:customStyle="1" w:styleId="Nadpis5Char">
    <w:name w:val="Nadpis 5 Char"/>
    <w:basedOn w:val="Predvolenpsmoodseku"/>
    <w:link w:val="Nadpis5"/>
    <w:uiPriority w:val="9"/>
    <w:rsid w:val="00C10988"/>
    <w:rPr>
      <w:rFonts w:asciiTheme="minorHAnsi" w:eastAsiaTheme="majorEastAsia" w:hAnsiTheme="minorHAnsi" w:cstheme="majorBidi"/>
      <w:b/>
      <w:sz w:val="22"/>
      <w:szCs w:val="22"/>
    </w:rPr>
  </w:style>
  <w:style w:type="character" w:customStyle="1" w:styleId="Nadpis6Char">
    <w:name w:val="Nadpis 6 Char"/>
    <w:basedOn w:val="Predvolenpsmoodseku"/>
    <w:link w:val="Nadpis6"/>
    <w:uiPriority w:val="9"/>
    <w:rsid w:val="00C10988"/>
    <w:rPr>
      <w:rFonts w:asciiTheme="majorHAnsi" w:eastAsiaTheme="majorEastAsia" w:hAnsiTheme="majorHAnsi" w:cstheme="majorBidi"/>
      <w:color w:val="243F60" w:themeColor="accent1" w:themeShade="7F"/>
      <w:sz w:val="22"/>
      <w:szCs w:val="22"/>
    </w:rPr>
  </w:style>
  <w:style w:type="table" w:customStyle="1" w:styleId="TableNormal">
    <w:name w:val="Table Normal"/>
    <w:uiPriority w:val="2"/>
    <w:semiHidden/>
    <w:unhideWhenUsed/>
    <w:qFormat/>
    <w:rsid w:val="004427E6"/>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4427E6"/>
    <w:pPr>
      <w:widowControl w:val="0"/>
      <w:autoSpaceDE w:val="0"/>
      <w:autoSpaceDN w:val="0"/>
      <w:spacing w:line="240" w:lineRule="auto"/>
    </w:pPr>
    <w:rPr>
      <w:rFonts w:ascii="Arial Narrow" w:eastAsia="Arial Narrow" w:hAnsi="Arial Narrow" w:cs="Arial Narrow"/>
    </w:rPr>
  </w:style>
  <w:style w:type="paragraph" w:styleId="Textpoznmkypodiarou">
    <w:name w:val="footnote text"/>
    <w:basedOn w:val="Normlny"/>
    <w:link w:val="TextpoznmkypodiarouChar"/>
    <w:uiPriority w:val="99"/>
    <w:semiHidden/>
    <w:unhideWhenUsed/>
    <w:rsid w:val="00C4365E"/>
    <w:pPr>
      <w:spacing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4365E"/>
    <w:rPr>
      <w:lang w:val="sk-SK"/>
    </w:rPr>
  </w:style>
  <w:style w:type="character" w:styleId="Odkaznapoznmkupodiarou">
    <w:name w:val="footnote reference"/>
    <w:basedOn w:val="Predvolenpsmoodseku"/>
    <w:uiPriority w:val="99"/>
    <w:semiHidden/>
    <w:unhideWhenUsed/>
    <w:rsid w:val="00C43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02210">
      <w:bodyDiv w:val="1"/>
      <w:marLeft w:val="0"/>
      <w:marRight w:val="0"/>
      <w:marTop w:val="0"/>
      <w:marBottom w:val="0"/>
      <w:divBdr>
        <w:top w:val="none" w:sz="0" w:space="0" w:color="auto"/>
        <w:left w:val="none" w:sz="0" w:space="0" w:color="auto"/>
        <w:bottom w:val="none" w:sz="0" w:space="0" w:color="auto"/>
        <w:right w:val="none" w:sz="0" w:space="0" w:color="auto"/>
      </w:divBdr>
    </w:div>
    <w:div w:id="1195996140">
      <w:bodyDiv w:val="1"/>
      <w:marLeft w:val="0"/>
      <w:marRight w:val="0"/>
      <w:marTop w:val="0"/>
      <w:marBottom w:val="0"/>
      <w:divBdr>
        <w:top w:val="none" w:sz="0" w:space="0" w:color="auto"/>
        <w:left w:val="none" w:sz="0" w:space="0" w:color="auto"/>
        <w:bottom w:val="none" w:sz="0" w:space="0" w:color="auto"/>
        <w:right w:val="none" w:sz="0" w:space="0" w:color="auto"/>
      </w:divBdr>
    </w:div>
    <w:div w:id="1437365323">
      <w:bodyDiv w:val="1"/>
      <w:marLeft w:val="0"/>
      <w:marRight w:val="0"/>
      <w:marTop w:val="0"/>
      <w:marBottom w:val="0"/>
      <w:divBdr>
        <w:top w:val="none" w:sz="0" w:space="0" w:color="auto"/>
        <w:left w:val="none" w:sz="0" w:space="0" w:color="auto"/>
        <w:bottom w:val="none" w:sz="0" w:space="0" w:color="auto"/>
        <w:right w:val="none" w:sz="0" w:space="0" w:color="auto"/>
      </w:divBdr>
      <w:divsChild>
        <w:div w:id="964969806">
          <w:marLeft w:val="0"/>
          <w:marRight w:val="0"/>
          <w:marTop w:val="0"/>
          <w:marBottom w:val="0"/>
          <w:divBdr>
            <w:top w:val="none" w:sz="0" w:space="0" w:color="auto"/>
            <w:left w:val="none" w:sz="0" w:space="0" w:color="auto"/>
            <w:bottom w:val="none" w:sz="0" w:space="0" w:color="auto"/>
            <w:right w:val="none" w:sz="0" w:space="0" w:color="auto"/>
          </w:divBdr>
          <w:divsChild>
            <w:div w:id="424811600">
              <w:marLeft w:val="0"/>
              <w:marRight w:val="0"/>
              <w:marTop w:val="0"/>
              <w:marBottom w:val="0"/>
              <w:divBdr>
                <w:top w:val="none" w:sz="0" w:space="0" w:color="auto"/>
                <w:left w:val="none" w:sz="0" w:space="0" w:color="auto"/>
                <w:bottom w:val="none" w:sz="0" w:space="0" w:color="auto"/>
                <w:right w:val="none" w:sz="0" w:space="0" w:color="auto"/>
              </w:divBdr>
              <w:divsChild>
                <w:div w:id="703098708">
                  <w:marLeft w:val="0"/>
                  <w:marRight w:val="0"/>
                  <w:marTop w:val="0"/>
                  <w:marBottom w:val="0"/>
                  <w:divBdr>
                    <w:top w:val="none" w:sz="0" w:space="0" w:color="auto"/>
                    <w:left w:val="none" w:sz="0" w:space="0" w:color="auto"/>
                    <w:bottom w:val="none" w:sz="0" w:space="0" w:color="auto"/>
                    <w:right w:val="none" w:sz="0" w:space="0" w:color="auto"/>
                  </w:divBdr>
                  <w:divsChild>
                    <w:div w:id="65897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036030">
      <w:bodyDiv w:val="1"/>
      <w:marLeft w:val="0"/>
      <w:marRight w:val="0"/>
      <w:marTop w:val="0"/>
      <w:marBottom w:val="0"/>
      <w:divBdr>
        <w:top w:val="none" w:sz="0" w:space="0" w:color="auto"/>
        <w:left w:val="none" w:sz="0" w:space="0" w:color="auto"/>
        <w:bottom w:val="none" w:sz="0" w:space="0" w:color="auto"/>
        <w:right w:val="none" w:sz="0" w:space="0" w:color="auto"/>
      </w:divBdr>
      <w:divsChild>
        <w:div w:id="1370568667">
          <w:marLeft w:val="0"/>
          <w:marRight w:val="0"/>
          <w:marTop w:val="0"/>
          <w:marBottom w:val="0"/>
          <w:divBdr>
            <w:top w:val="none" w:sz="0" w:space="0" w:color="auto"/>
            <w:left w:val="none" w:sz="0" w:space="0" w:color="auto"/>
            <w:bottom w:val="none" w:sz="0" w:space="0" w:color="auto"/>
            <w:right w:val="none" w:sz="0" w:space="0" w:color="auto"/>
          </w:divBdr>
          <w:divsChild>
            <w:div w:id="1749692598">
              <w:marLeft w:val="0"/>
              <w:marRight w:val="0"/>
              <w:marTop w:val="0"/>
              <w:marBottom w:val="0"/>
              <w:divBdr>
                <w:top w:val="none" w:sz="0" w:space="0" w:color="auto"/>
                <w:left w:val="none" w:sz="0" w:space="0" w:color="auto"/>
                <w:bottom w:val="none" w:sz="0" w:space="0" w:color="auto"/>
                <w:right w:val="none" w:sz="0" w:space="0" w:color="auto"/>
              </w:divBdr>
              <w:divsChild>
                <w:div w:id="2027440433">
                  <w:marLeft w:val="0"/>
                  <w:marRight w:val="0"/>
                  <w:marTop w:val="0"/>
                  <w:marBottom w:val="0"/>
                  <w:divBdr>
                    <w:top w:val="none" w:sz="0" w:space="0" w:color="auto"/>
                    <w:left w:val="none" w:sz="0" w:space="0" w:color="auto"/>
                    <w:bottom w:val="none" w:sz="0" w:space="0" w:color="auto"/>
                    <w:right w:val="none" w:sz="0" w:space="0" w:color="auto"/>
                  </w:divBdr>
                  <w:divsChild>
                    <w:div w:id="1809349403">
                      <w:marLeft w:val="0"/>
                      <w:marRight w:val="0"/>
                      <w:marTop w:val="0"/>
                      <w:marBottom w:val="0"/>
                      <w:divBdr>
                        <w:top w:val="none" w:sz="0" w:space="0" w:color="auto"/>
                        <w:left w:val="none" w:sz="0" w:space="0" w:color="auto"/>
                        <w:bottom w:val="none" w:sz="0" w:space="0" w:color="auto"/>
                        <w:right w:val="none" w:sz="0" w:space="0" w:color="auto"/>
                      </w:divBdr>
                      <w:divsChild>
                        <w:div w:id="1483696238">
                          <w:marLeft w:val="0"/>
                          <w:marRight w:val="0"/>
                          <w:marTop w:val="0"/>
                          <w:marBottom w:val="0"/>
                          <w:divBdr>
                            <w:top w:val="none" w:sz="0" w:space="0" w:color="auto"/>
                            <w:left w:val="none" w:sz="0" w:space="0" w:color="auto"/>
                            <w:bottom w:val="none" w:sz="0" w:space="0" w:color="auto"/>
                            <w:right w:val="none" w:sz="0" w:space="0" w:color="auto"/>
                          </w:divBdr>
                          <w:divsChild>
                            <w:div w:id="1831361261">
                              <w:marLeft w:val="0"/>
                              <w:marRight w:val="0"/>
                              <w:marTop w:val="0"/>
                              <w:marBottom w:val="0"/>
                              <w:divBdr>
                                <w:top w:val="none" w:sz="0" w:space="0" w:color="auto"/>
                                <w:left w:val="none" w:sz="0" w:space="0" w:color="auto"/>
                                <w:bottom w:val="none" w:sz="0" w:space="0" w:color="auto"/>
                                <w:right w:val="none" w:sz="0" w:space="0" w:color="auto"/>
                              </w:divBdr>
                              <w:divsChild>
                                <w:div w:id="1852333085">
                                  <w:marLeft w:val="0"/>
                                  <w:marRight w:val="0"/>
                                  <w:marTop w:val="0"/>
                                  <w:marBottom w:val="0"/>
                                  <w:divBdr>
                                    <w:top w:val="none" w:sz="0" w:space="0" w:color="auto"/>
                                    <w:left w:val="none" w:sz="0" w:space="0" w:color="auto"/>
                                    <w:bottom w:val="none" w:sz="0" w:space="0" w:color="auto"/>
                                    <w:right w:val="none" w:sz="0" w:space="0" w:color="auto"/>
                                  </w:divBdr>
                                  <w:divsChild>
                                    <w:div w:id="1200901071">
                                      <w:marLeft w:val="0"/>
                                      <w:marRight w:val="0"/>
                                      <w:marTop w:val="0"/>
                                      <w:marBottom w:val="0"/>
                                      <w:divBdr>
                                        <w:top w:val="none" w:sz="0" w:space="0" w:color="auto"/>
                                        <w:left w:val="none" w:sz="0" w:space="0" w:color="auto"/>
                                        <w:bottom w:val="none" w:sz="0" w:space="0" w:color="auto"/>
                                        <w:right w:val="none" w:sz="0" w:space="0" w:color="auto"/>
                                      </w:divBdr>
                                      <w:divsChild>
                                        <w:div w:id="1599021811">
                                          <w:marLeft w:val="0"/>
                                          <w:marRight w:val="0"/>
                                          <w:marTop w:val="0"/>
                                          <w:marBottom w:val="0"/>
                                          <w:divBdr>
                                            <w:top w:val="none" w:sz="0" w:space="0" w:color="auto"/>
                                            <w:left w:val="none" w:sz="0" w:space="0" w:color="auto"/>
                                            <w:bottom w:val="none" w:sz="0" w:space="0" w:color="auto"/>
                                            <w:right w:val="none" w:sz="0" w:space="0" w:color="auto"/>
                                          </w:divBdr>
                                          <w:divsChild>
                                            <w:div w:id="1892228010">
                                              <w:marLeft w:val="0"/>
                                              <w:marRight w:val="0"/>
                                              <w:marTop w:val="0"/>
                                              <w:marBottom w:val="0"/>
                                              <w:divBdr>
                                                <w:top w:val="none" w:sz="0" w:space="0" w:color="auto"/>
                                                <w:left w:val="none" w:sz="0" w:space="0" w:color="auto"/>
                                                <w:bottom w:val="none" w:sz="0" w:space="0" w:color="auto"/>
                                                <w:right w:val="none" w:sz="0" w:space="0" w:color="auto"/>
                                              </w:divBdr>
                                              <w:divsChild>
                                                <w:div w:id="118961022">
                                                  <w:marLeft w:val="0"/>
                                                  <w:marRight w:val="0"/>
                                                  <w:marTop w:val="0"/>
                                                  <w:marBottom w:val="0"/>
                                                  <w:divBdr>
                                                    <w:top w:val="none" w:sz="0" w:space="0" w:color="auto"/>
                                                    <w:left w:val="none" w:sz="0" w:space="0" w:color="auto"/>
                                                    <w:bottom w:val="none" w:sz="0" w:space="0" w:color="auto"/>
                                                    <w:right w:val="none" w:sz="0" w:space="0" w:color="auto"/>
                                                  </w:divBdr>
                                                  <w:divsChild>
                                                    <w:div w:id="1905018228">
                                                      <w:marLeft w:val="0"/>
                                                      <w:marRight w:val="0"/>
                                                      <w:marTop w:val="0"/>
                                                      <w:marBottom w:val="0"/>
                                                      <w:divBdr>
                                                        <w:top w:val="none" w:sz="0" w:space="0" w:color="auto"/>
                                                        <w:left w:val="none" w:sz="0" w:space="0" w:color="auto"/>
                                                        <w:bottom w:val="none" w:sz="0" w:space="0" w:color="auto"/>
                                                        <w:right w:val="none" w:sz="0" w:space="0" w:color="auto"/>
                                                      </w:divBdr>
                                                      <w:divsChild>
                                                        <w:div w:id="1775441237">
                                                          <w:marLeft w:val="0"/>
                                                          <w:marRight w:val="0"/>
                                                          <w:marTop w:val="0"/>
                                                          <w:marBottom w:val="0"/>
                                                          <w:divBdr>
                                                            <w:top w:val="none" w:sz="0" w:space="0" w:color="auto"/>
                                                            <w:left w:val="none" w:sz="0" w:space="0" w:color="auto"/>
                                                            <w:bottom w:val="none" w:sz="0" w:space="0" w:color="auto"/>
                                                            <w:right w:val="none" w:sz="0" w:space="0" w:color="auto"/>
                                                          </w:divBdr>
                                                          <w:divsChild>
                                                            <w:div w:id="799762282">
                                                              <w:marLeft w:val="0"/>
                                                              <w:marRight w:val="0"/>
                                                              <w:marTop w:val="0"/>
                                                              <w:marBottom w:val="0"/>
                                                              <w:divBdr>
                                                                <w:top w:val="none" w:sz="0" w:space="0" w:color="auto"/>
                                                                <w:left w:val="none" w:sz="0" w:space="0" w:color="auto"/>
                                                                <w:bottom w:val="none" w:sz="0" w:space="0" w:color="auto"/>
                                                                <w:right w:val="none" w:sz="0" w:space="0" w:color="auto"/>
                                                              </w:divBdr>
                                                              <w:divsChild>
                                                                <w:div w:id="1017199645">
                                                                  <w:marLeft w:val="0"/>
                                                                  <w:marRight w:val="0"/>
                                                                  <w:marTop w:val="0"/>
                                                                  <w:marBottom w:val="0"/>
                                                                  <w:divBdr>
                                                                    <w:top w:val="none" w:sz="0" w:space="0" w:color="auto"/>
                                                                    <w:left w:val="none" w:sz="0" w:space="0" w:color="auto"/>
                                                                    <w:bottom w:val="none" w:sz="0" w:space="0" w:color="auto"/>
                                                                    <w:right w:val="none" w:sz="0" w:space="0" w:color="auto"/>
                                                                  </w:divBdr>
                                                                  <w:divsChild>
                                                                    <w:div w:id="1135367996">
                                                                      <w:marLeft w:val="0"/>
                                                                      <w:marRight w:val="0"/>
                                                                      <w:marTop w:val="0"/>
                                                                      <w:marBottom w:val="0"/>
                                                                      <w:divBdr>
                                                                        <w:top w:val="none" w:sz="0" w:space="0" w:color="auto"/>
                                                                        <w:left w:val="none" w:sz="0" w:space="0" w:color="auto"/>
                                                                        <w:bottom w:val="none" w:sz="0" w:space="0" w:color="auto"/>
                                                                        <w:right w:val="none" w:sz="0" w:space="0" w:color="auto"/>
                                                                      </w:divBdr>
                                                                      <w:divsChild>
                                                                        <w:div w:id="1646199084">
                                                                          <w:marLeft w:val="0"/>
                                                                          <w:marRight w:val="0"/>
                                                                          <w:marTop w:val="0"/>
                                                                          <w:marBottom w:val="0"/>
                                                                          <w:divBdr>
                                                                            <w:top w:val="none" w:sz="0" w:space="0" w:color="auto"/>
                                                                            <w:left w:val="none" w:sz="0" w:space="0" w:color="auto"/>
                                                                            <w:bottom w:val="none" w:sz="0" w:space="0" w:color="auto"/>
                                                                            <w:right w:val="none" w:sz="0" w:space="0" w:color="auto"/>
                                                                          </w:divBdr>
                                                                          <w:divsChild>
                                                                            <w:div w:id="1642882541">
                                                                              <w:marLeft w:val="0"/>
                                                                              <w:marRight w:val="0"/>
                                                                              <w:marTop w:val="0"/>
                                                                              <w:marBottom w:val="0"/>
                                                                              <w:divBdr>
                                                                                <w:top w:val="none" w:sz="0" w:space="0" w:color="auto"/>
                                                                                <w:left w:val="none" w:sz="0" w:space="0" w:color="auto"/>
                                                                                <w:bottom w:val="none" w:sz="0" w:space="0" w:color="auto"/>
                                                                                <w:right w:val="none" w:sz="0" w:space="0" w:color="auto"/>
                                                                              </w:divBdr>
                                                                              <w:divsChild>
                                                                                <w:div w:id="1366756268">
                                                                                  <w:marLeft w:val="0"/>
                                                                                  <w:marRight w:val="0"/>
                                                                                  <w:marTop w:val="0"/>
                                                                                  <w:marBottom w:val="0"/>
                                                                                  <w:divBdr>
                                                                                    <w:top w:val="none" w:sz="0" w:space="0" w:color="auto"/>
                                                                                    <w:left w:val="none" w:sz="0" w:space="0" w:color="auto"/>
                                                                                    <w:bottom w:val="none" w:sz="0" w:space="0" w:color="auto"/>
                                                                                    <w:right w:val="none" w:sz="0" w:space="0" w:color="auto"/>
                                                                                  </w:divBdr>
                                                                                  <w:divsChild>
                                                                                    <w:div w:id="567612026">
                                                                                      <w:marLeft w:val="0"/>
                                                                                      <w:marRight w:val="0"/>
                                                                                      <w:marTop w:val="0"/>
                                                                                      <w:marBottom w:val="0"/>
                                                                                      <w:divBdr>
                                                                                        <w:top w:val="none" w:sz="0" w:space="0" w:color="auto"/>
                                                                                        <w:left w:val="none" w:sz="0" w:space="0" w:color="auto"/>
                                                                                        <w:bottom w:val="none" w:sz="0" w:space="0" w:color="auto"/>
                                                                                        <w:right w:val="none" w:sz="0" w:space="0" w:color="auto"/>
                                                                                      </w:divBdr>
                                                                                      <w:divsChild>
                                                                                        <w:div w:id="2065056453">
                                                                                          <w:marLeft w:val="0"/>
                                                                                          <w:marRight w:val="0"/>
                                                                                          <w:marTop w:val="0"/>
                                                                                          <w:marBottom w:val="0"/>
                                                                                          <w:divBdr>
                                                                                            <w:top w:val="none" w:sz="0" w:space="0" w:color="auto"/>
                                                                                            <w:left w:val="none" w:sz="0" w:space="0" w:color="auto"/>
                                                                                            <w:bottom w:val="none" w:sz="0" w:space="0" w:color="auto"/>
                                                                                            <w:right w:val="none" w:sz="0" w:space="0" w:color="auto"/>
                                                                                          </w:divBdr>
                                                                                          <w:divsChild>
                                                                                            <w:div w:id="1674456807">
                                                                                              <w:marLeft w:val="0"/>
                                                                                              <w:marRight w:val="120"/>
                                                                                              <w:marTop w:val="0"/>
                                                                                              <w:marBottom w:val="150"/>
                                                                                              <w:divBdr>
                                                                                                <w:top w:val="single" w:sz="2" w:space="0" w:color="EFEFEF"/>
                                                                                                <w:left w:val="single" w:sz="6" w:space="0" w:color="EFEFEF"/>
                                                                                                <w:bottom w:val="single" w:sz="6" w:space="0" w:color="E2E2E2"/>
                                                                                                <w:right w:val="single" w:sz="6" w:space="0" w:color="EFEFEF"/>
                                                                                              </w:divBdr>
                                                                                              <w:divsChild>
                                                                                                <w:div w:id="631793770">
                                                                                                  <w:marLeft w:val="0"/>
                                                                                                  <w:marRight w:val="0"/>
                                                                                                  <w:marTop w:val="0"/>
                                                                                                  <w:marBottom w:val="0"/>
                                                                                                  <w:divBdr>
                                                                                                    <w:top w:val="none" w:sz="0" w:space="0" w:color="auto"/>
                                                                                                    <w:left w:val="none" w:sz="0" w:space="0" w:color="auto"/>
                                                                                                    <w:bottom w:val="none" w:sz="0" w:space="0" w:color="auto"/>
                                                                                                    <w:right w:val="none" w:sz="0" w:space="0" w:color="auto"/>
                                                                                                  </w:divBdr>
                                                                                                  <w:divsChild>
                                                                                                    <w:div w:id="307905625">
                                                                                                      <w:marLeft w:val="0"/>
                                                                                                      <w:marRight w:val="0"/>
                                                                                                      <w:marTop w:val="0"/>
                                                                                                      <w:marBottom w:val="0"/>
                                                                                                      <w:divBdr>
                                                                                                        <w:top w:val="none" w:sz="0" w:space="0" w:color="auto"/>
                                                                                                        <w:left w:val="none" w:sz="0" w:space="0" w:color="auto"/>
                                                                                                        <w:bottom w:val="none" w:sz="0" w:space="0" w:color="auto"/>
                                                                                                        <w:right w:val="none" w:sz="0" w:space="0" w:color="auto"/>
                                                                                                      </w:divBdr>
                                                                                                      <w:divsChild>
                                                                                                        <w:div w:id="1138649910">
                                                                                                          <w:marLeft w:val="0"/>
                                                                                                          <w:marRight w:val="0"/>
                                                                                                          <w:marTop w:val="0"/>
                                                                                                          <w:marBottom w:val="0"/>
                                                                                                          <w:divBdr>
                                                                                                            <w:top w:val="none" w:sz="0" w:space="0" w:color="auto"/>
                                                                                                            <w:left w:val="none" w:sz="0" w:space="0" w:color="auto"/>
                                                                                                            <w:bottom w:val="none" w:sz="0" w:space="0" w:color="auto"/>
                                                                                                            <w:right w:val="none" w:sz="0" w:space="0" w:color="auto"/>
                                                                                                          </w:divBdr>
                                                                                                          <w:divsChild>
                                                                                                            <w:div w:id="1481194202">
                                                                                                              <w:marLeft w:val="0"/>
                                                                                                              <w:marRight w:val="0"/>
                                                                                                              <w:marTop w:val="0"/>
                                                                                                              <w:marBottom w:val="0"/>
                                                                                                              <w:divBdr>
                                                                                                                <w:top w:val="none" w:sz="0" w:space="0" w:color="auto"/>
                                                                                                                <w:left w:val="none" w:sz="0" w:space="0" w:color="auto"/>
                                                                                                                <w:bottom w:val="none" w:sz="0" w:space="0" w:color="auto"/>
                                                                                                                <w:right w:val="none" w:sz="0" w:space="0" w:color="auto"/>
                                                                                                              </w:divBdr>
                                                                                                              <w:divsChild>
                                                                                                                <w:div w:id="1308629526">
                                                                                                                  <w:marLeft w:val="-570"/>
                                                                                                                  <w:marRight w:val="0"/>
                                                                                                                  <w:marTop w:val="150"/>
                                                                                                                  <w:marBottom w:val="225"/>
                                                                                                                  <w:divBdr>
                                                                                                                    <w:top w:val="single" w:sz="6" w:space="2" w:color="D8D8D8"/>
                                                                                                                    <w:left w:val="single" w:sz="6" w:space="2" w:color="D8D8D8"/>
                                                                                                                    <w:bottom w:val="single" w:sz="6" w:space="2" w:color="D8D8D8"/>
                                                                                                                    <w:right w:val="single" w:sz="6" w:space="2" w:color="D8D8D8"/>
                                                                                                                  </w:divBdr>
                                                                                                                  <w:divsChild>
                                                                                                                    <w:div w:id="893662037">
                                                                                                                      <w:marLeft w:val="0"/>
                                                                                                                      <w:marRight w:val="0"/>
                                                                                                                      <w:marTop w:val="0"/>
                                                                                                                      <w:marBottom w:val="0"/>
                                                                                                                      <w:divBdr>
                                                                                                                        <w:top w:val="none" w:sz="0" w:space="0" w:color="auto"/>
                                                                                                                        <w:left w:val="none" w:sz="0" w:space="0" w:color="auto"/>
                                                                                                                        <w:bottom w:val="none" w:sz="0" w:space="0" w:color="auto"/>
                                                                                                                        <w:right w:val="none" w:sz="0" w:space="0" w:color="auto"/>
                                                                                                                      </w:divBdr>
                                                                                                                      <w:divsChild>
                                                                                                                        <w:div w:id="1389184600">
                                                                                                                          <w:marLeft w:val="225"/>
                                                                                                                          <w:marRight w:val="225"/>
                                                                                                                          <w:marTop w:val="75"/>
                                                                                                                          <w:marBottom w:val="75"/>
                                                                                                                          <w:divBdr>
                                                                                                                            <w:top w:val="none" w:sz="0" w:space="0" w:color="auto"/>
                                                                                                                            <w:left w:val="none" w:sz="0" w:space="0" w:color="auto"/>
                                                                                                                            <w:bottom w:val="none" w:sz="0" w:space="0" w:color="auto"/>
                                                                                                                            <w:right w:val="none" w:sz="0" w:space="0" w:color="auto"/>
                                                                                                                          </w:divBdr>
                                                                                                                          <w:divsChild>
                                                                                                                            <w:div w:id="993794689">
                                                                                                                              <w:marLeft w:val="0"/>
                                                                                                                              <w:marRight w:val="0"/>
                                                                                                                              <w:marTop w:val="0"/>
                                                                                                                              <w:marBottom w:val="0"/>
                                                                                                                              <w:divBdr>
                                                                                                                                <w:top w:val="single" w:sz="6" w:space="0" w:color="auto"/>
                                                                                                                                <w:left w:val="single" w:sz="6" w:space="0" w:color="auto"/>
                                                                                                                                <w:bottom w:val="single" w:sz="6" w:space="0" w:color="auto"/>
                                                                                                                                <w:right w:val="single" w:sz="6" w:space="0" w:color="auto"/>
                                                                                                                              </w:divBdr>
                                                                                                                              <w:divsChild>
                                                                                                                                <w:div w:id="75058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s-agreements.cabinetoffice.gov.uk/contracts/rm1043iv"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competences.eu/"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creativecommons.org/publicdomain/zero/1.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CTYWSUCD3UHA-2032434865-297</_dlc_DocId>
    <_dlc_DocIdUrl xmlns="af457a4c-de28-4d38-bda9-e56a61b168cd">
      <Url>https://sp.vicepremier.gov.sk/governance-a-delivery/_layouts/15/DocIdRedir.aspx?ID=CTYWSUCD3UHA-2032434865-297</Url>
      <Description>CTYWSUCD3UHA-2032434865-297</Description>
    </_dlc_DocIdUrl>
  </documentManagement>
</p:properties>
</file>

<file path=customXml/itemProps1.xml><?xml version="1.0" encoding="utf-8"?>
<ds:datastoreItem xmlns:ds="http://schemas.openxmlformats.org/officeDocument/2006/customXml" ds:itemID="{BC263659-61CD-46B4-8109-8EEAB01A2588}">
  <ds:schemaRefs>
    <ds:schemaRef ds:uri="http://schemas.openxmlformats.org/officeDocument/2006/bibliography"/>
  </ds:schemaRefs>
</ds:datastoreItem>
</file>

<file path=customXml/itemProps2.xml><?xml version="1.0" encoding="utf-8"?>
<ds:datastoreItem xmlns:ds="http://schemas.openxmlformats.org/officeDocument/2006/customXml" ds:itemID="{968D2016-08D2-4150-AD19-00F5C69D1E04}"/>
</file>

<file path=customXml/itemProps3.xml><?xml version="1.0" encoding="utf-8"?>
<ds:datastoreItem xmlns:ds="http://schemas.openxmlformats.org/officeDocument/2006/customXml" ds:itemID="{F98009EF-74B3-4DB7-9EA5-6B5A3FF21751}"/>
</file>

<file path=customXml/itemProps4.xml><?xml version="1.0" encoding="utf-8"?>
<ds:datastoreItem xmlns:ds="http://schemas.openxmlformats.org/officeDocument/2006/customXml" ds:itemID="{C7C102D1-0BFF-44A5-88BE-C0BA8BD4343D}"/>
</file>

<file path=customXml/itemProps5.xml><?xml version="1.0" encoding="utf-8"?>
<ds:datastoreItem xmlns:ds="http://schemas.openxmlformats.org/officeDocument/2006/customXml" ds:itemID="{4002A485-5061-472B-AE8F-6FC9B15042D3}"/>
</file>

<file path=docProps/app.xml><?xml version="1.0" encoding="utf-8"?>
<Properties xmlns="http://schemas.openxmlformats.org/officeDocument/2006/extended-properties" xmlns:vt="http://schemas.openxmlformats.org/officeDocument/2006/docPropsVTypes">
  <Template>Normal</Template>
  <TotalTime>0</TotalTime>
  <Pages>56</Pages>
  <Words>18788</Words>
  <Characters>107097</Characters>
  <Application>Microsoft Office Word</Application>
  <DocSecurity>0</DocSecurity>
  <Lines>892</Lines>
  <Paragraphs>251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Hargas</dc:creator>
  <cp:keywords/>
  <dc:description/>
  <cp:lastModifiedBy>VladinoR</cp:lastModifiedBy>
  <cp:revision>2</cp:revision>
  <dcterms:created xsi:type="dcterms:W3CDTF">2019-01-14T18:16:00Z</dcterms:created>
  <dcterms:modified xsi:type="dcterms:W3CDTF">2019-01-14T18:16:00Z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56d7a721-337a-43e6-9cdc-06eef745d96e</vt:lpwstr>
  </property>
</Properties>
</file>